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68C7D" w14:textId="77777777" w:rsidR="00F96361" w:rsidRPr="00F96361" w:rsidRDefault="00F96361" w:rsidP="00F96361"/>
    <w:p w14:paraId="6CB897AF" w14:textId="1240581F" w:rsidR="00831C78" w:rsidRPr="00831C78" w:rsidRDefault="00831C78" w:rsidP="002826A5">
      <w:pPr>
        <w:jc w:val="center"/>
      </w:pPr>
    </w:p>
    <w:p w14:paraId="181BEA1D" w14:textId="77777777" w:rsidR="00831C78" w:rsidRDefault="00831C78" w:rsidP="002826A5">
      <w:pPr>
        <w:jc w:val="center"/>
      </w:pPr>
      <w:r w:rsidRPr="00FB16F6">
        <w:rPr>
          <w:noProof/>
          <w:lang w:val="en-GB" w:eastAsia="en-GB"/>
        </w:rPr>
        <w:drawing>
          <wp:inline distT="0" distB="0" distL="0" distR="0" wp14:anchorId="1CAF48CE" wp14:editId="46346E53">
            <wp:extent cx="8662599" cy="3123565"/>
            <wp:effectExtent l="0" t="0" r="5715" b="635"/>
            <wp:docPr id="10" name="Picture 10" descr="C:\Users\18341548\Documents\callcorr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8341548\Documents\callcorrec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3"/>
                    <a:stretch/>
                  </pic:blipFill>
                  <pic:spPr bwMode="auto">
                    <a:xfrm>
                      <a:off x="0" y="0"/>
                      <a:ext cx="8748374" cy="315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F109BF" w14:textId="01BC3E30" w:rsidR="00831C78" w:rsidRPr="001E19D1" w:rsidRDefault="00F263EC" w:rsidP="005250AB">
      <w:r w:rsidRPr="00F263EC">
        <w:rPr>
          <w:b/>
        </w:rPr>
        <w:t>Figure S1</w:t>
      </w:r>
      <w:r w:rsidR="00831C78" w:rsidRPr="00F263EC">
        <w:rPr>
          <w:b/>
        </w:rPr>
        <w:t>.</w:t>
      </w:r>
      <w:r w:rsidR="00831C78" w:rsidRPr="001733E5">
        <w:t xml:space="preserve"> </w:t>
      </w:r>
      <w:r w:rsidR="001E19D1">
        <w:rPr>
          <w:b/>
        </w:rPr>
        <w:t xml:space="preserve">Rarefaction curve </w:t>
      </w:r>
      <w:r w:rsidR="00681DB7">
        <w:rPr>
          <w:b/>
        </w:rPr>
        <w:t xml:space="preserve">analysis </w:t>
      </w:r>
      <w:r w:rsidR="00422E9B" w:rsidRPr="00422E9B">
        <w:rPr>
          <w:b/>
        </w:rPr>
        <w:t xml:space="preserve">describing observed </w:t>
      </w:r>
      <w:r w:rsidR="00422E9B" w:rsidRPr="00422E9B">
        <w:rPr>
          <w:b/>
          <w:i/>
        </w:rPr>
        <w:t>Ptm</w:t>
      </w:r>
      <w:r w:rsidR="00422E9B">
        <w:rPr>
          <w:b/>
        </w:rPr>
        <w:t xml:space="preserve"> MLG</w:t>
      </w:r>
      <w:r w:rsidR="00422E9B" w:rsidRPr="00422E9B">
        <w:rPr>
          <w:b/>
        </w:rPr>
        <w:t xml:space="preserve"> richness.</w:t>
      </w:r>
      <w:r w:rsidR="00422E9B">
        <w:rPr>
          <w:b/>
        </w:rPr>
        <w:t xml:space="preserve"> </w:t>
      </w:r>
      <w:r w:rsidR="002834AD" w:rsidRPr="00681DB7">
        <w:t>T</w:t>
      </w:r>
      <w:r w:rsidR="002834AD" w:rsidRPr="00422E9B">
        <w:t xml:space="preserve">he </w:t>
      </w:r>
      <w:r w:rsidR="002834AD">
        <w:t xml:space="preserve">plot shows the </w:t>
      </w:r>
      <w:r w:rsidR="002834AD" w:rsidRPr="00422E9B">
        <w:t xml:space="preserve">number of observed multi-locus genotypes from the six WA </w:t>
      </w:r>
      <w:r w:rsidR="002834AD" w:rsidRPr="00422E9B">
        <w:rPr>
          <w:i/>
        </w:rPr>
        <w:t>Ptm</w:t>
      </w:r>
      <w:r w:rsidR="002834AD" w:rsidRPr="00422E9B">
        <w:t xml:space="preserve"> field collections compared to the expected number. </w:t>
      </w:r>
      <w:r w:rsidR="007E29F3">
        <w:t xml:space="preserve">Sites </w:t>
      </w:r>
      <w:r w:rsidR="002834AD">
        <w:t xml:space="preserve">P2 and S3 have an identical number of MLGs and samples (Table 1) and </w:t>
      </w:r>
      <w:r w:rsidR="00681DB7">
        <w:t>are labelled</w:t>
      </w:r>
      <w:r w:rsidR="002834AD">
        <w:t xml:space="preserve"> </w:t>
      </w:r>
      <w:r w:rsidR="00681DB7">
        <w:t>at</w:t>
      </w:r>
      <w:r w:rsidR="002834AD">
        <w:t xml:space="preserve"> the same position. The straight lines indicate that sampling </w:t>
      </w:r>
      <w:r w:rsidR="00681DB7">
        <w:t>did not achieve saturation of</w:t>
      </w:r>
      <w:r w:rsidR="002834AD">
        <w:t xml:space="preserve"> the potential number of MLGs.</w:t>
      </w:r>
      <w:r w:rsidR="002834AD" w:rsidRPr="001E19D1">
        <w:rPr>
          <w:b/>
        </w:rPr>
        <w:t xml:space="preserve"> </w:t>
      </w:r>
      <w:r w:rsidR="002834AD" w:rsidRPr="001E19D1">
        <w:t xml:space="preserve">Plot </w:t>
      </w:r>
      <w:r w:rsidR="002834AD">
        <w:t>rendered</w:t>
      </w:r>
      <w:r w:rsidR="002834AD" w:rsidRPr="001E19D1">
        <w:t xml:space="preserve"> in </w:t>
      </w:r>
      <w:proofErr w:type="spellStart"/>
      <w:r w:rsidR="002834AD" w:rsidRPr="001E19D1">
        <w:t>RStudio</w:t>
      </w:r>
      <w:proofErr w:type="spellEnd"/>
      <w:r w:rsidR="002834AD">
        <w:t xml:space="preserve"> (</w:t>
      </w:r>
      <w:proofErr w:type="spellStart"/>
      <w:r w:rsidR="002834AD" w:rsidRPr="00892F89">
        <w:t>RStudio</w:t>
      </w:r>
      <w:proofErr w:type="spellEnd"/>
      <w:r w:rsidR="002834AD" w:rsidRPr="00892F89">
        <w:t>, Boston, Massachusetts, USA</w:t>
      </w:r>
      <w:r w:rsidR="002834AD">
        <w:t xml:space="preserve">) </w:t>
      </w:r>
      <w:r w:rsidR="002834AD" w:rsidRPr="001E19D1">
        <w:t xml:space="preserve">using the </w:t>
      </w:r>
      <w:r w:rsidR="002834AD">
        <w:t>‘</w:t>
      </w:r>
      <w:proofErr w:type="spellStart"/>
      <w:r w:rsidR="002834AD" w:rsidRPr="001E19D1">
        <w:rPr>
          <w:i/>
        </w:rPr>
        <w:t>rarecurve</w:t>
      </w:r>
      <w:proofErr w:type="spellEnd"/>
      <w:r w:rsidR="002834AD">
        <w:t>’</w:t>
      </w:r>
      <w:r w:rsidR="002834AD" w:rsidRPr="001E19D1">
        <w:t xml:space="preserve"> command in R package </w:t>
      </w:r>
      <w:r w:rsidR="002834AD">
        <w:t>‘</w:t>
      </w:r>
      <w:r w:rsidR="002834AD" w:rsidRPr="001E19D1">
        <w:rPr>
          <w:i/>
        </w:rPr>
        <w:t>vegan</w:t>
      </w:r>
      <w:r w:rsidR="002834AD">
        <w:t>’</w:t>
      </w:r>
      <w:r w:rsidR="002834AD" w:rsidRPr="001E19D1">
        <w:t xml:space="preserve"> package.</w:t>
      </w:r>
    </w:p>
    <w:p w14:paraId="170F8DA3" w14:textId="77777777" w:rsidR="00831C78" w:rsidRPr="00831C78" w:rsidRDefault="00831C78" w:rsidP="00831C78"/>
    <w:p w14:paraId="4AB96C9D" w14:textId="77777777" w:rsidR="00E265B0" w:rsidRDefault="00E265B0" w:rsidP="00E265B0">
      <w:pPr>
        <w:pStyle w:val="Caption"/>
        <w:sectPr w:rsidR="00E265B0" w:rsidSect="002826A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6889352" w14:textId="77777777" w:rsidR="00E265B0" w:rsidRDefault="00E265B0" w:rsidP="00E265B0">
      <w:pPr>
        <w:pStyle w:val="Caption"/>
      </w:pPr>
    </w:p>
    <w:p w14:paraId="00888F81" w14:textId="77777777" w:rsidR="00E265B0" w:rsidRDefault="00E265B0" w:rsidP="00E265B0">
      <w:pPr>
        <w:pStyle w:val="Caption"/>
      </w:pPr>
      <w:r>
        <w:rPr>
          <w:noProof/>
          <w:lang w:val="en-GB" w:eastAsia="en-GB"/>
        </w:rPr>
        <w:drawing>
          <wp:inline distT="0" distB="0" distL="0" distR="0" wp14:anchorId="19F862DD" wp14:editId="68F5726D">
            <wp:extent cx="9389857" cy="3136900"/>
            <wp:effectExtent l="0" t="0" r="1905" b="6350"/>
            <wp:docPr id="1" name="Picture 1" descr="C:\Users\18341548\AppData\Local\Microsoft\Windows\INetCache\Content.Word\Rplot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8341548\AppData\Local\Microsoft\Windows\INetCache\Content.Word\Rplot1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021" cy="314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5EBC2" w14:textId="761071EE" w:rsidR="00E265B0" w:rsidRPr="001B557A" w:rsidRDefault="00F263EC" w:rsidP="005250AB">
      <w:r w:rsidRPr="00F263EC">
        <w:rPr>
          <w:b/>
        </w:rPr>
        <w:t>Figure S2</w:t>
      </w:r>
      <w:r w:rsidR="00E265B0" w:rsidRPr="00F263EC">
        <w:rPr>
          <w:b/>
        </w:rPr>
        <w:t>.</w:t>
      </w:r>
      <w:r w:rsidR="00E265B0">
        <w:t xml:space="preserve"> </w:t>
      </w:r>
      <w:r w:rsidR="00E7651C" w:rsidRPr="001E19D1">
        <w:rPr>
          <w:b/>
        </w:rPr>
        <w:t xml:space="preserve">Membership probability plot showing the population assignment for each of the 155 </w:t>
      </w:r>
      <w:r w:rsidR="006210F5">
        <w:rPr>
          <w:b/>
        </w:rPr>
        <w:t xml:space="preserve">field isolate </w:t>
      </w:r>
      <w:r w:rsidR="00247D9D">
        <w:rPr>
          <w:b/>
        </w:rPr>
        <w:t>MLG</w:t>
      </w:r>
      <w:r w:rsidR="00E7651C" w:rsidRPr="001E19D1">
        <w:rPr>
          <w:b/>
        </w:rPr>
        <w:t xml:space="preserve">s </w:t>
      </w:r>
      <w:r w:rsidR="006210F5">
        <w:rPr>
          <w:b/>
        </w:rPr>
        <w:t>and their respective collection sites</w:t>
      </w:r>
      <w:r w:rsidR="00E7651C" w:rsidRPr="001E19D1">
        <w:rPr>
          <w:b/>
        </w:rPr>
        <w:t>.</w:t>
      </w:r>
      <w:r w:rsidR="00E7651C">
        <w:t xml:space="preserve"> Each genotype</w:t>
      </w:r>
      <w:r w:rsidR="00E7651C" w:rsidRPr="00592F75">
        <w:t xml:space="preserve"> is represented by a single vertical </w:t>
      </w:r>
      <w:r w:rsidR="00E7651C">
        <w:t>bar</w:t>
      </w:r>
      <w:r w:rsidR="006210F5">
        <w:t>, typically</w:t>
      </w:r>
      <w:r w:rsidR="00E7651C">
        <w:t xml:space="preserve"> </w:t>
      </w:r>
      <w:r w:rsidR="00E7651C" w:rsidRPr="006210F5">
        <w:t>broken into coloured segments</w:t>
      </w:r>
      <w:r w:rsidR="00E7651C" w:rsidRPr="00592F75">
        <w:t>, with lengths proportional to membership of K inferred genetic clusters</w:t>
      </w:r>
      <w:r w:rsidR="00E7651C">
        <w:t xml:space="preserve"> based on DAPC</w:t>
      </w:r>
      <w:r w:rsidR="00CF340E">
        <w:t xml:space="preserve"> (although the samples above are predominantly assigned to a single cluster)</w:t>
      </w:r>
      <w:r w:rsidR="00E7651C" w:rsidRPr="00E7651C">
        <w:t xml:space="preserve">. </w:t>
      </w:r>
      <w:r w:rsidR="000753D7">
        <w:t>The p</w:t>
      </w:r>
      <w:r w:rsidR="001E19D1">
        <w:t xml:space="preserve">lot </w:t>
      </w:r>
      <w:r w:rsidR="000753D7">
        <w:t xml:space="preserve">was </w:t>
      </w:r>
      <w:r w:rsidR="001E19D1">
        <w:t>produce</w:t>
      </w:r>
      <w:r w:rsidR="000B7EE3">
        <w:t>d</w:t>
      </w:r>
      <w:r w:rsidR="001E19D1">
        <w:t xml:space="preserve"> in </w:t>
      </w:r>
      <w:proofErr w:type="spellStart"/>
      <w:r w:rsidR="001E19D1">
        <w:t>RStudio</w:t>
      </w:r>
      <w:proofErr w:type="spellEnd"/>
      <w:r w:rsidR="001E19D1">
        <w:t xml:space="preserve"> </w:t>
      </w:r>
      <w:r w:rsidR="002C3F2D">
        <w:t>(</w:t>
      </w:r>
      <w:proofErr w:type="spellStart"/>
      <w:r w:rsidR="002C3F2D" w:rsidRPr="00892F89">
        <w:t>RStudio</w:t>
      </w:r>
      <w:proofErr w:type="spellEnd"/>
      <w:r w:rsidR="002C3F2D" w:rsidRPr="00892F89">
        <w:t>, Boston, Massachusetts, USA</w:t>
      </w:r>
      <w:r w:rsidR="002C3F2D">
        <w:t xml:space="preserve">) </w:t>
      </w:r>
      <w:r w:rsidR="001E19D1">
        <w:t>using DAPC population assignment data and the ‘</w:t>
      </w:r>
      <w:proofErr w:type="spellStart"/>
      <w:r w:rsidR="001E19D1" w:rsidRPr="001E19D1">
        <w:rPr>
          <w:i/>
        </w:rPr>
        <w:t>compoplot</w:t>
      </w:r>
      <w:proofErr w:type="spellEnd"/>
      <w:r w:rsidR="001E19D1">
        <w:t>’ command as part of the ‘</w:t>
      </w:r>
      <w:proofErr w:type="spellStart"/>
      <w:r w:rsidR="001E19D1" w:rsidRPr="001E19D1">
        <w:rPr>
          <w:i/>
        </w:rPr>
        <w:t>adegenet</w:t>
      </w:r>
      <w:proofErr w:type="spellEnd"/>
      <w:r w:rsidR="001E19D1">
        <w:rPr>
          <w:i/>
        </w:rPr>
        <w:t>’</w:t>
      </w:r>
      <w:r w:rsidR="001E19D1">
        <w:t xml:space="preserve"> package.</w:t>
      </w:r>
    </w:p>
    <w:p w14:paraId="2262252E" w14:textId="77777777" w:rsidR="00E265B0" w:rsidRDefault="00E265B0"/>
    <w:p w14:paraId="2A39216D" w14:textId="77777777" w:rsidR="00F96361" w:rsidRDefault="00F96361" w:rsidP="00F96361">
      <w:pPr>
        <w:keepNext/>
      </w:pPr>
      <w:r w:rsidRPr="00EF0FA6">
        <w:rPr>
          <w:noProof/>
          <w:lang w:val="en-GB" w:eastAsia="en-GB"/>
        </w:rPr>
        <w:lastRenderedPageBreak/>
        <w:drawing>
          <wp:inline distT="0" distB="0" distL="0" distR="0" wp14:anchorId="2B33BE01" wp14:editId="4093ECAC">
            <wp:extent cx="8806180" cy="3608703"/>
            <wp:effectExtent l="0" t="0" r="0" b="0"/>
            <wp:docPr id="17" name="Picture 17" descr="C:\Users\18341548\Documents\callratecorrectst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8341548\Documents\callratecorrectst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5"/>
                    <a:stretch/>
                  </pic:blipFill>
                  <pic:spPr bwMode="auto">
                    <a:xfrm>
                      <a:off x="0" y="0"/>
                      <a:ext cx="8813660" cy="36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C42E45" w14:textId="5038F832" w:rsidR="00F96361" w:rsidRPr="000D75B7" w:rsidRDefault="00F263EC" w:rsidP="005250AB">
      <w:r w:rsidRPr="00F263EC">
        <w:rPr>
          <w:b/>
        </w:rPr>
        <w:t>Figure S</w:t>
      </w:r>
      <w:r>
        <w:rPr>
          <w:b/>
        </w:rPr>
        <w:t>3</w:t>
      </w:r>
      <w:r w:rsidR="000D75B7">
        <w:rPr>
          <w:b/>
        </w:rPr>
        <w:t xml:space="preserve">. Isolation by distance plot illustrating the pattern of genetic differentiation </w:t>
      </w:r>
      <w:r w:rsidR="000B7EE3">
        <w:rPr>
          <w:b/>
        </w:rPr>
        <w:t>among</w:t>
      </w:r>
      <w:r w:rsidR="000D75B7">
        <w:rPr>
          <w:b/>
        </w:rPr>
        <w:t xml:space="preserve"> </w:t>
      </w:r>
      <w:r w:rsidR="000D75B7" w:rsidRPr="000D75B7">
        <w:rPr>
          <w:b/>
          <w:i/>
        </w:rPr>
        <w:t>Ptm</w:t>
      </w:r>
      <w:r w:rsidR="000D75B7">
        <w:rPr>
          <w:b/>
        </w:rPr>
        <w:t xml:space="preserve"> </w:t>
      </w:r>
      <w:r w:rsidR="000D75B7" w:rsidRPr="006210F5">
        <w:rPr>
          <w:b/>
        </w:rPr>
        <w:t>genotypes</w:t>
      </w:r>
      <w:r w:rsidR="000D75B7">
        <w:rPr>
          <w:b/>
        </w:rPr>
        <w:t xml:space="preserve"> </w:t>
      </w:r>
      <w:r w:rsidR="000B7EE3">
        <w:rPr>
          <w:b/>
        </w:rPr>
        <w:t>collected from</w:t>
      </w:r>
      <w:r w:rsidR="000D75B7">
        <w:rPr>
          <w:b/>
        </w:rPr>
        <w:t xml:space="preserve"> </w:t>
      </w:r>
      <w:r w:rsidR="000B7EE3">
        <w:rPr>
          <w:b/>
        </w:rPr>
        <w:t>four Australian regions</w:t>
      </w:r>
      <w:r w:rsidR="000D75B7">
        <w:rPr>
          <w:b/>
        </w:rPr>
        <w:t xml:space="preserve">. </w:t>
      </w:r>
      <w:r w:rsidR="00F96361">
        <w:t>Geograph</w:t>
      </w:r>
      <w:r w:rsidR="003242F9">
        <w:t>ic distance is plotted on the x-axis and</w:t>
      </w:r>
      <w:r w:rsidR="00F96361">
        <w:t xml:space="preserve"> genet</w:t>
      </w:r>
      <w:r w:rsidR="003242F9">
        <w:t>ic distance is plotted on the y-</w:t>
      </w:r>
      <w:r w:rsidR="00F96361">
        <w:t xml:space="preserve">axis. </w:t>
      </w:r>
      <w:r w:rsidR="000D75B7">
        <w:t>A</w:t>
      </w:r>
      <w:r w:rsidR="000D75B7" w:rsidRPr="000D75B7">
        <w:t xml:space="preserve"> low but significant amount of correlation of genetic distance with geographic distance</w:t>
      </w:r>
      <w:r w:rsidR="000D75B7">
        <w:t xml:space="preserve"> is described by the black line</w:t>
      </w:r>
      <w:r w:rsidR="003242F9">
        <w:t xml:space="preserve"> (</w:t>
      </w:r>
      <w:r w:rsidR="003242F9" w:rsidRPr="00D1642C">
        <w:rPr>
          <w:i/>
        </w:rPr>
        <w:t>p</w:t>
      </w:r>
      <w:r w:rsidR="003242F9">
        <w:t xml:space="preserve"> = 0.024 and r = 0.073)</w:t>
      </w:r>
      <w:r w:rsidR="000D75B7" w:rsidRPr="003242F9">
        <w:t xml:space="preserve">. </w:t>
      </w:r>
      <w:r w:rsidR="003242F9" w:rsidRPr="003242F9">
        <w:t>The p</w:t>
      </w:r>
      <w:r w:rsidR="000D75B7">
        <w:t xml:space="preserve">lot was produced </w:t>
      </w:r>
      <w:r w:rsidR="00CF7C13">
        <w:t xml:space="preserve">in </w:t>
      </w:r>
      <w:proofErr w:type="spellStart"/>
      <w:r w:rsidR="00CF7C13">
        <w:t>RStudio</w:t>
      </w:r>
      <w:proofErr w:type="spellEnd"/>
      <w:r w:rsidR="00CF7C13">
        <w:t xml:space="preserve"> </w:t>
      </w:r>
      <w:r w:rsidR="002C3F2D">
        <w:t>(</w:t>
      </w:r>
      <w:proofErr w:type="spellStart"/>
      <w:r w:rsidR="002C3F2D" w:rsidRPr="00892F89">
        <w:t>RStudio</w:t>
      </w:r>
      <w:proofErr w:type="spellEnd"/>
      <w:r w:rsidR="002C3F2D" w:rsidRPr="00892F89">
        <w:t>, Boston, Massachusetts, USA</w:t>
      </w:r>
      <w:r w:rsidR="002C3F2D">
        <w:t xml:space="preserve">) </w:t>
      </w:r>
      <w:r w:rsidR="00CF7C13">
        <w:t>using</w:t>
      </w:r>
      <w:r w:rsidR="000D75B7">
        <w:t xml:space="preserve"> the ‘</w:t>
      </w:r>
      <w:proofErr w:type="spellStart"/>
      <w:r w:rsidR="000D75B7" w:rsidRPr="00E203D9">
        <w:rPr>
          <w:i/>
        </w:rPr>
        <w:t>mantel.rtest</w:t>
      </w:r>
      <w:proofErr w:type="spellEnd"/>
      <w:r w:rsidR="000D75B7">
        <w:rPr>
          <w:i/>
        </w:rPr>
        <w:t>’</w:t>
      </w:r>
      <w:r w:rsidR="000D75B7">
        <w:t xml:space="preserve"> command in the </w:t>
      </w:r>
      <w:r w:rsidR="001E19D1">
        <w:t>‘</w:t>
      </w:r>
      <w:r w:rsidR="00CF7C13" w:rsidRPr="00CF7C13">
        <w:rPr>
          <w:i/>
        </w:rPr>
        <w:t>ade4</w:t>
      </w:r>
      <w:r w:rsidR="001E19D1">
        <w:rPr>
          <w:i/>
        </w:rPr>
        <w:t>’</w:t>
      </w:r>
      <w:r w:rsidR="00CF7C13">
        <w:t xml:space="preserve"> package</w:t>
      </w:r>
      <w:r w:rsidR="000D75B7">
        <w:t>.</w:t>
      </w:r>
    </w:p>
    <w:p w14:paraId="3D300331" w14:textId="77777777" w:rsidR="00F96361" w:rsidRDefault="00F96361" w:rsidP="00F96361"/>
    <w:p w14:paraId="75F7433E" w14:textId="5151B1DD" w:rsidR="00762A22" w:rsidRDefault="00ED5465" w:rsidP="00762A22">
      <w:pPr>
        <w:jc w:val="center"/>
      </w:pPr>
      <w:r>
        <w:lastRenderedPageBreak/>
        <w:pict w14:anchorId="3A699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297.75pt">
            <v:imagedata r:id="rId8" o:title="Rplot120" croptop="3645f"/>
          </v:shape>
        </w:pict>
      </w:r>
    </w:p>
    <w:p w14:paraId="29DB9690" w14:textId="77777777" w:rsidR="00F96361" w:rsidRDefault="00F96361" w:rsidP="00F96361"/>
    <w:p w14:paraId="682BE1A9" w14:textId="7F8EAC20" w:rsidR="00F96361" w:rsidRDefault="00F263EC" w:rsidP="005250AB">
      <w:r w:rsidRPr="00F263EC">
        <w:rPr>
          <w:b/>
        </w:rPr>
        <w:t>Figure S</w:t>
      </w:r>
      <w:r>
        <w:rPr>
          <w:b/>
        </w:rPr>
        <w:t>4</w:t>
      </w:r>
      <w:r w:rsidR="00F96361" w:rsidRPr="005250AB">
        <w:rPr>
          <w:b/>
        </w:rPr>
        <w:t xml:space="preserve">. </w:t>
      </w:r>
      <w:r w:rsidR="00247D9D">
        <w:rPr>
          <w:b/>
        </w:rPr>
        <w:t>Discriminant analysis of p</w:t>
      </w:r>
      <w:r w:rsidR="00D1642C" w:rsidRPr="006F4E7F">
        <w:rPr>
          <w:b/>
        </w:rPr>
        <w:t xml:space="preserve">rincipal </w:t>
      </w:r>
      <w:r w:rsidR="00247D9D">
        <w:rPr>
          <w:b/>
        </w:rPr>
        <w:t>c</w:t>
      </w:r>
      <w:r w:rsidR="00D1642C" w:rsidRPr="006F4E7F">
        <w:rPr>
          <w:b/>
        </w:rPr>
        <w:t>omponents (DAPC</w:t>
      </w:r>
      <w:r w:rsidR="00D1642C">
        <w:rPr>
          <w:b/>
        </w:rPr>
        <w:t>) c</w:t>
      </w:r>
      <w:r w:rsidR="006F4E7F" w:rsidRPr="006F4E7F">
        <w:rPr>
          <w:b/>
        </w:rPr>
        <w:t>luster analysis o</w:t>
      </w:r>
      <w:r w:rsidR="006F4E7F">
        <w:rPr>
          <w:b/>
        </w:rPr>
        <w:t xml:space="preserve">f Australian </w:t>
      </w:r>
      <w:r w:rsidR="006F4E7F" w:rsidRPr="006F4E7F">
        <w:rPr>
          <w:b/>
          <w:i/>
        </w:rPr>
        <w:t>Ptm</w:t>
      </w:r>
      <w:r w:rsidR="006F4E7F">
        <w:rPr>
          <w:b/>
        </w:rPr>
        <w:t xml:space="preserve"> isolates</w:t>
      </w:r>
      <w:r w:rsidR="00D1642C">
        <w:rPr>
          <w:b/>
        </w:rPr>
        <w:t>.</w:t>
      </w:r>
      <w:r w:rsidR="006F4E7F">
        <w:rPr>
          <w:b/>
        </w:rPr>
        <w:t xml:space="preserve"> </w:t>
      </w:r>
      <w:r w:rsidR="00D1642C" w:rsidRPr="00D1642C">
        <w:t>DAPC</w:t>
      </w:r>
      <w:r w:rsidR="006F4E7F" w:rsidRPr="00D1642C">
        <w:t xml:space="preserve"> </w:t>
      </w:r>
      <w:r w:rsidR="00D1642C" w:rsidRPr="00D1642C">
        <w:t>(</w:t>
      </w:r>
      <w:proofErr w:type="spellStart"/>
      <w:r w:rsidR="006F4E7F" w:rsidRPr="00D1642C">
        <w:t>Jombart</w:t>
      </w:r>
      <w:proofErr w:type="spellEnd"/>
      <w:r w:rsidR="006F4E7F" w:rsidRPr="00D1642C">
        <w:t xml:space="preserve"> </w:t>
      </w:r>
      <w:r w:rsidR="006F4E7F" w:rsidRPr="00247D9D">
        <w:rPr>
          <w:i/>
        </w:rPr>
        <w:t>et al</w:t>
      </w:r>
      <w:r w:rsidR="006F4E7F" w:rsidRPr="00D1642C">
        <w:t>. 2010)</w:t>
      </w:r>
      <w:r w:rsidR="00D1642C" w:rsidRPr="00D1642C">
        <w:t xml:space="preserve"> </w:t>
      </w:r>
      <w:r w:rsidR="00D1642C">
        <w:t xml:space="preserve">was performed using </w:t>
      </w:r>
      <w:r w:rsidR="00D1642C" w:rsidRPr="00D1642C">
        <w:t xml:space="preserve">239 </w:t>
      </w:r>
      <w:r w:rsidR="00D1642C" w:rsidRPr="00ED5465">
        <w:rPr>
          <w:i/>
        </w:rPr>
        <w:t>Ptm</w:t>
      </w:r>
      <w:r w:rsidR="00D1642C" w:rsidRPr="00D1642C">
        <w:t xml:space="preserve"> genotypes </w:t>
      </w:r>
      <w:r w:rsidR="00D1642C">
        <w:t xml:space="preserve">and </w:t>
      </w:r>
      <w:r w:rsidR="00D1642C" w:rsidRPr="00D1642C">
        <w:t>1271 SNP markers</w:t>
      </w:r>
      <w:r w:rsidR="00D1642C">
        <w:t xml:space="preserve"> </w:t>
      </w:r>
      <w:r w:rsidR="00D1642C" w:rsidRPr="00D1642C">
        <w:t xml:space="preserve">from both the field and regional </w:t>
      </w:r>
      <w:r w:rsidR="00D1642C">
        <w:t>collections</w:t>
      </w:r>
      <w:r w:rsidR="006F4E7F" w:rsidRPr="00D1642C">
        <w:t>.</w:t>
      </w:r>
      <w:r w:rsidR="006F4E7F">
        <w:rPr>
          <w:b/>
        </w:rPr>
        <w:t xml:space="preserve"> </w:t>
      </w:r>
      <w:r w:rsidR="000E14DA">
        <w:t xml:space="preserve">In order to produce the line plot, </w:t>
      </w:r>
      <w:r w:rsidR="000E14DA" w:rsidRPr="000E14DA">
        <w:t>successive</w:t>
      </w:r>
      <w:r w:rsidR="000E14DA">
        <w:t xml:space="preserve"> runs of</w:t>
      </w:r>
      <w:r w:rsidR="000E14DA" w:rsidRPr="000E14DA">
        <w:t xml:space="preserve"> K-means </w:t>
      </w:r>
      <w:r w:rsidR="000E14DA">
        <w:t xml:space="preserve">are recorded </w:t>
      </w:r>
      <w:r w:rsidR="000E14DA" w:rsidRPr="000E14DA">
        <w:t>with an i</w:t>
      </w:r>
      <w:r w:rsidR="000E14DA">
        <w:t>ncreasing number of clusters (</w:t>
      </w:r>
      <w:r w:rsidR="000E14DA" w:rsidRPr="006210F5">
        <w:t>K</w:t>
      </w:r>
      <w:r w:rsidR="000E14DA">
        <w:t>)</w:t>
      </w:r>
      <w:r w:rsidR="000E14DA" w:rsidRPr="000E14DA">
        <w:t>, after transforming</w:t>
      </w:r>
      <w:r w:rsidR="000E14DA">
        <w:t xml:space="preserve"> the isolate SNP</w:t>
      </w:r>
      <w:r w:rsidR="000E14DA" w:rsidRPr="000E14DA">
        <w:t xml:space="preserve"> data using a principal componen</w:t>
      </w:r>
      <w:r w:rsidR="000E14DA">
        <w:t>t analysis (PCA). For each cluster</w:t>
      </w:r>
      <w:r w:rsidR="000E14DA" w:rsidRPr="000E14DA">
        <w:t xml:space="preserve">, a </w:t>
      </w:r>
      <w:r w:rsidR="000E14DA">
        <w:t>BIC (</w:t>
      </w:r>
      <w:r w:rsidR="006210F5" w:rsidRPr="00534F38">
        <w:t>B</w:t>
      </w:r>
      <w:r w:rsidR="000E14DA" w:rsidRPr="00534F38">
        <w:t>ayesian</w:t>
      </w:r>
      <w:r w:rsidR="000E14DA" w:rsidRPr="000E14DA">
        <w:t xml:space="preserve"> information criterion</w:t>
      </w:r>
      <w:r w:rsidR="000E14DA">
        <w:t>) value</w:t>
      </w:r>
      <w:r w:rsidR="00BF709C">
        <w:t xml:space="preserve"> is computed and</w:t>
      </w:r>
      <w:r w:rsidR="000E14DA">
        <w:t xml:space="preserve"> the </w:t>
      </w:r>
      <w:r w:rsidR="000E14DA" w:rsidRPr="000E14DA">
        <w:t xml:space="preserve">optimal </w:t>
      </w:r>
      <w:r w:rsidR="006210F5">
        <w:t>K</w:t>
      </w:r>
      <w:r w:rsidR="000E14DA">
        <w:t xml:space="preserve"> value inferred</w:t>
      </w:r>
      <w:r w:rsidR="00BF709C">
        <w:t xml:space="preserve"> from the ‘elbow’ inflection</w:t>
      </w:r>
      <w:r w:rsidR="007D4206">
        <w:t xml:space="preserve">, </w:t>
      </w:r>
      <w:r w:rsidR="00014007">
        <w:t xml:space="preserve">here </w:t>
      </w:r>
      <w:r w:rsidR="007D4206">
        <w:t>depicted as</w:t>
      </w:r>
      <w:r w:rsidR="000E14DA">
        <w:t xml:space="preserve"> two.</w:t>
      </w:r>
      <w:r w:rsidR="007D4206">
        <w:t xml:space="preserve"> The</w:t>
      </w:r>
      <w:r w:rsidR="00185248">
        <w:t xml:space="preserve"> procedure was performed in </w:t>
      </w:r>
      <w:proofErr w:type="spellStart"/>
      <w:r w:rsidR="00681DB7" w:rsidRPr="009B3DCB">
        <w:t>RStudio</w:t>
      </w:r>
      <w:proofErr w:type="spellEnd"/>
      <w:r w:rsidR="00681DB7">
        <w:t xml:space="preserve"> (</w:t>
      </w:r>
      <w:proofErr w:type="spellStart"/>
      <w:r w:rsidR="00681DB7" w:rsidRPr="00892F89">
        <w:t>RStudio</w:t>
      </w:r>
      <w:proofErr w:type="spellEnd"/>
      <w:r w:rsidR="00681DB7" w:rsidRPr="00892F89">
        <w:t>, Boston, Massachusetts, USA</w:t>
      </w:r>
      <w:r w:rsidR="00681DB7">
        <w:t>)</w:t>
      </w:r>
      <w:r w:rsidR="00185248">
        <w:t xml:space="preserve"> using the ‘</w:t>
      </w:r>
      <w:proofErr w:type="spellStart"/>
      <w:r w:rsidR="00185248">
        <w:t>kmean</w:t>
      </w:r>
      <w:proofErr w:type="spellEnd"/>
      <w:r w:rsidR="00185248">
        <w:t>’ function as part of the ‘</w:t>
      </w:r>
      <w:r w:rsidR="00185248" w:rsidRPr="00CF7C13">
        <w:rPr>
          <w:i/>
        </w:rPr>
        <w:t>stats</w:t>
      </w:r>
      <w:r w:rsidR="00185248">
        <w:t>’ package.</w:t>
      </w:r>
    </w:p>
    <w:p w14:paraId="767CF7F1" w14:textId="77777777" w:rsidR="00796ABE" w:rsidRDefault="00ED5465" w:rsidP="00796ABE">
      <w:pPr>
        <w:jc w:val="center"/>
      </w:pPr>
      <w:r>
        <w:rPr>
          <w:noProof/>
          <w:lang w:eastAsia="en-AU"/>
        </w:rPr>
        <w:lastRenderedPageBreak/>
        <w:pict w14:anchorId="7ED79DCF">
          <v:shape id="_x0000_i1026" type="#_x0000_t75" style="width:543pt;height:354.75pt">
            <v:imagedata r:id="rId9" o:title="Rplot19_1"/>
          </v:shape>
        </w:pict>
      </w:r>
    </w:p>
    <w:p w14:paraId="3340D9CE" w14:textId="0CC346F5" w:rsidR="00185248" w:rsidRDefault="00F263EC" w:rsidP="005250AB">
      <w:r w:rsidRPr="00F263EC">
        <w:rPr>
          <w:b/>
        </w:rPr>
        <w:t>Figure S</w:t>
      </w:r>
      <w:r w:rsidR="00F702B3">
        <w:rPr>
          <w:b/>
        </w:rPr>
        <w:t>5</w:t>
      </w:r>
      <w:r w:rsidR="00796ABE" w:rsidRPr="003D6EC9">
        <w:rPr>
          <w:b/>
        </w:rPr>
        <w:t>.</w:t>
      </w:r>
      <w:r w:rsidR="00796ABE">
        <w:t xml:space="preserve"> </w:t>
      </w:r>
      <w:r w:rsidR="00796ABE">
        <w:rPr>
          <w:b/>
        </w:rPr>
        <w:t xml:space="preserve">Scatter plot of the first two </w:t>
      </w:r>
      <w:r w:rsidR="00247D9D">
        <w:rPr>
          <w:b/>
        </w:rPr>
        <w:t xml:space="preserve">PCA </w:t>
      </w:r>
      <w:r w:rsidR="00796ABE">
        <w:rPr>
          <w:b/>
        </w:rPr>
        <w:t xml:space="preserve">principle components </w:t>
      </w:r>
      <w:r>
        <w:rPr>
          <w:b/>
        </w:rPr>
        <w:t>resolving</w:t>
      </w:r>
      <w:r w:rsidR="00D1642C">
        <w:rPr>
          <w:b/>
        </w:rPr>
        <w:t xml:space="preserve"> Australian </w:t>
      </w:r>
      <w:r w:rsidR="00D1642C" w:rsidRPr="006F4E7F">
        <w:rPr>
          <w:b/>
          <w:i/>
        </w:rPr>
        <w:t>Ptm</w:t>
      </w:r>
      <w:r w:rsidR="00D1642C">
        <w:rPr>
          <w:b/>
        </w:rPr>
        <w:t xml:space="preserve"> isolates. </w:t>
      </w:r>
      <w:r w:rsidR="00014007" w:rsidRPr="00014007">
        <w:t xml:space="preserve">The plot shows </w:t>
      </w:r>
      <w:r w:rsidR="00796ABE" w:rsidRPr="00014007">
        <w:t xml:space="preserve">the two </w:t>
      </w:r>
      <w:r w:rsidR="00014007">
        <w:t>genotypic clusters</w:t>
      </w:r>
      <w:r w:rsidR="00796ABE" w:rsidRPr="00014007">
        <w:t xml:space="preserve"> identified </w:t>
      </w:r>
      <w:r w:rsidR="007D4206" w:rsidRPr="00014007">
        <w:t>by</w:t>
      </w:r>
      <w:r w:rsidR="00796ABE" w:rsidRPr="00014007">
        <w:t xml:space="preserve"> </w:t>
      </w:r>
      <w:r w:rsidR="007D4206" w:rsidRPr="00014007">
        <w:t>DAPC</w:t>
      </w:r>
      <w:r w:rsidR="00014007" w:rsidRPr="00014007">
        <w:t xml:space="preserve"> in Supplementary Figure 4</w:t>
      </w:r>
      <w:r w:rsidR="00796ABE" w:rsidRPr="00014007">
        <w:t xml:space="preserve">. </w:t>
      </w:r>
      <w:r w:rsidR="00014007">
        <w:t>The</w:t>
      </w:r>
      <w:r w:rsidR="00796ABE">
        <w:t xml:space="preserve"> clusters </w:t>
      </w:r>
      <w:r w:rsidR="007D4206">
        <w:t xml:space="preserve">are </w:t>
      </w:r>
      <w:r w:rsidR="00796ABE">
        <w:t xml:space="preserve">represented by green and orange dots with 95% confidence intervals </w:t>
      </w:r>
      <w:r w:rsidR="007D4206">
        <w:t>indicated by</w:t>
      </w:r>
      <w:r w:rsidR="00796ABE">
        <w:t xml:space="preserve"> respective coloured ellipses. </w:t>
      </w:r>
      <w:r w:rsidR="00014007">
        <w:t>Figure</w:t>
      </w:r>
      <w:r w:rsidR="00796ABE">
        <w:t xml:space="preserve"> </w:t>
      </w:r>
      <w:r w:rsidR="00014007">
        <w:t xml:space="preserve">produced </w:t>
      </w:r>
      <w:r w:rsidR="00796ABE">
        <w:t xml:space="preserve">in </w:t>
      </w:r>
      <w:proofErr w:type="spellStart"/>
      <w:r w:rsidR="00796ABE">
        <w:t>RStudio</w:t>
      </w:r>
      <w:proofErr w:type="spellEnd"/>
      <w:r w:rsidR="00796ABE">
        <w:t xml:space="preserve"> (</w:t>
      </w:r>
      <w:proofErr w:type="spellStart"/>
      <w:r w:rsidR="00796ABE" w:rsidRPr="00892F89">
        <w:t>RStudio</w:t>
      </w:r>
      <w:proofErr w:type="spellEnd"/>
      <w:r w:rsidR="00796ABE" w:rsidRPr="00892F89">
        <w:t>, Boston, Massachusetts, USA</w:t>
      </w:r>
      <w:r w:rsidR="00796ABE">
        <w:t xml:space="preserve">) with PCA scores </w:t>
      </w:r>
      <w:r w:rsidR="00014007">
        <w:t>generated</w:t>
      </w:r>
      <w:r w:rsidR="00796ABE">
        <w:t xml:space="preserve"> using the ‘</w:t>
      </w:r>
      <w:proofErr w:type="spellStart"/>
      <w:r w:rsidR="00796ABE" w:rsidRPr="00CF7C13">
        <w:rPr>
          <w:i/>
        </w:rPr>
        <w:t>glPCA</w:t>
      </w:r>
      <w:proofErr w:type="spellEnd"/>
      <w:r w:rsidR="00796ABE">
        <w:t xml:space="preserve">’ command in the </w:t>
      </w:r>
      <w:proofErr w:type="spellStart"/>
      <w:r w:rsidR="00796ABE">
        <w:t>adegenet</w:t>
      </w:r>
      <w:proofErr w:type="spellEnd"/>
      <w:r w:rsidR="00796ABE">
        <w:t xml:space="preserve"> package.</w:t>
      </w:r>
    </w:p>
    <w:p w14:paraId="59F0740C" w14:textId="77777777" w:rsidR="00796ABE" w:rsidRDefault="00796ABE" w:rsidP="00796ABE">
      <w:r>
        <w:rPr>
          <w:noProof/>
          <w:lang w:val="en-GB" w:eastAsia="en-GB"/>
        </w:rPr>
        <w:lastRenderedPageBreak/>
        <w:drawing>
          <wp:inline distT="0" distB="0" distL="0" distR="0" wp14:anchorId="30CE0F14" wp14:editId="6C2535EC">
            <wp:extent cx="8864600" cy="4165600"/>
            <wp:effectExtent l="0" t="0" r="0" b="6350"/>
            <wp:docPr id="4" name="Picture 4" descr="C:\Users\18341548\AppData\Local\Microsoft\Windows\INetCache\Content.Word\Rplot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8341548\AppData\Local\Microsoft\Windows\INetCache\Content.Word\Rplot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0E3BF" w14:textId="3E18342C" w:rsidR="00796ABE" w:rsidRDefault="00782180" w:rsidP="00796ABE">
      <w:r w:rsidRPr="00F263EC">
        <w:rPr>
          <w:b/>
        </w:rPr>
        <w:t>Figure S</w:t>
      </w:r>
      <w:r>
        <w:rPr>
          <w:b/>
        </w:rPr>
        <w:t>6</w:t>
      </w:r>
      <w:r w:rsidR="00796ABE" w:rsidRPr="003D6EC9">
        <w:rPr>
          <w:b/>
        </w:rPr>
        <w:t xml:space="preserve">. </w:t>
      </w:r>
      <w:r w:rsidR="00BA6FB4">
        <w:rPr>
          <w:b/>
        </w:rPr>
        <w:t>Bayesian c</w:t>
      </w:r>
      <w:r w:rsidR="00796ABE">
        <w:rPr>
          <w:b/>
        </w:rPr>
        <w:t xml:space="preserve">luster analysis of Australian </w:t>
      </w:r>
      <w:r w:rsidR="00796ABE" w:rsidRPr="006F4E7F">
        <w:rPr>
          <w:b/>
          <w:i/>
        </w:rPr>
        <w:t>Ptm</w:t>
      </w:r>
      <w:r w:rsidR="00D1642C">
        <w:rPr>
          <w:b/>
        </w:rPr>
        <w:t xml:space="preserve"> genotypes</w:t>
      </w:r>
      <w:r w:rsidR="00BA6FB4">
        <w:rPr>
          <w:b/>
        </w:rPr>
        <w:t>.</w:t>
      </w:r>
      <w:r w:rsidR="00796ABE">
        <w:rPr>
          <w:b/>
        </w:rPr>
        <w:t xml:space="preserve"> </w:t>
      </w:r>
      <w:r w:rsidR="00796ABE" w:rsidRPr="00BA6FB4">
        <w:t xml:space="preserve">STRUCTURE 2.3.4 </w:t>
      </w:r>
      <w:r w:rsidR="00995315">
        <w:t xml:space="preserve">(Pritchard </w:t>
      </w:r>
      <w:r w:rsidR="00995315" w:rsidRPr="00247D9D">
        <w:rPr>
          <w:i/>
        </w:rPr>
        <w:t>et al</w:t>
      </w:r>
      <w:r w:rsidR="00995315">
        <w:t xml:space="preserve">. 2000) </w:t>
      </w:r>
      <w:r w:rsidR="00796ABE" w:rsidRPr="00BA6FB4">
        <w:t xml:space="preserve">output depicting </w:t>
      </w:r>
      <w:r w:rsidR="00336D71">
        <w:t>genotypic grouping</w:t>
      </w:r>
      <w:r w:rsidR="00796ABE" w:rsidRPr="00BA6FB4">
        <w:t xml:space="preserve"> </w:t>
      </w:r>
      <w:r w:rsidR="00995315">
        <w:t>inference based</w:t>
      </w:r>
      <w:r w:rsidR="00796ABE" w:rsidRPr="00BA6FB4">
        <w:t xml:space="preserve"> </w:t>
      </w:r>
      <w:r w:rsidR="00D1642C">
        <w:t xml:space="preserve">on </w:t>
      </w:r>
      <w:r w:rsidR="00D1642C" w:rsidRPr="00D1642C">
        <w:t xml:space="preserve">239 Ptm genotypes </w:t>
      </w:r>
      <w:r w:rsidR="00D1642C">
        <w:t xml:space="preserve">and </w:t>
      </w:r>
      <w:r w:rsidR="00D1642C" w:rsidRPr="00D1642C">
        <w:t>1271 SNP markers</w:t>
      </w:r>
      <w:r w:rsidR="00D1642C">
        <w:t xml:space="preserve"> </w:t>
      </w:r>
      <w:r w:rsidR="00D1642C" w:rsidRPr="00D1642C">
        <w:t xml:space="preserve">from both the field and regional </w:t>
      </w:r>
      <w:r w:rsidR="00D1642C">
        <w:t>collections</w:t>
      </w:r>
      <w:r w:rsidR="00796ABE" w:rsidRPr="00BA6FB4">
        <w:t xml:space="preserve">. </w:t>
      </w:r>
      <w:r w:rsidR="000753D7">
        <w:t>K = 1-4 is depicted, with e</w:t>
      </w:r>
      <w:r w:rsidR="00796ABE">
        <w:t>ach genotype</w:t>
      </w:r>
      <w:r w:rsidR="00796ABE" w:rsidRPr="00592F75">
        <w:t xml:space="preserve"> represented by a single vertical </w:t>
      </w:r>
      <w:r w:rsidR="00796ABE">
        <w:t xml:space="preserve">bar </w:t>
      </w:r>
      <w:r w:rsidR="00796ABE" w:rsidRPr="00592F75">
        <w:t xml:space="preserve">broken into coloured segments, with lengths proportional to membership of K inferred genetic clusters. </w:t>
      </w:r>
      <w:r w:rsidR="00796ABE" w:rsidRPr="006210F5">
        <w:t>K</w:t>
      </w:r>
      <w:r w:rsidR="00A36A79">
        <w:t xml:space="preserve"> </w:t>
      </w:r>
      <w:r w:rsidR="00796ABE">
        <w:t>=</w:t>
      </w:r>
      <w:r w:rsidR="00A36A79">
        <w:t xml:space="preserve"> </w:t>
      </w:r>
      <w:proofErr w:type="gramStart"/>
      <w:r w:rsidR="00796ABE">
        <w:t>2</w:t>
      </w:r>
      <w:proofErr w:type="gramEnd"/>
      <w:r w:rsidR="00796ABE">
        <w:t xml:space="preserve"> </w:t>
      </w:r>
      <w:r w:rsidR="003740D8">
        <w:t xml:space="preserve">was </w:t>
      </w:r>
      <w:r w:rsidR="00336D71">
        <w:t>supported</w:t>
      </w:r>
      <w:r w:rsidR="00796ABE">
        <w:t xml:space="preserve"> by </w:t>
      </w:r>
      <w:r w:rsidR="00336D71">
        <w:t>DAPC</w:t>
      </w:r>
      <w:r w:rsidR="00796ABE">
        <w:t xml:space="preserve"> in </w:t>
      </w:r>
      <w:r w:rsidR="00A36A79" w:rsidRPr="00A36A79">
        <w:t>Supplementary Figure 4</w:t>
      </w:r>
      <w:r w:rsidR="00796ABE">
        <w:t xml:space="preserve">. </w:t>
      </w:r>
      <w:r w:rsidR="00796ABE" w:rsidRPr="00A36A79">
        <w:t>K</w:t>
      </w:r>
      <w:r w:rsidR="00A36A79">
        <w:t xml:space="preserve"> </w:t>
      </w:r>
      <w:r w:rsidR="00796ABE" w:rsidRPr="00A36A79">
        <w:t>=</w:t>
      </w:r>
      <w:r w:rsidR="00A36A79">
        <w:t xml:space="preserve"> </w:t>
      </w:r>
      <w:proofErr w:type="gramStart"/>
      <w:r w:rsidR="00796ABE" w:rsidRPr="00A36A79">
        <w:t>3</w:t>
      </w:r>
      <w:proofErr w:type="gramEnd"/>
      <w:r w:rsidR="00796ABE">
        <w:t xml:space="preserve"> </w:t>
      </w:r>
      <w:r w:rsidR="00336D71">
        <w:t>was supported by the</w:t>
      </w:r>
      <w:r w:rsidR="00796ABE">
        <w:t xml:space="preserve"> </w:t>
      </w:r>
      <w:proofErr w:type="spellStart"/>
      <w:r w:rsidR="00796ABE">
        <w:t>Evanno</w:t>
      </w:r>
      <w:proofErr w:type="spellEnd"/>
      <w:r w:rsidR="00796ABE">
        <w:t xml:space="preserve"> </w:t>
      </w:r>
      <w:r w:rsidR="00796ABE" w:rsidRPr="00F94E1A">
        <w:t>∆k</w:t>
      </w:r>
      <w:r w:rsidR="00336D71">
        <w:t xml:space="preserve"> method in </w:t>
      </w:r>
      <w:r w:rsidR="00A36A79" w:rsidRPr="00A36A79">
        <w:t>Supplementary Figure 7</w:t>
      </w:r>
      <w:r w:rsidR="00796ABE">
        <w:t xml:space="preserve">. Isolates </w:t>
      </w:r>
      <w:r w:rsidR="003740D8">
        <w:t xml:space="preserve">are </w:t>
      </w:r>
      <w:r w:rsidR="00796ABE">
        <w:t>grouped by geographic region on</w:t>
      </w:r>
      <w:r w:rsidR="00E77513">
        <w:t xml:space="preserve"> the x-axis and</w:t>
      </w:r>
      <w:r w:rsidR="00796ABE">
        <w:t xml:space="preserve"> ‘</w:t>
      </w:r>
      <w:r w:rsidR="00796ABE" w:rsidRPr="00E77513">
        <w:t>Eastern States’</w:t>
      </w:r>
      <w:r w:rsidR="00796ABE">
        <w:t xml:space="preserve"> isolates refers to isolates from Victoria, Queensland and NSW. </w:t>
      </w:r>
    </w:p>
    <w:p w14:paraId="4F4E0C19" w14:textId="77777777" w:rsidR="00796ABE" w:rsidRDefault="00796ABE" w:rsidP="005250AB"/>
    <w:p w14:paraId="003302B6" w14:textId="77777777" w:rsidR="00185248" w:rsidRDefault="00ED5465" w:rsidP="00185248">
      <w:pPr>
        <w:jc w:val="center"/>
      </w:pPr>
      <w:r>
        <w:lastRenderedPageBreak/>
        <w:pict w14:anchorId="6A929FC2">
          <v:shape id="_x0000_i1027" type="#_x0000_t75" style="width:438pt;height:329.25pt">
            <v:imagedata r:id="rId11" o:title="deltaK"/>
          </v:shape>
        </w:pict>
      </w:r>
    </w:p>
    <w:p w14:paraId="3FFBBB9C" w14:textId="77777777" w:rsidR="00185248" w:rsidRDefault="00185248" w:rsidP="00CC25F1"/>
    <w:p w14:paraId="3759320E" w14:textId="4016A970" w:rsidR="00F94E1A" w:rsidRDefault="00782180" w:rsidP="00F94E1A">
      <w:r w:rsidRPr="00F263EC">
        <w:rPr>
          <w:b/>
        </w:rPr>
        <w:t>Figure S</w:t>
      </w:r>
      <w:r w:rsidR="00F702B3">
        <w:rPr>
          <w:b/>
        </w:rPr>
        <w:t>7</w:t>
      </w:r>
      <w:r w:rsidR="00592F75">
        <w:rPr>
          <w:b/>
        </w:rPr>
        <w:t xml:space="preserve">. </w:t>
      </w:r>
      <w:r w:rsidR="00E77513" w:rsidRPr="00E77513">
        <w:rPr>
          <w:b/>
        </w:rPr>
        <w:t xml:space="preserve">Structure Harvester </w:t>
      </w:r>
      <w:r w:rsidR="00E77513">
        <w:rPr>
          <w:b/>
        </w:rPr>
        <w:t>c</w:t>
      </w:r>
      <w:r w:rsidR="00CC25F1" w:rsidRPr="006F4E7F">
        <w:rPr>
          <w:b/>
        </w:rPr>
        <w:t>luster analysis o</w:t>
      </w:r>
      <w:r w:rsidR="00CC25F1">
        <w:rPr>
          <w:b/>
        </w:rPr>
        <w:t xml:space="preserve">f Australian </w:t>
      </w:r>
      <w:r w:rsidR="00CC25F1" w:rsidRPr="006F4E7F">
        <w:rPr>
          <w:b/>
          <w:i/>
        </w:rPr>
        <w:t>Ptm</w:t>
      </w:r>
      <w:r w:rsidR="00D1642C">
        <w:rPr>
          <w:b/>
        </w:rPr>
        <w:t xml:space="preserve"> isolates</w:t>
      </w:r>
      <w:r w:rsidR="00E77513">
        <w:rPr>
          <w:b/>
        </w:rPr>
        <w:t>.</w:t>
      </w:r>
      <w:r w:rsidR="00CC25F1">
        <w:rPr>
          <w:b/>
        </w:rPr>
        <w:t xml:space="preserve"> </w:t>
      </w:r>
      <w:r w:rsidR="00F94E1A">
        <w:t xml:space="preserve">The online software Structure Harvester </w:t>
      </w:r>
      <w:r w:rsidR="00E77513" w:rsidRPr="00E77513">
        <w:t xml:space="preserve">(Earl and von </w:t>
      </w:r>
      <w:proofErr w:type="spellStart"/>
      <w:r w:rsidR="00E77513" w:rsidRPr="00E77513">
        <w:t>Holdt</w:t>
      </w:r>
      <w:proofErr w:type="spellEnd"/>
      <w:r w:rsidR="00E77513" w:rsidRPr="00E77513">
        <w:t xml:space="preserve"> 2012)</w:t>
      </w:r>
      <w:r w:rsidR="00E77513">
        <w:t xml:space="preserve"> </w:t>
      </w:r>
      <w:r w:rsidR="00F94E1A">
        <w:t xml:space="preserve">was used to determine the most likely number of subpopulations </w:t>
      </w:r>
      <w:r w:rsidR="000C1254">
        <w:t xml:space="preserve">based on Q-value outputs from STRUCTURE </w:t>
      </w:r>
      <w:r w:rsidR="00E77513">
        <w:t xml:space="preserve">v </w:t>
      </w:r>
      <w:r w:rsidR="00E77513" w:rsidRPr="00E77513">
        <w:t>2.3.4</w:t>
      </w:r>
      <w:r w:rsidR="00E77513">
        <w:t xml:space="preserve"> </w:t>
      </w:r>
      <w:r w:rsidR="00F94E1A">
        <w:t xml:space="preserve">using the </w:t>
      </w:r>
      <w:proofErr w:type="spellStart"/>
      <w:r w:rsidR="00F94E1A">
        <w:t>Evanno</w:t>
      </w:r>
      <w:proofErr w:type="spellEnd"/>
      <w:r w:rsidR="00F94E1A">
        <w:t xml:space="preserve"> </w:t>
      </w:r>
      <w:r w:rsidR="00F94E1A" w:rsidRPr="00F94E1A">
        <w:t>∆k method</w:t>
      </w:r>
      <w:r w:rsidR="00670350">
        <w:t xml:space="preserve"> </w:t>
      </w:r>
      <w:r w:rsidR="00670350" w:rsidRPr="00670350">
        <w:t>(</w:t>
      </w:r>
      <w:proofErr w:type="spellStart"/>
      <w:r w:rsidR="00670350" w:rsidRPr="00670350">
        <w:t>Evanno</w:t>
      </w:r>
      <w:proofErr w:type="spellEnd"/>
      <w:r w:rsidR="00670350" w:rsidRPr="00670350">
        <w:t xml:space="preserve">, </w:t>
      </w:r>
      <w:r w:rsidR="00247D9D" w:rsidRPr="00247D9D">
        <w:rPr>
          <w:i/>
        </w:rPr>
        <w:t>et al</w:t>
      </w:r>
      <w:r w:rsidR="00247D9D">
        <w:t>.,</w:t>
      </w:r>
      <w:r w:rsidR="00670350" w:rsidRPr="00670350">
        <w:t xml:space="preserve"> 2005)</w:t>
      </w:r>
      <w:r w:rsidR="00F94E1A">
        <w:t xml:space="preserve">. </w:t>
      </w:r>
      <w:r w:rsidR="00D1642C">
        <w:t>The most optimal number of clusters inferred in this model is three and is based</w:t>
      </w:r>
      <w:r w:rsidR="00D1642C" w:rsidRPr="00BA6FB4">
        <w:t xml:space="preserve"> </w:t>
      </w:r>
      <w:r w:rsidR="00D1642C">
        <w:t xml:space="preserve">on </w:t>
      </w:r>
      <w:r w:rsidR="00D1642C" w:rsidRPr="00D1642C">
        <w:t xml:space="preserve">239 Ptm genotypes </w:t>
      </w:r>
      <w:r w:rsidR="00D1642C">
        <w:t xml:space="preserve">and </w:t>
      </w:r>
      <w:r w:rsidR="00D1642C" w:rsidRPr="00D1642C">
        <w:t>1271 SNP markers</w:t>
      </w:r>
      <w:r w:rsidR="00D1642C">
        <w:t xml:space="preserve"> </w:t>
      </w:r>
      <w:r w:rsidR="00D1642C" w:rsidRPr="00D1642C">
        <w:t xml:space="preserve">from both the field and regional </w:t>
      </w:r>
      <w:r w:rsidR="00D1642C">
        <w:t xml:space="preserve">collections. </w:t>
      </w:r>
      <w:r w:rsidR="00A27F74">
        <w:t xml:space="preserve">The </w:t>
      </w:r>
      <w:proofErr w:type="spellStart"/>
      <w:r w:rsidR="00A27F74">
        <w:t>Evanno</w:t>
      </w:r>
      <w:proofErr w:type="spellEnd"/>
      <w:r w:rsidR="00A27F74">
        <w:t xml:space="preserve"> </w:t>
      </w:r>
      <w:r w:rsidR="00A27F74" w:rsidRPr="00F94E1A">
        <w:t>∆k method</w:t>
      </w:r>
      <w:r w:rsidR="00A27F74">
        <w:t xml:space="preserve"> uses the greatest</w:t>
      </w:r>
      <w:r w:rsidR="00957D43">
        <w:t xml:space="preserve"> change in magnitude of the second-order rate of change in </w:t>
      </w:r>
      <w:r w:rsidR="00957D43" w:rsidRPr="00957D43">
        <w:t xml:space="preserve">ln </w:t>
      </w:r>
      <w:proofErr w:type="spellStart"/>
      <w:proofErr w:type="gramStart"/>
      <w:r w:rsidR="00957D43" w:rsidRPr="00957D43">
        <w:t>Pr</w:t>
      </w:r>
      <w:proofErr w:type="spellEnd"/>
      <w:r w:rsidR="00957D43" w:rsidRPr="00957D43">
        <w:t>(</w:t>
      </w:r>
      <w:proofErr w:type="gramEnd"/>
      <w:r w:rsidR="00957D43" w:rsidRPr="00957D43">
        <w:t>X|K) ag</w:t>
      </w:r>
      <w:r w:rsidR="00957D43">
        <w:t>ain</w:t>
      </w:r>
      <w:r w:rsidR="00A27F74">
        <w:t>st successive K values to indicate</w:t>
      </w:r>
      <w:r w:rsidR="00957D43">
        <w:t xml:space="preserve"> the most optimal K value</w:t>
      </w:r>
      <w:r w:rsidR="00A27F74">
        <w:t xml:space="preserve"> (Gilbert, 2016). </w:t>
      </w:r>
    </w:p>
    <w:p w14:paraId="73E217E7" w14:textId="04F59358" w:rsidR="003D6EC9" w:rsidRDefault="00ED5465" w:rsidP="003D6EC9">
      <w:pPr>
        <w:jc w:val="center"/>
      </w:pPr>
      <w:r>
        <w:lastRenderedPageBreak/>
        <w:pict w14:anchorId="1607CD97">
          <v:shape id="_x0000_i1028" type="#_x0000_t75" style="width:543.75pt;height:346.5pt">
            <v:imagedata r:id="rId12" o:title="Rplot17" croptop="1623f"/>
          </v:shape>
        </w:pict>
      </w:r>
    </w:p>
    <w:p w14:paraId="43BBEA6F" w14:textId="28CB9678" w:rsidR="00670350" w:rsidRDefault="00782180" w:rsidP="00670350">
      <w:r w:rsidRPr="00F263EC">
        <w:rPr>
          <w:b/>
        </w:rPr>
        <w:t>Figure S</w:t>
      </w:r>
      <w:r w:rsidR="00F702B3">
        <w:rPr>
          <w:b/>
        </w:rPr>
        <w:t>8</w:t>
      </w:r>
      <w:r w:rsidR="003D6EC9" w:rsidRPr="003D6EC9">
        <w:rPr>
          <w:b/>
        </w:rPr>
        <w:t>.</w:t>
      </w:r>
      <w:r w:rsidR="003D6EC9">
        <w:t xml:space="preserve"> </w:t>
      </w:r>
      <w:r w:rsidR="003D6EC9">
        <w:rPr>
          <w:b/>
        </w:rPr>
        <w:t xml:space="preserve">Scatter plot of the first </w:t>
      </w:r>
      <w:r w:rsidR="00DD03F9">
        <w:rPr>
          <w:b/>
        </w:rPr>
        <w:t>two</w:t>
      </w:r>
      <w:r w:rsidR="007D2F95">
        <w:rPr>
          <w:b/>
        </w:rPr>
        <w:t xml:space="preserve"> principle components based on </w:t>
      </w:r>
      <w:r w:rsidR="007D2F95" w:rsidRPr="007D2F95">
        <w:rPr>
          <w:b/>
        </w:rPr>
        <w:t>data from STRUCTURE 2.3.4</w:t>
      </w:r>
      <w:r w:rsidR="006B5F90">
        <w:rPr>
          <w:b/>
        </w:rPr>
        <w:t>.</w:t>
      </w:r>
      <w:r w:rsidR="003D6EC9">
        <w:rPr>
          <w:b/>
        </w:rPr>
        <w:t xml:space="preserve"> </w:t>
      </w:r>
      <w:r w:rsidR="007D2F95">
        <w:t xml:space="preserve">Structure Harvester </w:t>
      </w:r>
      <w:r w:rsidR="007D2F95" w:rsidRPr="00E77513">
        <w:t xml:space="preserve">(Earl and von </w:t>
      </w:r>
      <w:proofErr w:type="spellStart"/>
      <w:r w:rsidR="007D2F95" w:rsidRPr="00E77513">
        <w:t>Holdt</w:t>
      </w:r>
      <w:proofErr w:type="spellEnd"/>
      <w:r w:rsidR="007D2F95" w:rsidRPr="00E77513">
        <w:t xml:space="preserve"> 2012)</w:t>
      </w:r>
      <w:r w:rsidR="007D2F95">
        <w:t xml:space="preserve"> indicated</w:t>
      </w:r>
      <w:r w:rsidR="006B5F90">
        <w:t xml:space="preserve"> K=</w:t>
      </w:r>
      <w:proofErr w:type="gramStart"/>
      <w:r w:rsidR="006B5F90">
        <w:t>3</w:t>
      </w:r>
      <w:proofErr w:type="gramEnd"/>
      <w:r w:rsidR="006B5F90">
        <w:t xml:space="preserve"> </w:t>
      </w:r>
      <w:r w:rsidR="007D2F95">
        <w:t xml:space="preserve">as the most likely number of genetic clusters </w:t>
      </w:r>
      <w:r w:rsidR="00E77513">
        <w:t>(</w:t>
      </w:r>
      <w:r w:rsidR="00E77513" w:rsidRPr="00E77513">
        <w:t>Supplementary Figure 7</w:t>
      </w:r>
      <w:r w:rsidR="00E77513">
        <w:t>)</w:t>
      </w:r>
      <w:r w:rsidR="006B5F90">
        <w:t xml:space="preserve">. </w:t>
      </w:r>
      <w:r w:rsidR="00E77513">
        <w:t xml:space="preserve">The </w:t>
      </w:r>
      <w:r w:rsidR="003D6EC9">
        <w:t xml:space="preserve">clusters </w:t>
      </w:r>
      <w:r w:rsidR="00E77513">
        <w:t xml:space="preserve">are </w:t>
      </w:r>
      <w:r w:rsidR="003D6EC9">
        <w:t xml:space="preserve">represented by green, orange and purple dots, </w:t>
      </w:r>
      <w:r w:rsidR="00995315">
        <w:t xml:space="preserve">with </w:t>
      </w:r>
      <w:r w:rsidR="003D6EC9">
        <w:t xml:space="preserve">95% confidence intervals </w:t>
      </w:r>
      <w:r w:rsidR="00995315">
        <w:t xml:space="preserve">indicated by </w:t>
      </w:r>
      <w:r w:rsidR="007834A4">
        <w:t>respective coloured ellipses</w:t>
      </w:r>
      <w:r w:rsidR="003D6EC9">
        <w:t xml:space="preserve">. </w:t>
      </w:r>
      <w:r w:rsidR="00995315">
        <w:t xml:space="preserve">Image rendered </w:t>
      </w:r>
      <w:r w:rsidR="00DD03F9">
        <w:t xml:space="preserve">in </w:t>
      </w:r>
      <w:proofErr w:type="spellStart"/>
      <w:r w:rsidR="00DD03F9">
        <w:t>RStudio</w:t>
      </w:r>
      <w:proofErr w:type="spellEnd"/>
      <w:r w:rsidR="00DD03F9">
        <w:t xml:space="preserve"> </w:t>
      </w:r>
      <w:r w:rsidR="002C3F2D">
        <w:t>(</w:t>
      </w:r>
      <w:proofErr w:type="spellStart"/>
      <w:r w:rsidR="002C3F2D" w:rsidRPr="00892F89">
        <w:t>RStudio</w:t>
      </w:r>
      <w:proofErr w:type="spellEnd"/>
      <w:r w:rsidR="002C3F2D" w:rsidRPr="00892F89">
        <w:t>, Boston, Massachusetts, USA</w:t>
      </w:r>
      <w:r w:rsidR="002C3F2D">
        <w:t xml:space="preserve">) </w:t>
      </w:r>
      <w:r w:rsidR="00DD03F9">
        <w:t>with PCA scores produced using the ‘</w:t>
      </w:r>
      <w:proofErr w:type="spellStart"/>
      <w:r w:rsidR="00DD03F9" w:rsidRPr="00CF7C13">
        <w:rPr>
          <w:i/>
        </w:rPr>
        <w:t>glPCA</w:t>
      </w:r>
      <w:proofErr w:type="spellEnd"/>
      <w:r w:rsidR="00DD03F9">
        <w:t xml:space="preserve">’ command in the </w:t>
      </w:r>
      <w:proofErr w:type="spellStart"/>
      <w:r w:rsidR="00DD03F9">
        <w:t>adegenet</w:t>
      </w:r>
      <w:proofErr w:type="spellEnd"/>
      <w:r w:rsidR="00DD03F9">
        <w:t xml:space="preserve"> package.</w:t>
      </w:r>
      <w:r w:rsidR="00F82C0F">
        <w:t xml:space="preserve"> </w:t>
      </w:r>
    </w:p>
    <w:p w14:paraId="13557F6D" w14:textId="6E1EDC1C" w:rsidR="006B5F90" w:rsidRDefault="006B5F90" w:rsidP="00670350"/>
    <w:p w14:paraId="1B1D855C" w14:textId="77777777" w:rsidR="00A32E2C" w:rsidRPr="00670350" w:rsidRDefault="00A32E2C" w:rsidP="00670350">
      <w:pPr>
        <w:pStyle w:val="Heading1"/>
        <w:rPr>
          <w:rFonts w:asciiTheme="minorHAnsi" w:hAnsiTheme="minorHAnsi" w:cstheme="minorBidi"/>
          <w:sz w:val="22"/>
          <w:szCs w:val="22"/>
        </w:rPr>
      </w:pPr>
      <w:r>
        <w:lastRenderedPageBreak/>
        <w:t>References:</w:t>
      </w:r>
    </w:p>
    <w:p w14:paraId="0611A2B5" w14:textId="77777777" w:rsidR="00ED5465" w:rsidRDefault="00ED5465" w:rsidP="00A32E2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Cs w:val="18"/>
        </w:rPr>
      </w:pPr>
    </w:p>
    <w:p w14:paraId="5691D683" w14:textId="7516C85E" w:rsidR="00A32E2C" w:rsidRPr="00670350" w:rsidRDefault="00A32E2C" w:rsidP="00A32E2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Cs w:val="18"/>
        </w:rPr>
      </w:pPr>
      <w:bookmarkStart w:id="0" w:name="_GoBack"/>
      <w:bookmarkEnd w:id="0"/>
      <w:r w:rsidRPr="00670350">
        <w:rPr>
          <w:rFonts w:cstheme="minorHAnsi"/>
          <w:szCs w:val="18"/>
        </w:rPr>
        <w:t xml:space="preserve">Earl, D. A., &amp; </w:t>
      </w:r>
      <w:proofErr w:type="spellStart"/>
      <w:r w:rsidRPr="00670350">
        <w:rPr>
          <w:rFonts w:cstheme="minorHAnsi"/>
          <w:szCs w:val="18"/>
        </w:rPr>
        <w:t>vonHoldt</w:t>
      </w:r>
      <w:proofErr w:type="spellEnd"/>
      <w:r w:rsidRPr="00670350">
        <w:rPr>
          <w:rFonts w:cstheme="minorHAnsi"/>
          <w:szCs w:val="18"/>
        </w:rPr>
        <w:t xml:space="preserve">, B. M. (2011). STRUCTURE HARVESTER: a website and program for visualizing STRUCTURE output and implementing the </w:t>
      </w:r>
      <w:proofErr w:type="spellStart"/>
      <w:r w:rsidRPr="00670350">
        <w:rPr>
          <w:rFonts w:cstheme="minorHAnsi"/>
          <w:szCs w:val="18"/>
        </w:rPr>
        <w:t>Evanno</w:t>
      </w:r>
      <w:proofErr w:type="spellEnd"/>
      <w:r w:rsidRPr="00670350">
        <w:rPr>
          <w:rFonts w:cstheme="minorHAnsi"/>
          <w:szCs w:val="18"/>
        </w:rPr>
        <w:t xml:space="preserve"> method. </w:t>
      </w:r>
      <w:r w:rsidRPr="00670350">
        <w:rPr>
          <w:rFonts w:cstheme="minorHAnsi"/>
          <w:i/>
          <w:iCs/>
          <w:szCs w:val="18"/>
        </w:rPr>
        <w:t>Conservation genetics resources, 4</w:t>
      </w:r>
      <w:r w:rsidRPr="00670350">
        <w:rPr>
          <w:rFonts w:cstheme="minorHAnsi"/>
          <w:szCs w:val="18"/>
        </w:rPr>
        <w:t xml:space="preserve">(2), 359-361. </w:t>
      </w:r>
      <w:proofErr w:type="gramStart"/>
      <w:r w:rsidRPr="00670350">
        <w:rPr>
          <w:rFonts w:cstheme="minorHAnsi"/>
          <w:szCs w:val="18"/>
        </w:rPr>
        <w:t>doi:</w:t>
      </w:r>
      <w:proofErr w:type="gramEnd"/>
      <w:r w:rsidRPr="00670350">
        <w:rPr>
          <w:rFonts w:cstheme="minorHAnsi"/>
          <w:szCs w:val="18"/>
        </w:rPr>
        <w:t>10.1007/s12686-011-9548-7</w:t>
      </w:r>
    </w:p>
    <w:p w14:paraId="33DF535B" w14:textId="77777777" w:rsidR="00A32E2C" w:rsidRPr="00670350" w:rsidRDefault="00670350" w:rsidP="00670350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Cs w:val="18"/>
        </w:rPr>
      </w:pPr>
      <w:proofErr w:type="spellStart"/>
      <w:r w:rsidRPr="00670350">
        <w:rPr>
          <w:rFonts w:cstheme="minorHAnsi"/>
          <w:szCs w:val="18"/>
        </w:rPr>
        <w:t>Evanno</w:t>
      </w:r>
      <w:proofErr w:type="spellEnd"/>
      <w:r w:rsidRPr="00670350">
        <w:rPr>
          <w:rFonts w:cstheme="minorHAnsi"/>
          <w:szCs w:val="18"/>
        </w:rPr>
        <w:t xml:space="preserve">, G., </w:t>
      </w:r>
      <w:proofErr w:type="spellStart"/>
      <w:r w:rsidRPr="00670350">
        <w:rPr>
          <w:rFonts w:cstheme="minorHAnsi"/>
          <w:szCs w:val="18"/>
        </w:rPr>
        <w:t>Regnaut</w:t>
      </w:r>
      <w:proofErr w:type="spellEnd"/>
      <w:r w:rsidRPr="00670350">
        <w:rPr>
          <w:rFonts w:cstheme="minorHAnsi"/>
          <w:szCs w:val="18"/>
        </w:rPr>
        <w:t xml:space="preserve">, S., &amp; </w:t>
      </w:r>
      <w:proofErr w:type="spellStart"/>
      <w:r w:rsidRPr="00670350">
        <w:rPr>
          <w:rFonts w:cstheme="minorHAnsi"/>
          <w:szCs w:val="18"/>
        </w:rPr>
        <w:t>Goudet</w:t>
      </w:r>
      <w:proofErr w:type="spellEnd"/>
      <w:r w:rsidRPr="00670350">
        <w:rPr>
          <w:rFonts w:cstheme="minorHAnsi"/>
          <w:szCs w:val="18"/>
        </w:rPr>
        <w:t xml:space="preserve">, J. (2005). Detecting the number of clusters of individuals using the software STRUCTURE: a simulation study. </w:t>
      </w:r>
      <w:proofErr w:type="spellStart"/>
      <w:r w:rsidRPr="00670350">
        <w:rPr>
          <w:rFonts w:cstheme="minorHAnsi"/>
          <w:i/>
          <w:iCs/>
          <w:szCs w:val="18"/>
        </w:rPr>
        <w:t>Mol</w:t>
      </w:r>
      <w:proofErr w:type="spellEnd"/>
      <w:r w:rsidRPr="00670350">
        <w:rPr>
          <w:rFonts w:cstheme="minorHAnsi"/>
          <w:i/>
          <w:iCs/>
          <w:szCs w:val="18"/>
        </w:rPr>
        <w:t xml:space="preserve"> </w:t>
      </w:r>
      <w:proofErr w:type="spellStart"/>
      <w:r w:rsidRPr="00670350">
        <w:rPr>
          <w:rFonts w:cstheme="minorHAnsi"/>
          <w:i/>
          <w:iCs/>
          <w:szCs w:val="18"/>
        </w:rPr>
        <w:t>Ecol</w:t>
      </w:r>
      <w:proofErr w:type="spellEnd"/>
      <w:r w:rsidRPr="00670350">
        <w:rPr>
          <w:rFonts w:cstheme="minorHAnsi"/>
          <w:i/>
          <w:iCs/>
          <w:szCs w:val="18"/>
        </w:rPr>
        <w:t>, 14</w:t>
      </w:r>
      <w:r w:rsidRPr="00670350">
        <w:rPr>
          <w:rFonts w:cstheme="minorHAnsi"/>
          <w:szCs w:val="18"/>
        </w:rPr>
        <w:t>(8), 2611-2620. doi:10.1111/j.1365-294X.2005.02553.x</w:t>
      </w:r>
    </w:p>
    <w:p w14:paraId="198D95E4" w14:textId="77777777" w:rsidR="00670350" w:rsidRPr="00670350" w:rsidRDefault="00670350" w:rsidP="00670350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Cs w:val="18"/>
        </w:rPr>
      </w:pPr>
      <w:r w:rsidRPr="00670350">
        <w:rPr>
          <w:rFonts w:cstheme="minorHAnsi"/>
          <w:szCs w:val="18"/>
        </w:rPr>
        <w:t xml:space="preserve">Gilbert, K. J. (2016). Identifying the number of population clusters with structure: problems and solutions. </w:t>
      </w:r>
      <w:r w:rsidRPr="00670350">
        <w:rPr>
          <w:rFonts w:cstheme="minorHAnsi"/>
          <w:i/>
          <w:iCs/>
          <w:szCs w:val="18"/>
        </w:rPr>
        <w:t>Molecular Ecology Resources, 16</w:t>
      </w:r>
      <w:r w:rsidRPr="00670350">
        <w:rPr>
          <w:rFonts w:cstheme="minorHAnsi"/>
          <w:szCs w:val="18"/>
        </w:rPr>
        <w:t xml:space="preserve">(3), 601-603. </w:t>
      </w:r>
      <w:proofErr w:type="spellStart"/>
      <w:r w:rsidRPr="00670350">
        <w:rPr>
          <w:rFonts w:cstheme="minorHAnsi"/>
          <w:szCs w:val="18"/>
        </w:rPr>
        <w:t>doi:https</w:t>
      </w:r>
      <w:proofErr w:type="spellEnd"/>
      <w:r w:rsidRPr="00670350">
        <w:rPr>
          <w:rFonts w:cstheme="minorHAnsi"/>
          <w:szCs w:val="18"/>
        </w:rPr>
        <w:t>://doi.org/10.1111/1755-0998.12521</w:t>
      </w:r>
    </w:p>
    <w:p w14:paraId="67BBF869" w14:textId="77777777" w:rsidR="00670350" w:rsidRPr="00670350" w:rsidRDefault="00670350" w:rsidP="00670350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Cs w:val="18"/>
        </w:rPr>
      </w:pPr>
      <w:proofErr w:type="spellStart"/>
      <w:r w:rsidRPr="00670350">
        <w:rPr>
          <w:rFonts w:cstheme="minorHAnsi"/>
          <w:szCs w:val="18"/>
        </w:rPr>
        <w:t>Jombart</w:t>
      </w:r>
      <w:proofErr w:type="spellEnd"/>
      <w:r w:rsidRPr="00670350">
        <w:rPr>
          <w:rFonts w:cstheme="minorHAnsi"/>
          <w:szCs w:val="18"/>
        </w:rPr>
        <w:t xml:space="preserve">, T., </w:t>
      </w:r>
      <w:proofErr w:type="spellStart"/>
      <w:r w:rsidRPr="00670350">
        <w:rPr>
          <w:rFonts w:cstheme="minorHAnsi"/>
          <w:szCs w:val="18"/>
        </w:rPr>
        <w:t>Devillard</w:t>
      </w:r>
      <w:proofErr w:type="spellEnd"/>
      <w:r w:rsidRPr="00670350">
        <w:rPr>
          <w:rFonts w:cstheme="minorHAnsi"/>
          <w:szCs w:val="18"/>
        </w:rPr>
        <w:t xml:space="preserve">, S., &amp; </w:t>
      </w:r>
      <w:proofErr w:type="spellStart"/>
      <w:r w:rsidRPr="00670350">
        <w:rPr>
          <w:rFonts w:cstheme="minorHAnsi"/>
          <w:szCs w:val="18"/>
        </w:rPr>
        <w:t>Balloux</w:t>
      </w:r>
      <w:proofErr w:type="spellEnd"/>
      <w:r w:rsidRPr="00670350">
        <w:rPr>
          <w:rFonts w:cstheme="minorHAnsi"/>
          <w:szCs w:val="18"/>
        </w:rPr>
        <w:t xml:space="preserve">, F. (2010). Discriminant analysis of principal components: a new method for the analysis of genetically structured populations. </w:t>
      </w:r>
      <w:r w:rsidRPr="00670350">
        <w:rPr>
          <w:rFonts w:cstheme="minorHAnsi"/>
          <w:i/>
          <w:iCs/>
          <w:szCs w:val="18"/>
        </w:rPr>
        <w:t>BMC Genetics, 11</w:t>
      </w:r>
      <w:r w:rsidRPr="00670350">
        <w:rPr>
          <w:rFonts w:cstheme="minorHAnsi"/>
          <w:szCs w:val="18"/>
        </w:rPr>
        <w:t xml:space="preserve">(1), 94. </w:t>
      </w:r>
      <w:proofErr w:type="gramStart"/>
      <w:r w:rsidRPr="00670350">
        <w:rPr>
          <w:rFonts w:cstheme="minorHAnsi"/>
          <w:szCs w:val="18"/>
        </w:rPr>
        <w:t>doi:</w:t>
      </w:r>
      <w:proofErr w:type="gramEnd"/>
      <w:r w:rsidRPr="00670350">
        <w:rPr>
          <w:rFonts w:cstheme="minorHAnsi"/>
          <w:szCs w:val="18"/>
        </w:rPr>
        <w:t>10.1186/1471-2156-11-94</w:t>
      </w:r>
    </w:p>
    <w:p w14:paraId="3135B0E8" w14:textId="77777777" w:rsidR="00670350" w:rsidRPr="00670350" w:rsidRDefault="00670350" w:rsidP="00670350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Cs w:val="18"/>
        </w:rPr>
      </w:pPr>
      <w:r w:rsidRPr="00670350">
        <w:rPr>
          <w:rFonts w:cstheme="minorHAnsi"/>
          <w:szCs w:val="18"/>
        </w:rPr>
        <w:t xml:space="preserve">Pritchard, J. K., Stephens, M., &amp; Donnelly, P. (2000). Inference of population structure using </w:t>
      </w:r>
      <w:proofErr w:type="spellStart"/>
      <w:r w:rsidRPr="00670350">
        <w:rPr>
          <w:rFonts w:cstheme="minorHAnsi"/>
          <w:szCs w:val="18"/>
        </w:rPr>
        <w:t>multilocus</w:t>
      </w:r>
      <w:proofErr w:type="spellEnd"/>
      <w:r w:rsidRPr="00670350">
        <w:rPr>
          <w:rFonts w:cstheme="minorHAnsi"/>
          <w:szCs w:val="18"/>
        </w:rPr>
        <w:t xml:space="preserve"> genotype data. </w:t>
      </w:r>
      <w:r w:rsidRPr="00670350">
        <w:rPr>
          <w:rFonts w:cstheme="minorHAnsi"/>
          <w:i/>
          <w:iCs/>
          <w:szCs w:val="18"/>
        </w:rPr>
        <w:t>Genetics, 155</w:t>
      </w:r>
      <w:r w:rsidRPr="00670350">
        <w:rPr>
          <w:rFonts w:cstheme="minorHAnsi"/>
          <w:szCs w:val="18"/>
        </w:rPr>
        <w:t>(2), 945-959. doi:10.1093/genetics/155.2.945</w:t>
      </w:r>
    </w:p>
    <w:p w14:paraId="73D0892C" w14:textId="77777777" w:rsidR="00A32E2C" w:rsidRPr="00670350" w:rsidRDefault="00A32E2C" w:rsidP="00A32E2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Cs w:val="18"/>
        </w:rPr>
      </w:pPr>
      <w:proofErr w:type="spellStart"/>
      <w:r w:rsidRPr="00670350">
        <w:rPr>
          <w:rFonts w:cstheme="minorHAnsi"/>
          <w:szCs w:val="18"/>
        </w:rPr>
        <w:t>RStudio</w:t>
      </w:r>
      <w:proofErr w:type="spellEnd"/>
      <w:r w:rsidRPr="00670350">
        <w:rPr>
          <w:rFonts w:cstheme="minorHAnsi"/>
          <w:szCs w:val="18"/>
        </w:rPr>
        <w:t xml:space="preserve"> Team (2020). </w:t>
      </w:r>
      <w:proofErr w:type="spellStart"/>
      <w:r w:rsidRPr="00670350">
        <w:rPr>
          <w:rFonts w:cstheme="minorHAnsi"/>
          <w:szCs w:val="18"/>
        </w:rPr>
        <w:t>RStudio</w:t>
      </w:r>
      <w:proofErr w:type="spellEnd"/>
      <w:r w:rsidRPr="00670350">
        <w:rPr>
          <w:rFonts w:cstheme="minorHAnsi"/>
          <w:szCs w:val="18"/>
        </w:rPr>
        <w:t xml:space="preserve">: Integrated Development for R. </w:t>
      </w:r>
      <w:proofErr w:type="spellStart"/>
      <w:r w:rsidRPr="00670350">
        <w:rPr>
          <w:rFonts w:cstheme="minorHAnsi"/>
          <w:szCs w:val="18"/>
        </w:rPr>
        <w:t>RStudio</w:t>
      </w:r>
      <w:proofErr w:type="spellEnd"/>
      <w:r w:rsidRPr="00670350">
        <w:rPr>
          <w:rFonts w:cstheme="minorHAnsi"/>
          <w:szCs w:val="18"/>
        </w:rPr>
        <w:t xml:space="preserve">, P., Boston, MA URL http://www.rstudio.com/. </w:t>
      </w:r>
    </w:p>
    <w:p w14:paraId="222B5579" w14:textId="77777777" w:rsidR="00F82C0F" w:rsidRDefault="00F82C0F" w:rsidP="003D6EC9"/>
    <w:sectPr w:rsidR="00F82C0F" w:rsidSect="00300E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vtpvsxfhvrppbezt0kprv0osv2z5a2p0rx2&quot;&gt;My EndNote Library Copy Copy&lt;record-ids&gt;&lt;item&gt;62&lt;/item&gt;&lt;/record-ids&gt;&lt;/item&gt;&lt;/Libraries&gt;"/>
  </w:docVars>
  <w:rsids>
    <w:rsidRoot w:val="00831C78"/>
    <w:rsid w:val="00014007"/>
    <w:rsid w:val="000753D7"/>
    <w:rsid w:val="000B7EE3"/>
    <w:rsid w:val="000C1254"/>
    <w:rsid w:val="000D21C5"/>
    <w:rsid w:val="000D75B7"/>
    <w:rsid w:val="000E14DA"/>
    <w:rsid w:val="00185248"/>
    <w:rsid w:val="001A0B40"/>
    <w:rsid w:val="001E19D1"/>
    <w:rsid w:val="00247D9D"/>
    <w:rsid w:val="00272001"/>
    <w:rsid w:val="002826A5"/>
    <w:rsid w:val="002834AD"/>
    <w:rsid w:val="002C3F2D"/>
    <w:rsid w:val="002D703D"/>
    <w:rsid w:val="00300E15"/>
    <w:rsid w:val="003242F9"/>
    <w:rsid w:val="00333619"/>
    <w:rsid w:val="00336D71"/>
    <w:rsid w:val="00341C7E"/>
    <w:rsid w:val="00344092"/>
    <w:rsid w:val="00353C82"/>
    <w:rsid w:val="003740D8"/>
    <w:rsid w:val="00375BAE"/>
    <w:rsid w:val="00390AC0"/>
    <w:rsid w:val="003D6EC9"/>
    <w:rsid w:val="003E4268"/>
    <w:rsid w:val="00422E9B"/>
    <w:rsid w:val="004C1DF9"/>
    <w:rsid w:val="004E598E"/>
    <w:rsid w:val="005250AB"/>
    <w:rsid w:val="00534F38"/>
    <w:rsid w:val="00564252"/>
    <w:rsid w:val="00592F75"/>
    <w:rsid w:val="005B694E"/>
    <w:rsid w:val="005D61D0"/>
    <w:rsid w:val="006210F5"/>
    <w:rsid w:val="00670350"/>
    <w:rsid w:val="00681DB7"/>
    <w:rsid w:val="006B5F90"/>
    <w:rsid w:val="006D798F"/>
    <w:rsid w:val="006E0588"/>
    <w:rsid w:val="006F3DAF"/>
    <w:rsid w:val="006F4E7F"/>
    <w:rsid w:val="00735744"/>
    <w:rsid w:val="00762A22"/>
    <w:rsid w:val="00782180"/>
    <w:rsid w:val="007834A4"/>
    <w:rsid w:val="00796ABE"/>
    <w:rsid w:val="007D2F95"/>
    <w:rsid w:val="007D4206"/>
    <w:rsid w:val="007E29F3"/>
    <w:rsid w:val="00831C78"/>
    <w:rsid w:val="008C579A"/>
    <w:rsid w:val="008C744C"/>
    <w:rsid w:val="008F2B36"/>
    <w:rsid w:val="0092323A"/>
    <w:rsid w:val="009553DE"/>
    <w:rsid w:val="00957D43"/>
    <w:rsid w:val="00970B0F"/>
    <w:rsid w:val="00972A0C"/>
    <w:rsid w:val="00995315"/>
    <w:rsid w:val="009970F7"/>
    <w:rsid w:val="009D215F"/>
    <w:rsid w:val="00A13473"/>
    <w:rsid w:val="00A15854"/>
    <w:rsid w:val="00A22AAC"/>
    <w:rsid w:val="00A27F74"/>
    <w:rsid w:val="00A32E2C"/>
    <w:rsid w:val="00A36A79"/>
    <w:rsid w:val="00AB5853"/>
    <w:rsid w:val="00B4783F"/>
    <w:rsid w:val="00B6629B"/>
    <w:rsid w:val="00BA6FB4"/>
    <w:rsid w:val="00BB1FBF"/>
    <w:rsid w:val="00BF709C"/>
    <w:rsid w:val="00C126AF"/>
    <w:rsid w:val="00C42310"/>
    <w:rsid w:val="00C836F9"/>
    <w:rsid w:val="00CC25F1"/>
    <w:rsid w:val="00CC50CC"/>
    <w:rsid w:val="00CC5EF6"/>
    <w:rsid w:val="00CD4544"/>
    <w:rsid w:val="00CF340E"/>
    <w:rsid w:val="00CF7C13"/>
    <w:rsid w:val="00D1642C"/>
    <w:rsid w:val="00D46BD8"/>
    <w:rsid w:val="00DD03F9"/>
    <w:rsid w:val="00E12431"/>
    <w:rsid w:val="00E20889"/>
    <w:rsid w:val="00E265B0"/>
    <w:rsid w:val="00E461BC"/>
    <w:rsid w:val="00E47E75"/>
    <w:rsid w:val="00E7651C"/>
    <w:rsid w:val="00E77513"/>
    <w:rsid w:val="00ED5465"/>
    <w:rsid w:val="00F263EC"/>
    <w:rsid w:val="00F471D6"/>
    <w:rsid w:val="00F702B3"/>
    <w:rsid w:val="00F74389"/>
    <w:rsid w:val="00F82C0F"/>
    <w:rsid w:val="00F9064A"/>
    <w:rsid w:val="00F94E1A"/>
    <w:rsid w:val="00F96361"/>
    <w:rsid w:val="00F96C5F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5531"/>
  <w15:chartTrackingRefBased/>
  <w15:docId w15:val="{D7C3C7CE-A3BF-4238-A802-4F546202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3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31C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6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D215F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73574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5744"/>
  </w:style>
  <w:style w:type="character" w:customStyle="1" w:styleId="EndNoteBibliographyTitleChar">
    <w:name w:val="EndNote Bibliography Title Char"/>
    <w:basedOn w:val="NoSpacingChar"/>
    <w:link w:val="EndNoteBibliographyTitle"/>
    <w:rsid w:val="0073574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3574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735744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7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5B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03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0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98350F4-596D-44D0-BE46-C0355303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9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Kealan Gerard Hassett</dc:creator>
  <cp:keywords/>
  <dc:description/>
  <cp:lastModifiedBy>Simon Ellwood</cp:lastModifiedBy>
  <cp:revision>30</cp:revision>
  <dcterms:created xsi:type="dcterms:W3CDTF">2022-11-02T03:34:00Z</dcterms:created>
  <dcterms:modified xsi:type="dcterms:W3CDTF">2023-03-22T01:08:00Z</dcterms:modified>
</cp:coreProperties>
</file>