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85" w:rsidRDefault="005F1C85" w:rsidP="005F1C8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94537497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Table S7.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Number and classification of full-length </w:t>
      </w:r>
      <w:bookmarkStart w:id="2" w:name="_Hlk94326390"/>
      <w:r w:rsidRPr="00A2732F">
        <w:rPr>
          <w:rFonts w:ascii="Times New Roman" w:hAnsi="Times New Roman" w:cs="Times New Roman"/>
          <w:sz w:val="24"/>
          <w:szCs w:val="24"/>
          <w:lang w:val="en-GB"/>
        </w:rPr>
        <w:t>long terminal repeat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retrotransposons</w:t>
      </w:r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 xml:space="preserve"> (LTR-REs) identified in the genomes of five Rosaceae species.</w:t>
      </w:r>
    </w:p>
    <w:tbl>
      <w:tblPr>
        <w:tblW w:w="9005" w:type="dxa"/>
        <w:jc w:val="right"/>
        <w:tblLayout w:type="fixed"/>
        <w:tblLook w:val="0000" w:firstRow="0" w:lastRow="0" w:firstColumn="0" w:lastColumn="0" w:noHBand="0" w:noVBand="0"/>
      </w:tblPr>
      <w:tblGrid>
        <w:gridCol w:w="2880"/>
        <w:gridCol w:w="1106"/>
        <w:gridCol w:w="1152"/>
        <w:gridCol w:w="123"/>
        <w:gridCol w:w="1173"/>
        <w:gridCol w:w="123"/>
        <w:gridCol w:w="1029"/>
        <w:gridCol w:w="123"/>
        <w:gridCol w:w="1173"/>
        <w:gridCol w:w="123"/>
      </w:tblGrid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5F1C85" w:rsidRPr="00D26A98" w:rsidRDefault="005F1C85" w:rsidP="007E7E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CLASS I - LTR-RE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Rubus argutus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Fragaria vesca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Potentilla micrantha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Prunus persica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Malus domestica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Gypsy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54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233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124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1,559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chromovirus|CRM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4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chromovirus|Galadriel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chromovirus|Reina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16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60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chromovirus|Tekay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4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58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non-chromovirus|OTA|Athila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102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187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non-chromovirus|OTA|Ogre/Tat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74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202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1250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8"/>
                <w:lang w:val="it-IT" w:eastAsia="zh-CN"/>
              </w:rPr>
              <w:t>Copia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409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144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228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564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1,097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Ale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18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171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197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Alesia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25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Angela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154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Bianca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274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102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157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346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Ikeros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12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62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Ivana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30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191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SIRE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6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4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TAR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ND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5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i/>
                <w:iCs/>
                <w:sz w:val="20"/>
                <w:szCs w:val="18"/>
                <w:lang w:val="it-IT" w:eastAsia="zh-CN"/>
              </w:rPr>
              <w:t>Tork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5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sz w:val="20"/>
                <w:szCs w:val="18"/>
                <w:lang w:val="it-IT" w:eastAsia="zh-CN"/>
              </w:rPr>
              <w:t>113</w:t>
            </w:r>
          </w:p>
        </w:tc>
      </w:tr>
      <w:tr w:rsidR="005F1C85" w:rsidRPr="00D26A98" w:rsidTr="007E7EAB">
        <w:trPr>
          <w:gridAfter w:val="1"/>
          <w:wAfter w:w="123" w:type="dxa"/>
          <w:jc w:val="right"/>
        </w:trPr>
        <w:tc>
          <w:tcPr>
            <w:tcW w:w="2880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 xml:space="preserve">Unclassified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6</w:t>
            </w:r>
          </w:p>
        </w:tc>
      </w:tr>
      <w:tr w:rsidR="005F1C85" w:rsidRPr="00D26A98" w:rsidTr="007E7EAB">
        <w:trPr>
          <w:jc w:val="right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Total LTR-RE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636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204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463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694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85" w:rsidRPr="00D26A98" w:rsidRDefault="005F1C85" w:rsidP="007E7E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lang w:val="it-IT" w:eastAsia="zh-CN"/>
              </w:rPr>
            </w:pPr>
            <w:r w:rsidRPr="00D26A9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it-IT" w:eastAsia="zh-CN"/>
              </w:rPr>
              <w:t>2,662</w:t>
            </w:r>
          </w:p>
        </w:tc>
      </w:tr>
    </w:tbl>
    <w:p w:rsidR="00D37AF1" w:rsidRDefault="00B373DE"/>
    <w:sectPr w:rsidR="00D3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5"/>
    <w:rsid w:val="00036614"/>
    <w:rsid w:val="00461DFF"/>
    <w:rsid w:val="005F1C85"/>
    <w:rsid w:val="008213F7"/>
    <w:rsid w:val="00B373DE"/>
    <w:rsid w:val="00C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27A"/>
  <w15:chartTrackingRefBased/>
  <w15:docId w15:val="{BE32F23C-BB28-452B-AA86-9E0F22F9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2</cp:revision>
  <dcterms:created xsi:type="dcterms:W3CDTF">2022-04-29T02:30:00Z</dcterms:created>
  <dcterms:modified xsi:type="dcterms:W3CDTF">2022-09-26T18:58:00Z</dcterms:modified>
</cp:coreProperties>
</file>