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FD" w:rsidRPr="00111F03" w:rsidRDefault="001C14FD" w:rsidP="001C14FD">
      <w:pPr>
        <w:rPr>
          <w:rFonts w:ascii="Times New Roman" w:eastAsia="Heiti SC Light" w:hAnsi="Times New Roman" w:cs="Times New Roman"/>
          <w:bCs/>
          <w:sz w:val="24"/>
          <w:szCs w:val="24"/>
        </w:rPr>
      </w:pPr>
      <w:bookmarkStart w:id="0" w:name="_Hlk94536933"/>
      <w:r w:rsidRPr="00111F03">
        <w:rPr>
          <w:rFonts w:ascii="Times New Roman" w:eastAsia="Kai" w:hAnsi="Times New Roman" w:cs="Times New Roman"/>
          <w:sz w:val="24"/>
          <w:szCs w:val="24"/>
        </w:rPr>
        <w:t xml:space="preserve">Table </w:t>
      </w:r>
      <w:r>
        <w:rPr>
          <w:rFonts w:ascii="Times New Roman" w:eastAsia="Kai" w:hAnsi="Times New Roman" w:cs="Times New Roman"/>
          <w:sz w:val="24"/>
          <w:szCs w:val="24"/>
        </w:rPr>
        <w:t>S</w:t>
      </w:r>
      <w:r w:rsidR="004731E2">
        <w:rPr>
          <w:rFonts w:ascii="Times New Roman" w:eastAsia="Kai" w:hAnsi="Times New Roman" w:cs="Times New Roman"/>
          <w:sz w:val="24"/>
          <w:szCs w:val="24"/>
        </w:rPr>
        <w:t>2</w:t>
      </w:r>
      <w:bookmarkStart w:id="1" w:name="_GoBack"/>
      <w:bookmarkEnd w:id="1"/>
      <w:r w:rsidRPr="00111F03">
        <w:rPr>
          <w:rFonts w:ascii="Times New Roman" w:eastAsia="Kai" w:hAnsi="Times New Roman" w:cs="Times New Roman"/>
          <w:sz w:val="24"/>
          <w:szCs w:val="24"/>
        </w:rPr>
        <w:t xml:space="preserve">. Summary of </w:t>
      </w:r>
      <w:r>
        <w:rPr>
          <w:rFonts w:ascii="Times New Roman" w:eastAsia="Kai" w:hAnsi="Times New Roman" w:cs="Times New Roman"/>
          <w:sz w:val="24"/>
          <w:szCs w:val="24"/>
        </w:rPr>
        <w:t xml:space="preserve">PacBio </w:t>
      </w:r>
      <w:r w:rsidRPr="00111F03">
        <w:rPr>
          <w:rFonts w:ascii="Times New Roman" w:eastAsia="Kai" w:hAnsi="Times New Roman" w:cs="Times New Roman"/>
          <w:sz w:val="24"/>
          <w:szCs w:val="24"/>
        </w:rPr>
        <w:t xml:space="preserve">sequencing data </w:t>
      </w:r>
    </w:p>
    <w:tbl>
      <w:tblPr>
        <w:tblStyle w:val="TableGrid"/>
        <w:tblW w:w="5806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918"/>
      </w:tblGrid>
      <w:tr w:rsidR="001C14FD" w:rsidRPr="00111F03" w:rsidTr="007E7EAB">
        <w:trPr>
          <w:trHeight w:val="43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bookmarkStart w:id="2" w:name="OLE_LINK28"/>
            <w:bookmarkStart w:id="3" w:name="OLE_LINK29"/>
            <w:bookmarkStart w:id="4" w:name="OLE_LINK36"/>
            <w:bookmarkEnd w:id="0"/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PacBio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Number of Bases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25,862,352,946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Number of Reads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3,789,829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N50 Read Length (bp)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12,250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hAnsi="Times New Roman" w:cs="Times New Roman"/>
                <w:kern w:val="0"/>
              </w:rPr>
              <w:t>Mean Read Length (bp)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6,824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hAnsi="Times New Roman" w:cs="Times New Roman"/>
              </w:rPr>
            </w:pPr>
            <w:r w:rsidRPr="00111F03">
              <w:rPr>
                <w:rFonts w:ascii="Times New Roman" w:hAnsi="Times New Roman" w:cs="Times New Roman"/>
              </w:rPr>
              <w:t>GC %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 w:rsidRPr="00111F03">
              <w:rPr>
                <w:rFonts w:ascii="Times New Roman" w:eastAsia="Kai" w:hAnsi="Times New Roman" w:cs="Times New Roman"/>
              </w:rPr>
              <w:t>38%</w:t>
            </w:r>
          </w:p>
        </w:tc>
      </w:tr>
      <w:tr w:rsidR="001C14FD" w:rsidRPr="00111F03" w:rsidTr="007E7EAB">
        <w:trPr>
          <w:trHeight w:val="288"/>
        </w:trPr>
        <w:tc>
          <w:tcPr>
            <w:tcW w:w="3888" w:type="dxa"/>
          </w:tcPr>
          <w:p w:rsidR="001C14FD" w:rsidRPr="00111F03" w:rsidRDefault="001C14FD" w:rsidP="007E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Nominal coverage (337 Mb genome)</w:t>
            </w:r>
          </w:p>
        </w:tc>
        <w:tc>
          <w:tcPr>
            <w:tcW w:w="1918" w:type="dxa"/>
          </w:tcPr>
          <w:p w:rsidR="001C14FD" w:rsidRPr="00111F03" w:rsidRDefault="001C14FD" w:rsidP="007E7EAB">
            <w:pPr>
              <w:jc w:val="center"/>
              <w:rPr>
                <w:rFonts w:ascii="Times New Roman" w:eastAsia="Kai" w:hAnsi="Times New Roman" w:cs="Times New Roman"/>
              </w:rPr>
            </w:pPr>
            <w:r>
              <w:rPr>
                <w:rFonts w:ascii="Times New Roman" w:eastAsia="Kai" w:hAnsi="Times New Roman" w:cs="Times New Roman"/>
              </w:rPr>
              <w:t>77x</w:t>
            </w:r>
          </w:p>
        </w:tc>
      </w:tr>
      <w:bookmarkEnd w:id="2"/>
      <w:bookmarkEnd w:id="3"/>
      <w:bookmarkEnd w:id="4"/>
    </w:tbl>
    <w:p w:rsidR="00D37AF1" w:rsidRDefault="004731E2"/>
    <w:sectPr w:rsidR="00D3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86"/>
    <w:family w:val="auto"/>
    <w:pitch w:val="variable"/>
    <w:sig w:usb0="8000002F" w:usb1="080F004A" w:usb2="00000010" w:usb3="00000000" w:csb0="003E0001" w:csb1="00000000"/>
  </w:font>
  <w:font w:name="Kai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FD"/>
    <w:rsid w:val="00036614"/>
    <w:rsid w:val="001C14FD"/>
    <w:rsid w:val="00461DFF"/>
    <w:rsid w:val="004731E2"/>
    <w:rsid w:val="008213F7"/>
    <w:rsid w:val="00874BB3"/>
    <w:rsid w:val="00C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460"/>
  <w15:chartTrackingRefBased/>
  <w15:docId w15:val="{EA207ABB-D993-488B-B8C6-87BBEBC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4FD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3</cp:revision>
  <dcterms:created xsi:type="dcterms:W3CDTF">2022-09-14T19:14:00Z</dcterms:created>
  <dcterms:modified xsi:type="dcterms:W3CDTF">2022-09-26T18:48:00Z</dcterms:modified>
</cp:coreProperties>
</file>