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4D46" w14:textId="77777777" w:rsidR="00835CD6" w:rsidRDefault="00835CD6" w:rsidP="00835CD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SUPPLEMENTARY INFORMATION LEGENDS</w:t>
      </w:r>
    </w:p>
    <w:p w14:paraId="01665B70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</w:p>
    <w:p w14:paraId="4ECE8578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Figure S1</w:t>
      </w:r>
      <w:r>
        <w:rPr>
          <w:rFonts w:ascii="Calibri" w:eastAsia="Calibri" w:hAnsi="Calibri" w:cs="Calibri"/>
        </w:rPr>
        <w:t>. (A-F), (A) Length, (B) and (C) percentage of positive and negatively charged amino acids (or AAs</w:t>
      </w:r>
      <w:proofErr w:type="gramStart"/>
      <w:r>
        <w:rPr>
          <w:rFonts w:ascii="Calibri" w:eastAsia="Calibri" w:hAnsi="Calibri" w:cs="Calibri"/>
        </w:rPr>
        <w:t>),(</w:t>
      </w:r>
      <w:proofErr w:type="gramEnd"/>
      <w:r>
        <w:rPr>
          <w:rFonts w:ascii="Calibri" w:eastAsia="Calibri" w:hAnsi="Calibri" w:cs="Calibri"/>
        </w:rPr>
        <w:t xml:space="preserve">D) </w:t>
      </w:r>
      <w:proofErr w:type="spellStart"/>
      <w:r>
        <w:rPr>
          <w:rFonts w:ascii="Calibri" w:eastAsia="Calibri" w:hAnsi="Calibri" w:cs="Calibri"/>
        </w:rPr>
        <w:t>PScore</w:t>
      </w:r>
      <w:proofErr w:type="spellEnd"/>
      <w:r>
        <w:rPr>
          <w:rFonts w:ascii="Calibri" w:eastAsia="Calibri" w:hAnsi="Calibri" w:cs="Calibri"/>
        </w:rPr>
        <w:t xml:space="preserve">, (E) protein abundance and (F) </w:t>
      </w:r>
      <w:proofErr w:type="spellStart"/>
      <w:r>
        <w:rPr>
          <w:rFonts w:ascii="Calibri" w:eastAsia="Calibri" w:hAnsi="Calibri" w:cs="Calibri"/>
        </w:rPr>
        <w:t>phosphosite</w:t>
      </w:r>
      <w:proofErr w:type="spellEnd"/>
      <w:r>
        <w:rPr>
          <w:rFonts w:ascii="Calibri" w:eastAsia="Calibri" w:hAnsi="Calibri" w:cs="Calibri"/>
        </w:rPr>
        <w:t xml:space="preserve"> count were compared for the indicated whole proteome, nuclear proteome, and respective RLBP datasets. The exact p-values resulting from a Mann-Whitney-Wilcoxon test after Bonferroni correction for multiple comparisons are reported.</w:t>
      </w:r>
    </w:p>
    <w:p w14:paraId="63E325C2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1C2C6EA0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Figure S2</w:t>
      </w:r>
      <w:r>
        <w:rPr>
          <w:rFonts w:ascii="Calibri" w:eastAsia="Calibri" w:hAnsi="Calibri" w:cs="Calibri"/>
        </w:rPr>
        <w:t>. (A-I), (A) Hydrophobicity and hydrophilicity (GRAVY</w:t>
      </w:r>
      <w:proofErr w:type="gramStart"/>
      <w:r>
        <w:rPr>
          <w:rFonts w:ascii="Calibri" w:eastAsia="Calibri" w:hAnsi="Calibri" w:cs="Calibri"/>
        </w:rPr>
        <w:t>),(</w:t>
      </w:r>
      <w:proofErr w:type="gramEnd"/>
      <w:r>
        <w:rPr>
          <w:rFonts w:ascii="Calibri" w:eastAsia="Calibri" w:hAnsi="Calibri" w:cs="Calibri"/>
        </w:rPr>
        <w:t xml:space="preserve">B) aliphatic index, (C) length, (D) protein disorder, (E) percentage of low-complexity regions, (F) </w:t>
      </w:r>
      <w:proofErr w:type="spellStart"/>
      <w:r>
        <w:rPr>
          <w:rFonts w:ascii="Calibri" w:eastAsia="Calibri" w:hAnsi="Calibri" w:cs="Calibri"/>
        </w:rPr>
        <w:t>PScore</w:t>
      </w:r>
      <w:proofErr w:type="spellEnd"/>
      <w:r>
        <w:rPr>
          <w:rFonts w:ascii="Calibri" w:eastAsia="Calibri" w:hAnsi="Calibri" w:cs="Calibri"/>
        </w:rPr>
        <w:t xml:space="preserve">, (G) solubility, (H) </w:t>
      </w:r>
      <w:proofErr w:type="spellStart"/>
      <w:r>
        <w:rPr>
          <w:rFonts w:ascii="Calibri" w:eastAsia="Calibri" w:hAnsi="Calibri" w:cs="Calibri"/>
        </w:rPr>
        <w:t>phosphosite</w:t>
      </w:r>
      <w:proofErr w:type="spellEnd"/>
      <w:r>
        <w:rPr>
          <w:rFonts w:ascii="Calibri" w:eastAsia="Calibri" w:hAnsi="Calibri" w:cs="Calibri"/>
        </w:rPr>
        <w:t xml:space="preserve"> count, and (I) abundance were compared for the indicated Not Predicted (Not Pred) and Predicted (Pred) datasets of nucleic-acid binding proteins in both IP-MS and </w:t>
      </w:r>
      <w:proofErr w:type="spellStart"/>
      <w:r>
        <w:rPr>
          <w:rFonts w:ascii="Calibri" w:eastAsia="Calibri" w:hAnsi="Calibri" w:cs="Calibri"/>
        </w:rPr>
        <w:t>Prox</w:t>
      </w:r>
      <w:proofErr w:type="spellEnd"/>
      <w:r>
        <w:rPr>
          <w:rFonts w:ascii="Calibri" w:eastAsia="Calibri" w:hAnsi="Calibri" w:cs="Calibri"/>
        </w:rPr>
        <w:t>-MS datasets. The exact p-values resulting from a Mann-Whitney-Wilcoxon test after Bonferroni correction for multiple comparisons are reported.</w:t>
      </w:r>
    </w:p>
    <w:p w14:paraId="6F9CC039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</w:p>
    <w:p w14:paraId="6B872B36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Figure S3.</w:t>
      </w:r>
      <w:r>
        <w:rPr>
          <w:rFonts w:ascii="Calibri" w:eastAsia="Calibri" w:hAnsi="Calibri" w:cs="Calibri"/>
        </w:rPr>
        <w:t xml:space="preserve"> (A) Western blot of siRNA knockdowns presented in Figure 6C. (B) Quantification (</w:t>
      </w:r>
      <w:r>
        <w:rPr>
          <w:rFonts w:ascii="Calibri" w:eastAsia="Calibri" w:hAnsi="Calibri" w:cs="Calibri"/>
          <w:i/>
        </w:rPr>
        <w:t>Left</w:t>
      </w:r>
      <w:r>
        <w:rPr>
          <w:rFonts w:ascii="Calibri" w:eastAsia="Calibri" w:hAnsi="Calibri" w:cs="Calibri"/>
        </w:rPr>
        <w:t>) and representative images (</w:t>
      </w:r>
      <w:r>
        <w:rPr>
          <w:rFonts w:ascii="Calibri" w:eastAsia="Calibri" w:hAnsi="Calibri" w:cs="Calibri"/>
          <w:i/>
        </w:rPr>
        <w:t>Right</w:t>
      </w:r>
      <w:r>
        <w:rPr>
          <w:rFonts w:ascii="Calibri" w:eastAsia="Calibri" w:hAnsi="Calibri" w:cs="Calibri"/>
        </w:rPr>
        <w:t xml:space="preserve">) of PLA single antibody controls (blue = DAPI, red = PLA signal; scale bar = 20µm). Quantification of LIG1/S9.6 and FXR1 S9.6 are only shown for reference and presented in detail in Figures 6A-B. (C) Representative images of S9.6 staining from the quantification data presented in Figure 6B (siRNA knockdown; blue = DAPI, red = S9.6; scale bar = 20µm). (D) Representative images of S9.6 staining from the quantification data presented in Figure 6C (LIG1 inhibition with L82-G17; (blue = DAPI, red = S9.6; scale bar = 20µm). (E) Relative DRIP-qPCR signal values at </w:t>
      </w:r>
      <w:r>
        <w:rPr>
          <w:rFonts w:ascii="Calibri" w:eastAsia="Calibri" w:hAnsi="Calibri" w:cs="Calibri"/>
          <w:i/>
        </w:rPr>
        <w:t>RPL13</w:t>
      </w:r>
      <w:proofErr w:type="gramStart"/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</w:rPr>
        <w:t xml:space="preserve"> genes</w:t>
      </w:r>
      <w:proofErr w:type="gramEnd"/>
      <w:r>
        <w:rPr>
          <w:rFonts w:ascii="Calibri" w:eastAsia="Calibri" w:hAnsi="Calibri" w:cs="Calibri"/>
        </w:rPr>
        <w:t xml:space="preserve"> in HeLa cells transfected with indicated siRNAs and treated with </w:t>
      </w:r>
      <w:r>
        <w:rPr>
          <w:rFonts w:ascii="Calibri" w:eastAsia="Calibri" w:hAnsi="Calibri" w:cs="Calibri"/>
          <w:i/>
        </w:rPr>
        <w:t>in vitro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RNaseH</w:t>
      </w:r>
      <w:proofErr w:type="spellEnd"/>
      <w:r>
        <w:rPr>
          <w:rFonts w:ascii="Calibri" w:eastAsia="Calibri" w:hAnsi="Calibri" w:cs="Calibri"/>
        </w:rPr>
        <w:t xml:space="preserve"> pre-immunoprecipitation where indicated (mean +/- SEM, One-way ANOVA, n = 5). </w:t>
      </w:r>
    </w:p>
    <w:p w14:paraId="3B91B506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</w:p>
    <w:p w14:paraId="5FDA6B23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Table S1</w:t>
      </w:r>
      <w:r>
        <w:rPr>
          <w:rFonts w:ascii="Calibri" w:eastAsia="Calibri" w:hAnsi="Calibri" w:cs="Calibri"/>
        </w:rPr>
        <w:t xml:space="preserve">. Proteins found to interact with R-loops. </w:t>
      </w:r>
      <w:r>
        <w:rPr>
          <w:rFonts w:ascii="Calibri" w:eastAsia="Calibri" w:hAnsi="Calibri" w:cs="Calibri"/>
          <w:i/>
        </w:rPr>
        <w:t>Sheet 1</w:t>
      </w:r>
      <w:r>
        <w:rPr>
          <w:rFonts w:ascii="Calibri" w:eastAsia="Calibri" w:hAnsi="Calibri" w:cs="Calibri"/>
        </w:rPr>
        <w:t xml:space="preserve">: R-loop binding proteins (RLBPs) found via IP-MS methods. </w:t>
      </w:r>
      <w:r>
        <w:rPr>
          <w:rFonts w:ascii="Calibri" w:eastAsia="Calibri" w:hAnsi="Calibri" w:cs="Calibri"/>
          <w:i/>
        </w:rPr>
        <w:t>Sheet 3</w:t>
      </w:r>
      <w:r>
        <w:rPr>
          <w:rFonts w:ascii="Calibri" w:eastAsia="Calibri" w:hAnsi="Calibri" w:cs="Calibri"/>
        </w:rPr>
        <w:t xml:space="preserve">: RLBPs found via </w:t>
      </w:r>
      <w:proofErr w:type="spellStart"/>
      <w:r>
        <w:rPr>
          <w:rFonts w:ascii="Calibri" w:eastAsia="Calibri" w:hAnsi="Calibri" w:cs="Calibri"/>
        </w:rPr>
        <w:t>Prox</w:t>
      </w:r>
      <w:proofErr w:type="spellEnd"/>
      <w:r>
        <w:rPr>
          <w:rFonts w:ascii="Calibri" w:eastAsia="Calibri" w:hAnsi="Calibri" w:cs="Calibri"/>
        </w:rPr>
        <w:t xml:space="preserve">-MS methods. </w:t>
      </w:r>
      <w:r>
        <w:rPr>
          <w:rFonts w:ascii="Calibri" w:eastAsia="Calibri" w:hAnsi="Calibri" w:cs="Calibri"/>
          <w:i/>
        </w:rPr>
        <w:t>Sheet 4</w:t>
      </w:r>
      <w:r>
        <w:rPr>
          <w:rFonts w:ascii="Calibri" w:eastAsia="Calibri" w:hAnsi="Calibri" w:cs="Calibri"/>
        </w:rPr>
        <w:t xml:space="preserve">: Intersect of published RLBP datasets. </w:t>
      </w:r>
      <w:r>
        <w:rPr>
          <w:rFonts w:ascii="Calibri" w:eastAsia="Calibri" w:hAnsi="Calibri" w:cs="Calibri"/>
          <w:i/>
        </w:rPr>
        <w:t>Sheet 4</w:t>
      </w:r>
      <w:r>
        <w:rPr>
          <w:rFonts w:ascii="Calibri" w:eastAsia="Calibri" w:hAnsi="Calibri" w:cs="Calibri"/>
        </w:rPr>
        <w:t>: PFAM domain enrichment values for RLBPs.</w:t>
      </w:r>
    </w:p>
    <w:p w14:paraId="594D1440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</w:p>
    <w:p w14:paraId="7D0EC2B9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Table S2</w:t>
      </w:r>
      <w:r>
        <w:rPr>
          <w:rFonts w:ascii="Calibri" w:eastAsia="Calibri" w:hAnsi="Calibri" w:cs="Calibri"/>
        </w:rPr>
        <w:t xml:space="preserve">. Protein features for the human proteome. </w:t>
      </w:r>
      <w:r>
        <w:rPr>
          <w:rFonts w:ascii="Calibri" w:eastAsia="Calibri" w:hAnsi="Calibri" w:cs="Calibri"/>
          <w:i/>
        </w:rPr>
        <w:t>Sheet 1</w:t>
      </w:r>
      <w:r>
        <w:rPr>
          <w:rFonts w:ascii="Calibri" w:eastAsia="Calibri" w:hAnsi="Calibri" w:cs="Calibri"/>
        </w:rPr>
        <w:t xml:space="preserve">: All features used for the random forest algorithm per protein. </w:t>
      </w:r>
      <w:r>
        <w:rPr>
          <w:rFonts w:ascii="Calibri" w:eastAsia="Calibri" w:hAnsi="Calibri" w:cs="Calibri"/>
          <w:i/>
        </w:rPr>
        <w:t>Sheet 2</w:t>
      </w:r>
      <w:r>
        <w:rPr>
          <w:rFonts w:ascii="Calibri" w:eastAsia="Calibri" w:hAnsi="Calibri" w:cs="Calibri"/>
        </w:rPr>
        <w:t xml:space="preserve">: PFAM domains per protein for the human proteome. </w:t>
      </w:r>
    </w:p>
    <w:p w14:paraId="3A512D7E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</w:p>
    <w:p w14:paraId="574AFF08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Table S3</w:t>
      </w:r>
      <w:r>
        <w:rPr>
          <w:rFonts w:ascii="Calibri" w:eastAsia="Calibri" w:hAnsi="Calibri" w:cs="Calibri"/>
        </w:rPr>
        <w:t xml:space="preserve">. Probabilities for each protein called by the easy ensemble random forest algorithms. </w:t>
      </w:r>
      <w:r>
        <w:rPr>
          <w:rFonts w:ascii="Calibri" w:eastAsia="Calibri" w:hAnsi="Calibri" w:cs="Calibri"/>
          <w:i/>
        </w:rPr>
        <w:t>Sheet 1</w:t>
      </w:r>
      <w:r>
        <w:rPr>
          <w:rFonts w:ascii="Calibri" w:eastAsia="Calibri" w:hAnsi="Calibri" w:cs="Calibri"/>
        </w:rPr>
        <w:t xml:space="preserve">: Probability for each protein in all 100 models developed with the IP-MS training dataset. </w:t>
      </w:r>
      <w:r>
        <w:rPr>
          <w:rFonts w:ascii="Calibri" w:eastAsia="Calibri" w:hAnsi="Calibri" w:cs="Calibri"/>
          <w:i/>
        </w:rPr>
        <w:t>Sheet 2</w:t>
      </w:r>
      <w:r>
        <w:rPr>
          <w:rFonts w:ascii="Calibri" w:eastAsia="Calibri" w:hAnsi="Calibri" w:cs="Calibri"/>
        </w:rPr>
        <w:t xml:space="preserve">: Probability for each protein in all 100 models developed with the </w:t>
      </w:r>
      <w:proofErr w:type="spellStart"/>
      <w:r>
        <w:rPr>
          <w:rFonts w:ascii="Calibri" w:eastAsia="Calibri" w:hAnsi="Calibri" w:cs="Calibri"/>
        </w:rPr>
        <w:t>Prox</w:t>
      </w:r>
      <w:proofErr w:type="spellEnd"/>
      <w:r>
        <w:rPr>
          <w:rFonts w:ascii="Calibri" w:eastAsia="Calibri" w:hAnsi="Calibri" w:cs="Calibri"/>
        </w:rPr>
        <w:t xml:space="preserve">-MS training dataset. </w:t>
      </w:r>
      <w:r>
        <w:rPr>
          <w:rFonts w:ascii="Calibri" w:eastAsia="Calibri" w:hAnsi="Calibri" w:cs="Calibri"/>
          <w:i/>
        </w:rPr>
        <w:t>Sheet 3</w:t>
      </w:r>
      <w:r>
        <w:rPr>
          <w:rFonts w:ascii="Calibri" w:eastAsia="Calibri" w:hAnsi="Calibri" w:cs="Calibri"/>
        </w:rPr>
        <w:t xml:space="preserve">: Averaged probability for each protein. </w:t>
      </w:r>
      <w:r>
        <w:rPr>
          <w:rFonts w:ascii="Calibri" w:eastAsia="Calibri" w:hAnsi="Calibri" w:cs="Calibri"/>
          <w:i/>
        </w:rPr>
        <w:t>Sheet 4</w:t>
      </w:r>
      <w:r>
        <w:rPr>
          <w:rFonts w:ascii="Calibri" w:eastAsia="Calibri" w:hAnsi="Calibri" w:cs="Calibri"/>
        </w:rPr>
        <w:t xml:space="preserve">: Performance metrics on the test set for both models. </w:t>
      </w:r>
      <w:r>
        <w:rPr>
          <w:rFonts w:ascii="Calibri" w:eastAsia="Calibri" w:hAnsi="Calibri" w:cs="Calibri"/>
          <w:i/>
        </w:rPr>
        <w:t>Sheet 5</w:t>
      </w:r>
      <w:r>
        <w:rPr>
          <w:rFonts w:ascii="Calibri" w:eastAsia="Calibri" w:hAnsi="Calibri" w:cs="Calibri"/>
        </w:rPr>
        <w:t xml:space="preserve">: Candidate RLBPs with probabilities greater than a threshold of &gt;=0.8, </w:t>
      </w:r>
      <w:r>
        <w:rPr>
          <w:rFonts w:ascii="Calibri" w:eastAsia="Calibri" w:hAnsi="Calibri" w:cs="Calibri"/>
          <w:i/>
        </w:rPr>
        <w:t>Sheet 6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RnaseH</w:t>
      </w:r>
      <w:proofErr w:type="spellEnd"/>
      <w:r>
        <w:rPr>
          <w:rFonts w:ascii="Calibri" w:eastAsia="Calibri" w:hAnsi="Calibri" w:cs="Calibri"/>
        </w:rPr>
        <w:t xml:space="preserve"> values</w:t>
      </w:r>
    </w:p>
    <w:p w14:paraId="7326C1F3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</w:p>
    <w:p w14:paraId="30EB84A2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Table S4.</w:t>
      </w:r>
      <w:r>
        <w:rPr>
          <w:rFonts w:ascii="Calibri" w:eastAsia="Calibri" w:hAnsi="Calibri" w:cs="Calibri"/>
        </w:rPr>
        <w:t xml:space="preserve"> Gene ontology analyses for significantly enriched biological processes (</w:t>
      </w:r>
      <w:r>
        <w:rPr>
          <w:rFonts w:ascii="Calibri" w:eastAsia="Calibri" w:hAnsi="Calibri" w:cs="Calibri"/>
          <w:i/>
        </w:rPr>
        <w:t>Sheet 1-3</w:t>
      </w:r>
      <w:r>
        <w:rPr>
          <w:rFonts w:ascii="Calibri" w:eastAsia="Calibri" w:hAnsi="Calibri" w:cs="Calibri"/>
        </w:rPr>
        <w:t>) and PFAM domain enrichment (</w:t>
      </w:r>
      <w:r>
        <w:rPr>
          <w:rFonts w:ascii="Calibri" w:eastAsia="Calibri" w:hAnsi="Calibri" w:cs="Calibri"/>
          <w:i/>
        </w:rPr>
        <w:t>Sheet 4-6</w:t>
      </w:r>
      <w:r>
        <w:rPr>
          <w:rFonts w:ascii="Calibri" w:eastAsia="Calibri" w:hAnsi="Calibri" w:cs="Calibri"/>
        </w:rPr>
        <w:t xml:space="preserve">) across our IP-MS RF and </w:t>
      </w:r>
      <w:proofErr w:type="spellStart"/>
      <w:r>
        <w:rPr>
          <w:rFonts w:ascii="Calibri" w:eastAsia="Calibri" w:hAnsi="Calibri" w:cs="Calibri"/>
        </w:rPr>
        <w:t>Prox</w:t>
      </w:r>
      <w:proofErr w:type="spellEnd"/>
      <w:r>
        <w:rPr>
          <w:rFonts w:ascii="Calibri" w:eastAsia="Calibri" w:hAnsi="Calibri" w:cs="Calibri"/>
        </w:rPr>
        <w:t xml:space="preserve">-MS RF datasets and their overlap (DAVID v6.8; p&lt;0.05, with FDR correction). Highlighted rows represent plotted values in </w:t>
      </w:r>
      <w:r>
        <w:rPr>
          <w:rFonts w:ascii="Calibri" w:eastAsia="Calibri" w:hAnsi="Calibri" w:cs="Calibri"/>
          <w:b/>
        </w:rPr>
        <w:t>Fig. 4D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</w:rPr>
        <w:t xml:space="preserve">. </w:t>
      </w:r>
    </w:p>
    <w:p w14:paraId="564C1058" w14:textId="77777777" w:rsidR="00835CD6" w:rsidRDefault="00835CD6" w:rsidP="00835CD6">
      <w:pPr>
        <w:spacing w:line="240" w:lineRule="auto"/>
        <w:rPr>
          <w:rFonts w:ascii="Calibri" w:eastAsia="Calibri" w:hAnsi="Calibri" w:cs="Calibri"/>
        </w:rPr>
      </w:pPr>
    </w:p>
    <w:p w14:paraId="44AC952F" w14:textId="3F1BE379" w:rsidR="00835CD6" w:rsidRDefault="00835CD6" w:rsidP="00835CD6">
      <w:r>
        <w:rPr>
          <w:rFonts w:ascii="Calibri" w:eastAsia="Calibri" w:hAnsi="Calibri" w:cs="Calibri"/>
          <w:b/>
        </w:rPr>
        <w:t>Table S5</w:t>
      </w:r>
      <w:r>
        <w:rPr>
          <w:rFonts w:ascii="Calibri" w:eastAsia="Calibri" w:hAnsi="Calibri" w:cs="Calibri"/>
        </w:rPr>
        <w:t>. Oligonucleotides used in this study.</w:t>
      </w:r>
    </w:p>
    <w:sectPr w:rsidR="0083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D6"/>
    <w:rsid w:val="008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DD1E"/>
  <w15:chartTrackingRefBased/>
  <w15:docId w15:val="{7D89A6AE-7C4D-49CA-B0B2-3CFB21A7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D6"/>
    <w:pPr>
      <w:spacing w:after="0" w:line="276" w:lineRule="auto"/>
    </w:pPr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Lyles, Matt</dc:creator>
  <cp:keywords/>
  <dc:description/>
  <cp:lastModifiedBy>Lyles, Matt</cp:lastModifiedBy>
  <cp:revision>1</cp:revision>
  <dcterms:created xsi:type="dcterms:W3CDTF">2022-06-01T16:23:00Z</dcterms:created>
  <dcterms:modified xsi:type="dcterms:W3CDTF">2022-06-01T16:23:00Z</dcterms:modified>
</cp:coreProperties>
</file>