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72CC3" w14:textId="77777777" w:rsidR="00FF13FE" w:rsidRPr="005C135E" w:rsidRDefault="00E617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35E">
        <w:rPr>
          <w:rFonts w:ascii="Times New Roman" w:hAnsi="Times New Roman" w:cs="Times New Roman"/>
          <w:b/>
          <w:sz w:val="28"/>
          <w:szCs w:val="28"/>
        </w:rPr>
        <w:t>Supplemental Information</w:t>
      </w:r>
    </w:p>
    <w:p w14:paraId="44BCF2A8" w14:textId="77777777" w:rsidR="00FF13FE" w:rsidRPr="005C135E" w:rsidRDefault="00FF13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B5EB41" w14:textId="77777777" w:rsidR="00FF13FE" w:rsidRPr="005C135E" w:rsidRDefault="00FF13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0ED663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5143492A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1D5AA8C0" w14:textId="77777777" w:rsidR="00FF13FE" w:rsidRPr="005C135E" w:rsidRDefault="00E61718">
      <w:pPr>
        <w:rPr>
          <w:rFonts w:ascii="Times New Roman" w:hAnsi="Times New Roman" w:cs="Times New Roman"/>
          <w:sz w:val="24"/>
          <w:szCs w:val="24"/>
        </w:rPr>
      </w:pPr>
      <w:r w:rsidRPr="005C135E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48B1EAD" wp14:editId="6824935C">
            <wp:extent cx="6210300" cy="4417837"/>
            <wp:effectExtent l="0" t="0" r="0" b="0"/>
            <wp:docPr id="2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l="-1442" r="-3044" b="-353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417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089515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764C1D78" w14:textId="2B232477" w:rsidR="00FF13FE" w:rsidRPr="008B3594" w:rsidRDefault="00E61718">
      <w:pPr>
        <w:rPr>
          <w:rFonts w:ascii="Times New Roman" w:hAnsi="Times New Roman" w:cs="Times New Roman"/>
          <w:sz w:val="24"/>
          <w:szCs w:val="24"/>
        </w:rPr>
      </w:pPr>
      <w:r w:rsidRPr="005C135E">
        <w:rPr>
          <w:rFonts w:ascii="Times New Roman" w:hAnsi="Times New Roman" w:cs="Times New Roman"/>
          <w:b/>
          <w:sz w:val="24"/>
          <w:szCs w:val="24"/>
        </w:rPr>
        <w:t>Figure S1:</w:t>
      </w:r>
      <w:r w:rsidRPr="005C135E">
        <w:rPr>
          <w:rFonts w:ascii="Times New Roman" w:hAnsi="Times New Roman" w:cs="Times New Roman"/>
          <w:sz w:val="24"/>
          <w:szCs w:val="24"/>
        </w:rPr>
        <w:t xml:space="preserve"> Southern blot gel images. A) </w:t>
      </w:r>
      <w:proofErr w:type="spellStart"/>
      <w:r w:rsidRPr="005C135E">
        <w:rPr>
          <w:rFonts w:ascii="Times New Roman" w:hAnsi="Times New Roman" w:cs="Times New Roman"/>
          <w:i/>
          <w:sz w:val="24"/>
          <w:szCs w:val="24"/>
        </w:rPr>
        <w:t>Hpa</w:t>
      </w:r>
      <w:r w:rsidRPr="005C135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C135E">
        <w:rPr>
          <w:rFonts w:ascii="Times New Roman" w:hAnsi="Times New Roman" w:cs="Times New Roman"/>
          <w:sz w:val="24"/>
          <w:szCs w:val="24"/>
        </w:rPr>
        <w:t xml:space="preserve">, B) </w:t>
      </w:r>
      <w:proofErr w:type="spellStart"/>
      <w:r w:rsidRPr="005C135E">
        <w:rPr>
          <w:rFonts w:ascii="Times New Roman" w:hAnsi="Times New Roman" w:cs="Times New Roman"/>
          <w:i/>
          <w:sz w:val="24"/>
          <w:szCs w:val="24"/>
        </w:rPr>
        <w:t>Kpn</w:t>
      </w:r>
      <w:r w:rsidRPr="005C135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C135E">
        <w:rPr>
          <w:rFonts w:ascii="Times New Roman" w:hAnsi="Times New Roman" w:cs="Times New Roman"/>
          <w:sz w:val="24"/>
          <w:szCs w:val="24"/>
        </w:rPr>
        <w:t xml:space="preserve">, C) </w:t>
      </w:r>
      <w:proofErr w:type="spellStart"/>
      <w:r w:rsidRPr="005C135E">
        <w:rPr>
          <w:rFonts w:ascii="Times New Roman" w:hAnsi="Times New Roman" w:cs="Times New Roman"/>
          <w:i/>
          <w:sz w:val="24"/>
          <w:szCs w:val="24"/>
        </w:rPr>
        <w:t>Eco</w:t>
      </w:r>
      <w:r w:rsidRPr="005C135E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5C135E">
        <w:rPr>
          <w:rFonts w:ascii="Times New Roman" w:hAnsi="Times New Roman" w:cs="Times New Roman"/>
          <w:sz w:val="24"/>
          <w:szCs w:val="24"/>
        </w:rPr>
        <w:t xml:space="preserve">, and D) </w:t>
      </w:r>
      <w:proofErr w:type="spellStart"/>
      <w:r w:rsidRPr="005C135E">
        <w:rPr>
          <w:rFonts w:ascii="Times New Roman" w:hAnsi="Times New Roman" w:cs="Times New Roman"/>
          <w:i/>
          <w:sz w:val="24"/>
          <w:szCs w:val="24"/>
        </w:rPr>
        <w:t>Kpn</w:t>
      </w:r>
      <w:r w:rsidRPr="005C135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C135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C135E">
        <w:rPr>
          <w:rFonts w:ascii="Times New Roman" w:hAnsi="Times New Roman" w:cs="Times New Roman"/>
          <w:i/>
          <w:sz w:val="24"/>
          <w:szCs w:val="24"/>
        </w:rPr>
        <w:t>Eco</w:t>
      </w:r>
      <w:r w:rsidRPr="005C135E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5C135E">
        <w:rPr>
          <w:rFonts w:ascii="Times New Roman" w:hAnsi="Times New Roman" w:cs="Times New Roman"/>
          <w:sz w:val="24"/>
          <w:szCs w:val="24"/>
        </w:rPr>
        <w:t xml:space="preserve"> double digest. Lane 1, DNA ladder, black arrow points to 10 kb fragment on each gel; Lane 2, </w:t>
      </w:r>
      <w:r w:rsidRPr="005C135E">
        <w:rPr>
          <w:rFonts w:ascii="Times New Roman" w:hAnsi="Times New Roman" w:cs="Times New Roman"/>
          <w:i/>
          <w:sz w:val="24"/>
          <w:szCs w:val="24"/>
        </w:rPr>
        <w:t>p1-wwB54</w:t>
      </w:r>
      <w:r w:rsidRPr="005C135E">
        <w:rPr>
          <w:rFonts w:ascii="Times New Roman" w:hAnsi="Times New Roman" w:cs="Times New Roman"/>
          <w:sz w:val="24"/>
          <w:szCs w:val="24"/>
        </w:rPr>
        <w:t>; Lane 3, B54-CI; Lane 4, SP-97; Lane 5, SP-97M1; Lane 6, SP-6; Lane 7, SP-7; Lane 8, SP-12; and Lane 9, SP-11.</w:t>
      </w:r>
      <w:r w:rsidR="008B3594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Hlk104890230"/>
      <w:r w:rsidR="008B3594">
        <w:rPr>
          <w:rFonts w:ascii="Times New Roman" w:hAnsi="Times New Roman" w:cs="Times New Roman"/>
          <w:sz w:val="24"/>
          <w:szCs w:val="24"/>
        </w:rPr>
        <w:t xml:space="preserve">Blots were hybridized with </w:t>
      </w:r>
      <w:r w:rsidR="008B3594">
        <w:rPr>
          <w:rFonts w:ascii="Times New Roman" w:hAnsi="Times New Roman" w:cs="Times New Roman"/>
          <w:i/>
          <w:sz w:val="24"/>
          <w:szCs w:val="24"/>
        </w:rPr>
        <w:t xml:space="preserve">p1 </w:t>
      </w:r>
      <w:r w:rsidR="008B3594">
        <w:rPr>
          <w:rFonts w:ascii="Times New Roman" w:hAnsi="Times New Roman" w:cs="Times New Roman"/>
          <w:sz w:val="24"/>
          <w:szCs w:val="24"/>
        </w:rPr>
        <w:t xml:space="preserve">Fragment 15 which detects the </w:t>
      </w:r>
      <w:r w:rsidR="008B3594">
        <w:rPr>
          <w:rFonts w:ascii="Times New Roman" w:hAnsi="Times New Roman" w:cs="Times New Roman"/>
          <w:i/>
          <w:sz w:val="24"/>
          <w:szCs w:val="24"/>
        </w:rPr>
        <w:t xml:space="preserve">p1 </w:t>
      </w:r>
      <w:r w:rsidR="008B3594">
        <w:rPr>
          <w:rFonts w:ascii="Times New Roman" w:hAnsi="Times New Roman" w:cs="Times New Roman"/>
          <w:sz w:val="24"/>
          <w:szCs w:val="24"/>
        </w:rPr>
        <w:t>enhancer (</w:t>
      </w:r>
      <w:proofErr w:type="spellStart"/>
      <w:r w:rsidR="008B3594">
        <w:rPr>
          <w:rFonts w:ascii="Times New Roman" w:hAnsi="Times New Roman" w:cs="Times New Roman"/>
          <w:sz w:val="24"/>
          <w:szCs w:val="24"/>
        </w:rPr>
        <w:t>Lechelt</w:t>
      </w:r>
      <w:proofErr w:type="spellEnd"/>
      <w:r w:rsidR="008B3594">
        <w:rPr>
          <w:rFonts w:ascii="Times New Roman" w:hAnsi="Times New Roman" w:cs="Times New Roman"/>
          <w:sz w:val="24"/>
          <w:szCs w:val="24"/>
        </w:rPr>
        <w:t xml:space="preserve"> et al., 1989).</w:t>
      </w:r>
    </w:p>
    <w:bookmarkEnd w:id="0"/>
    <w:p w14:paraId="61137270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421A179E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7E08D592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33F645B0" w14:textId="77777777" w:rsidR="00FF13FE" w:rsidRPr="005C135E" w:rsidRDefault="00E61718">
      <w:pPr>
        <w:rPr>
          <w:rFonts w:ascii="Times New Roman" w:hAnsi="Times New Roman" w:cs="Times New Roman"/>
          <w:sz w:val="24"/>
          <w:szCs w:val="24"/>
        </w:rPr>
      </w:pPr>
      <w:r w:rsidRPr="005C135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5E361952" wp14:editId="5C764404">
            <wp:extent cx="2519363" cy="2007363"/>
            <wp:effectExtent l="0" t="0" r="0" b="0"/>
            <wp:docPr id="2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2007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432F28" w14:textId="77777777" w:rsidR="008B3594" w:rsidRPr="008B3594" w:rsidRDefault="00E61718" w:rsidP="008B3594">
      <w:pPr>
        <w:rPr>
          <w:rFonts w:ascii="Times New Roman" w:hAnsi="Times New Roman" w:cs="Times New Roman"/>
          <w:sz w:val="24"/>
          <w:szCs w:val="24"/>
        </w:rPr>
      </w:pPr>
      <w:r w:rsidRPr="005C135E">
        <w:rPr>
          <w:rFonts w:ascii="Times New Roman" w:hAnsi="Times New Roman" w:cs="Times New Roman"/>
          <w:b/>
          <w:sz w:val="24"/>
          <w:szCs w:val="24"/>
        </w:rPr>
        <w:t>Figure S2:</w:t>
      </w:r>
      <w:r w:rsidRPr="005C135E">
        <w:rPr>
          <w:rFonts w:ascii="Times New Roman" w:hAnsi="Times New Roman" w:cs="Times New Roman"/>
          <w:sz w:val="24"/>
          <w:szCs w:val="24"/>
        </w:rPr>
        <w:t xml:space="preserve"> Southern blot image using </w:t>
      </w:r>
      <w:proofErr w:type="spellStart"/>
      <w:r w:rsidRPr="005C135E">
        <w:rPr>
          <w:rFonts w:ascii="Times New Roman" w:hAnsi="Times New Roman" w:cs="Times New Roman"/>
          <w:i/>
          <w:sz w:val="24"/>
          <w:szCs w:val="24"/>
        </w:rPr>
        <w:t>Bgl</w:t>
      </w:r>
      <w:r w:rsidRPr="005C135E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Pr="005C135E">
        <w:rPr>
          <w:rFonts w:ascii="Times New Roman" w:hAnsi="Times New Roman" w:cs="Times New Roman"/>
          <w:sz w:val="24"/>
          <w:szCs w:val="24"/>
        </w:rPr>
        <w:t xml:space="preserve"> restriction enzyme. Lane 1, DNA ladder, black arrow points to 10 kb fragment; Lane 2, </w:t>
      </w:r>
      <w:r w:rsidRPr="005C135E">
        <w:rPr>
          <w:rFonts w:ascii="Times New Roman" w:hAnsi="Times New Roman" w:cs="Times New Roman"/>
          <w:i/>
          <w:sz w:val="24"/>
          <w:szCs w:val="24"/>
        </w:rPr>
        <w:t>p1-wwB54</w:t>
      </w:r>
      <w:r w:rsidRPr="005C135E">
        <w:rPr>
          <w:rFonts w:ascii="Times New Roman" w:hAnsi="Times New Roman" w:cs="Times New Roman"/>
          <w:sz w:val="24"/>
          <w:szCs w:val="24"/>
        </w:rPr>
        <w:t>; Lane 3, 97; Lane 4, SP-97M1; Lane 5, SP-6; Lane 6, SP-7.</w:t>
      </w:r>
      <w:r w:rsidR="008B3594">
        <w:rPr>
          <w:rFonts w:ascii="Times New Roman" w:hAnsi="Times New Roman" w:cs="Times New Roman"/>
          <w:sz w:val="24"/>
          <w:szCs w:val="24"/>
        </w:rPr>
        <w:t xml:space="preserve">  </w:t>
      </w:r>
      <w:r w:rsidR="008B3594">
        <w:rPr>
          <w:rFonts w:ascii="Times New Roman" w:hAnsi="Times New Roman" w:cs="Times New Roman"/>
          <w:sz w:val="24"/>
          <w:szCs w:val="24"/>
        </w:rPr>
        <w:t xml:space="preserve">Blots were hybridized with </w:t>
      </w:r>
      <w:r w:rsidR="008B3594">
        <w:rPr>
          <w:rFonts w:ascii="Times New Roman" w:hAnsi="Times New Roman" w:cs="Times New Roman"/>
          <w:i/>
          <w:sz w:val="24"/>
          <w:szCs w:val="24"/>
        </w:rPr>
        <w:t xml:space="preserve">p1 </w:t>
      </w:r>
      <w:r w:rsidR="008B3594">
        <w:rPr>
          <w:rFonts w:ascii="Times New Roman" w:hAnsi="Times New Roman" w:cs="Times New Roman"/>
          <w:sz w:val="24"/>
          <w:szCs w:val="24"/>
        </w:rPr>
        <w:t xml:space="preserve">Fragment 15 which detects the </w:t>
      </w:r>
      <w:r w:rsidR="008B3594">
        <w:rPr>
          <w:rFonts w:ascii="Times New Roman" w:hAnsi="Times New Roman" w:cs="Times New Roman"/>
          <w:i/>
          <w:sz w:val="24"/>
          <w:szCs w:val="24"/>
        </w:rPr>
        <w:t xml:space="preserve">p1 </w:t>
      </w:r>
      <w:r w:rsidR="008B3594">
        <w:rPr>
          <w:rFonts w:ascii="Times New Roman" w:hAnsi="Times New Roman" w:cs="Times New Roman"/>
          <w:sz w:val="24"/>
          <w:szCs w:val="24"/>
        </w:rPr>
        <w:t>enhancer (</w:t>
      </w:r>
      <w:proofErr w:type="spellStart"/>
      <w:r w:rsidR="008B3594">
        <w:rPr>
          <w:rFonts w:ascii="Times New Roman" w:hAnsi="Times New Roman" w:cs="Times New Roman"/>
          <w:sz w:val="24"/>
          <w:szCs w:val="24"/>
        </w:rPr>
        <w:t>Lechelt</w:t>
      </w:r>
      <w:proofErr w:type="spellEnd"/>
      <w:r w:rsidR="008B3594">
        <w:rPr>
          <w:rFonts w:ascii="Times New Roman" w:hAnsi="Times New Roman" w:cs="Times New Roman"/>
          <w:sz w:val="24"/>
          <w:szCs w:val="24"/>
        </w:rPr>
        <w:t xml:space="preserve"> et al., 1989).</w:t>
      </w:r>
    </w:p>
    <w:p w14:paraId="09DC5053" w14:textId="0CAD33DA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64023C65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44D3CA07" w14:textId="77777777" w:rsidR="00FF13FE" w:rsidRPr="005C135E" w:rsidRDefault="00E61718">
      <w:pPr>
        <w:rPr>
          <w:rFonts w:ascii="Times New Roman" w:hAnsi="Times New Roman" w:cs="Times New Roman"/>
          <w:sz w:val="24"/>
          <w:szCs w:val="24"/>
        </w:rPr>
      </w:pPr>
      <w:r w:rsidRPr="005C135E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01C3681" wp14:editId="1563BFAB">
            <wp:extent cx="2935981" cy="1602887"/>
            <wp:effectExtent l="0" t="0" r="0" b="0"/>
            <wp:docPr id="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981" cy="1602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CC850C" w14:textId="77777777" w:rsidR="008B3594" w:rsidRPr="008B3594" w:rsidRDefault="00E61718" w:rsidP="008B3594">
      <w:pPr>
        <w:rPr>
          <w:rFonts w:ascii="Times New Roman" w:hAnsi="Times New Roman" w:cs="Times New Roman"/>
          <w:sz w:val="24"/>
          <w:szCs w:val="24"/>
        </w:rPr>
      </w:pPr>
      <w:r w:rsidRPr="005C135E">
        <w:rPr>
          <w:rFonts w:ascii="Times New Roman" w:hAnsi="Times New Roman" w:cs="Times New Roman"/>
          <w:b/>
          <w:sz w:val="24"/>
          <w:szCs w:val="24"/>
        </w:rPr>
        <w:t>Figure S3:</w:t>
      </w:r>
      <w:r w:rsidRPr="005C135E">
        <w:rPr>
          <w:rFonts w:ascii="Times New Roman" w:hAnsi="Times New Roman" w:cs="Times New Roman"/>
          <w:sz w:val="24"/>
          <w:szCs w:val="24"/>
        </w:rPr>
        <w:t xml:space="preserve"> Southern blot image with sample SP-97. Lane 1, DNA ladder, black arrow points to 10 kb fragment; Lanes 2, 3, and 4 have DNA digested with </w:t>
      </w:r>
      <w:proofErr w:type="spellStart"/>
      <w:r w:rsidRPr="005C135E">
        <w:rPr>
          <w:rFonts w:ascii="Times New Roman" w:hAnsi="Times New Roman" w:cs="Times New Roman"/>
          <w:i/>
          <w:sz w:val="24"/>
          <w:szCs w:val="24"/>
        </w:rPr>
        <w:t>Bgl</w:t>
      </w:r>
      <w:r w:rsidRPr="005C135E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Pr="005C135E">
        <w:rPr>
          <w:rFonts w:ascii="Times New Roman" w:hAnsi="Times New Roman" w:cs="Times New Roman"/>
          <w:sz w:val="24"/>
          <w:szCs w:val="24"/>
        </w:rPr>
        <w:t xml:space="preserve"> and Lanes 5, 6, and 7 have DNA digested with </w:t>
      </w:r>
      <w:proofErr w:type="spellStart"/>
      <w:r w:rsidRPr="005C135E">
        <w:rPr>
          <w:rFonts w:ascii="Times New Roman" w:hAnsi="Times New Roman" w:cs="Times New Roman"/>
          <w:i/>
          <w:sz w:val="24"/>
          <w:szCs w:val="24"/>
        </w:rPr>
        <w:t>Eco</w:t>
      </w:r>
      <w:r w:rsidRPr="005C135E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5C135E">
        <w:rPr>
          <w:rFonts w:ascii="Times New Roman" w:hAnsi="Times New Roman" w:cs="Times New Roman"/>
          <w:sz w:val="24"/>
          <w:szCs w:val="24"/>
        </w:rPr>
        <w:t xml:space="preserve">. Both digests loaded in decreasing order of DNA quantity in each well to see individual bands. </w:t>
      </w:r>
      <w:r w:rsidR="008B3594">
        <w:rPr>
          <w:rFonts w:ascii="Times New Roman" w:hAnsi="Times New Roman" w:cs="Times New Roman"/>
          <w:sz w:val="24"/>
          <w:szCs w:val="24"/>
        </w:rPr>
        <w:t xml:space="preserve">Blots were hybridized with </w:t>
      </w:r>
      <w:r w:rsidR="008B3594">
        <w:rPr>
          <w:rFonts w:ascii="Times New Roman" w:hAnsi="Times New Roman" w:cs="Times New Roman"/>
          <w:i/>
          <w:sz w:val="24"/>
          <w:szCs w:val="24"/>
        </w:rPr>
        <w:t xml:space="preserve">p1 </w:t>
      </w:r>
      <w:r w:rsidR="008B3594">
        <w:rPr>
          <w:rFonts w:ascii="Times New Roman" w:hAnsi="Times New Roman" w:cs="Times New Roman"/>
          <w:sz w:val="24"/>
          <w:szCs w:val="24"/>
        </w:rPr>
        <w:t xml:space="preserve">Fragment 15 which detects the </w:t>
      </w:r>
      <w:r w:rsidR="008B3594">
        <w:rPr>
          <w:rFonts w:ascii="Times New Roman" w:hAnsi="Times New Roman" w:cs="Times New Roman"/>
          <w:i/>
          <w:sz w:val="24"/>
          <w:szCs w:val="24"/>
        </w:rPr>
        <w:t xml:space="preserve">p1 </w:t>
      </w:r>
      <w:r w:rsidR="008B3594">
        <w:rPr>
          <w:rFonts w:ascii="Times New Roman" w:hAnsi="Times New Roman" w:cs="Times New Roman"/>
          <w:sz w:val="24"/>
          <w:szCs w:val="24"/>
        </w:rPr>
        <w:t>enhancer (</w:t>
      </w:r>
      <w:proofErr w:type="spellStart"/>
      <w:r w:rsidR="008B3594">
        <w:rPr>
          <w:rFonts w:ascii="Times New Roman" w:hAnsi="Times New Roman" w:cs="Times New Roman"/>
          <w:sz w:val="24"/>
          <w:szCs w:val="24"/>
        </w:rPr>
        <w:t>Lechelt</w:t>
      </w:r>
      <w:proofErr w:type="spellEnd"/>
      <w:r w:rsidR="008B3594">
        <w:rPr>
          <w:rFonts w:ascii="Times New Roman" w:hAnsi="Times New Roman" w:cs="Times New Roman"/>
          <w:sz w:val="24"/>
          <w:szCs w:val="24"/>
        </w:rPr>
        <w:t xml:space="preserve"> et al., 1989).</w:t>
      </w:r>
    </w:p>
    <w:p w14:paraId="0BFA587F" w14:textId="15190F2E" w:rsidR="008B3594" w:rsidRDefault="008B3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FDB249" w14:textId="77777777" w:rsidR="005C135E" w:rsidRPr="005C135E" w:rsidRDefault="005C135E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0D08AA51" w14:textId="77777777" w:rsidR="00FF13FE" w:rsidRPr="005C135E" w:rsidRDefault="00E61718">
      <w:pPr>
        <w:rPr>
          <w:rFonts w:ascii="Times New Roman" w:hAnsi="Times New Roman" w:cs="Times New Roman"/>
          <w:sz w:val="24"/>
          <w:szCs w:val="24"/>
        </w:rPr>
      </w:pPr>
      <w:r w:rsidRPr="005C135E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EBCBD91" wp14:editId="19C1313B">
            <wp:extent cx="2635876" cy="1233488"/>
            <wp:effectExtent l="0" t="0" r="0" b="0"/>
            <wp:docPr id="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876" cy="1233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7A911C" w14:textId="77777777" w:rsidR="00FF13FE" w:rsidRPr="005C135E" w:rsidRDefault="00E61718">
      <w:pPr>
        <w:rPr>
          <w:rFonts w:ascii="Times New Roman" w:hAnsi="Times New Roman" w:cs="Times New Roman"/>
          <w:sz w:val="24"/>
          <w:szCs w:val="24"/>
        </w:rPr>
      </w:pPr>
      <w:r w:rsidRPr="005C135E">
        <w:rPr>
          <w:rFonts w:ascii="Times New Roman" w:hAnsi="Times New Roman" w:cs="Times New Roman"/>
          <w:b/>
          <w:sz w:val="24"/>
          <w:szCs w:val="24"/>
        </w:rPr>
        <w:t xml:space="preserve">Figure S4: </w:t>
      </w:r>
      <w:r w:rsidRPr="005C135E">
        <w:rPr>
          <w:rFonts w:ascii="Times New Roman" w:hAnsi="Times New Roman" w:cs="Times New Roman"/>
          <w:sz w:val="24"/>
          <w:szCs w:val="24"/>
        </w:rPr>
        <w:t xml:space="preserve">RT-PCR using RNA extracted from pericarp tissue and reverse transcribed to cDNA. Agarose gel image showing results of RT-PCR with primers from (A) </w:t>
      </w:r>
      <w:r w:rsidRPr="005C135E">
        <w:rPr>
          <w:rFonts w:ascii="Times New Roman" w:hAnsi="Times New Roman" w:cs="Times New Roman"/>
          <w:i/>
          <w:sz w:val="24"/>
          <w:szCs w:val="24"/>
        </w:rPr>
        <w:t>p2</w:t>
      </w:r>
      <w:r w:rsidRPr="005C135E">
        <w:rPr>
          <w:rFonts w:ascii="Times New Roman" w:hAnsi="Times New Roman" w:cs="Times New Roman"/>
          <w:sz w:val="24"/>
          <w:szCs w:val="24"/>
        </w:rPr>
        <w:t xml:space="preserve"> exons 1 and 3, (B) GAPDH as an internal control. Lane 1, SP-6; Lane 2, SP-7; Lane 3, SP-12; and Lane 4, SP-11. Other cases were not discussed.</w:t>
      </w:r>
    </w:p>
    <w:p w14:paraId="191DB50B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23B7209E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436B1B06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7EF895E9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219BF898" w14:textId="77777777" w:rsidR="00FF13FE" w:rsidRPr="005C135E" w:rsidRDefault="00E61718">
      <w:pPr>
        <w:rPr>
          <w:rFonts w:ascii="Times New Roman" w:hAnsi="Times New Roman" w:cs="Times New Roman"/>
          <w:sz w:val="24"/>
          <w:szCs w:val="24"/>
        </w:rPr>
      </w:pPr>
      <w:r w:rsidRPr="005C135E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38A57D6" wp14:editId="0D587773">
            <wp:extent cx="5943600" cy="4572000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9C96E3" w14:textId="77777777" w:rsidR="00FF13FE" w:rsidRPr="005C135E" w:rsidRDefault="00E61718">
      <w:pPr>
        <w:rPr>
          <w:rFonts w:ascii="Times New Roman" w:hAnsi="Times New Roman" w:cs="Times New Roman"/>
          <w:sz w:val="24"/>
          <w:szCs w:val="24"/>
        </w:rPr>
      </w:pPr>
      <w:r w:rsidRPr="005C135E">
        <w:rPr>
          <w:rFonts w:ascii="Times New Roman" w:hAnsi="Times New Roman" w:cs="Times New Roman"/>
          <w:b/>
          <w:sz w:val="24"/>
          <w:szCs w:val="24"/>
        </w:rPr>
        <w:t>Figure S5:</w:t>
      </w:r>
      <w:r w:rsidRPr="005C135E">
        <w:rPr>
          <w:rFonts w:ascii="Times New Roman" w:hAnsi="Times New Roman" w:cs="Times New Roman"/>
          <w:sz w:val="24"/>
          <w:szCs w:val="24"/>
        </w:rPr>
        <w:t xml:space="preserve"> CI excision mutant ears SP-97M1, SP-7M1, and SP-12M1. SP-97M1 has a much lighter color in pericarp compared to the other alleles.</w:t>
      </w:r>
    </w:p>
    <w:p w14:paraId="4D558118" w14:textId="77777777" w:rsidR="00FF13FE" w:rsidRPr="005C135E" w:rsidRDefault="00E61718">
      <w:pPr>
        <w:rPr>
          <w:rFonts w:ascii="Times New Roman" w:hAnsi="Times New Roman" w:cs="Times New Roman"/>
          <w:sz w:val="24"/>
          <w:szCs w:val="24"/>
        </w:rPr>
      </w:pPr>
      <w:r w:rsidRPr="005C135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15EB2DED" wp14:editId="7A4DAAF2">
            <wp:extent cx="4862513" cy="4862513"/>
            <wp:effectExtent l="0" t="0" r="0" b="0"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-3711" t="-3054" r="-3711" b="3054"/>
                    <a:stretch>
                      <a:fillRect/>
                    </a:stretch>
                  </pic:blipFill>
                  <pic:spPr>
                    <a:xfrm>
                      <a:off x="0" y="0"/>
                      <a:ext cx="4862513" cy="486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464EA8" w14:textId="4A68EFBE" w:rsidR="00FF13FE" w:rsidRPr="005C135E" w:rsidRDefault="00E61718">
      <w:pPr>
        <w:rPr>
          <w:rFonts w:ascii="Times New Roman" w:hAnsi="Times New Roman" w:cs="Times New Roman"/>
          <w:sz w:val="24"/>
          <w:szCs w:val="24"/>
        </w:rPr>
      </w:pPr>
      <w:r w:rsidRPr="005C135E">
        <w:rPr>
          <w:rFonts w:ascii="Times New Roman" w:hAnsi="Times New Roman" w:cs="Times New Roman"/>
          <w:b/>
          <w:sz w:val="24"/>
          <w:szCs w:val="24"/>
        </w:rPr>
        <w:t>Figure S6:</w:t>
      </w:r>
      <w:r w:rsidRPr="005C135E">
        <w:rPr>
          <w:rFonts w:ascii="Times New Roman" w:hAnsi="Times New Roman" w:cs="Times New Roman"/>
          <w:sz w:val="24"/>
          <w:szCs w:val="24"/>
        </w:rPr>
        <w:t xml:space="preserve"> Ears resulting from </w:t>
      </w:r>
      <w:r w:rsidRPr="005C135E">
        <w:rPr>
          <w:rFonts w:ascii="Times New Roman" w:hAnsi="Times New Roman" w:cs="Times New Roman"/>
          <w:i/>
          <w:sz w:val="24"/>
          <w:szCs w:val="24"/>
        </w:rPr>
        <w:t>dek1/+</w:t>
      </w:r>
      <w:r w:rsidRPr="005C135E">
        <w:rPr>
          <w:rFonts w:ascii="Times New Roman" w:hAnsi="Times New Roman" w:cs="Times New Roman"/>
          <w:sz w:val="24"/>
          <w:szCs w:val="24"/>
        </w:rPr>
        <w:t xml:space="preserve"> tester line crossed with pollen from A) SP-97 and B) SP-12. The frequency of chromosome breakage is Grade 4 (highest) in SP-97 and Grade 2 in SP-12 compared to standards in </w:t>
      </w:r>
      <w:r w:rsidRPr="005C135E">
        <w:rPr>
          <w:rFonts w:ascii="Times New Roman" w:eastAsia="Times New Roman" w:hAnsi="Times New Roman" w:cs="Times New Roman"/>
          <w:sz w:val="24"/>
          <w:szCs w:val="24"/>
        </w:rPr>
        <w:t xml:space="preserve">Yu </w:t>
      </w:r>
      <w:r w:rsidRPr="005C135E">
        <w:rPr>
          <w:rFonts w:ascii="Times New Roman" w:eastAsia="Times New Roman" w:hAnsi="Times New Roman" w:cs="Times New Roman"/>
          <w:i/>
          <w:sz w:val="24"/>
          <w:szCs w:val="24"/>
        </w:rPr>
        <w:t>et al.</w:t>
      </w:r>
      <w:r w:rsidRPr="005C135E">
        <w:rPr>
          <w:rFonts w:ascii="Times New Roman" w:eastAsia="Times New Roman" w:hAnsi="Times New Roman" w:cs="Times New Roman"/>
          <w:sz w:val="24"/>
          <w:szCs w:val="24"/>
        </w:rPr>
        <w:t xml:space="preserve"> 2010. </w:t>
      </w:r>
      <w:r w:rsidRPr="005C135E">
        <w:rPr>
          <w:rFonts w:ascii="Times New Roman" w:hAnsi="Times New Roman" w:cs="Times New Roman"/>
          <w:color w:val="2A2A2A"/>
          <w:sz w:val="24"/>
          <w:szCs w:val="24"/>
          <w:highlight w:val="white"/>
        </w:rPr>
        <w:t xml:space="preserve">Kernels containing a functional </w:t>
      </w:r>
      <w:r w:rsidRPr="005C135E">
        <w:rPr>
          <w:rFonts w:ascii="Times New Roman" w:hAnsi="Times New Roman" w:cs="Times New Roman"/>
          <w:i/>
          <w:color w:val="2A2A2A"/>
          <w:sz w:val="24"/>
          <w:szCs w:val="24"/>
          <w:highlight w:val="white"/>
        </w:rPr>
        <w:t>Dek1</w:t>
      </w:r>
      <w:r w:rsidRPr="005C135E">
        <w:rPr>
          <w:rFonts w:ascii="Times New Roman" w:hAnsi="Times New Roman" w:cs="Times New Roman"/>
          <w:color w:val="2A2A2A"/>
          <w:sz w:val="24"/>
          <w:szCs w:val="24"/>
          <w:highlight w:val="white"/>
        </w:rPr>
        <w:t xml:space="preserve"> gene develop solid purple aleurone color; chromosome breakage at the proximal </w:t>
      </w:r>
      <w:r w:rsidRPr="005C135E">
        <w:rPr>
          <w:rFonts w:ascii="Times New Roman" w:hAnsi="Times New Roman" w:cs="Times New Roman"/>
          <w:i/>
          <w:color w:val="2A2A2A"/>
          <w:sz w:val="24"/>
          <w:szCs w:val="24"/>
          <w:highlight w:val="white"/>
        </w:rPr>
        <w:t>p1/p2</w:t>
      </w:r>
      <w:r w:rsidRPr="005C135E">
        <w:rPr>
          <w:rFonts w:ascii="Times New Roman" w:hAnsi="Times New Roman" w:cs="Times New Roman"/>
          <w:color w:val="2A2A2A"/>
          <w:sz w:val="24"/>
          <w:szCs w:val="24"/>
          <w:highlight w:val="white"/>
        </w:rPr>
        <w:t xml:space="preserve"> locus results in loss of </w:t>
      </w:r>
      <w:r w:rsidRPr="005C135E">
        <w:rPr>
          <w:rFonts w:ascii="Times New Roman" w:hAnsi="Times New Roman" w:cs="Times New Roman"/>
          <w:i/>
          <w:color w:val="2A2A2A"/>
          <w:sz w:val="24"/>
          <w:szCs w:val="24"/>
          <w:highlight w:val="white"/>
        </w:rPr>
        <w:t>Dek1</w:t>
      </w:r>
      <w:r w:rsidRPr="005C135E">
        <w:rPr>
          <w:rFonts w:ascii="Times New Roman" w:hAnsi="Times New Roman" w:cs="Times New Roman"/>
          <w:color w:val="2A2A2A"/>
          <w:sz w:val="24"/>
          <w:szCs w:val="24"/>
          <w:highlight w:val="white"/>
        </w:rPr>
        <w:t xml:space="preserve"> and colorless aleurone sectors. </w:t>
      </w:r>
    </w:p>
    <w:p w14:paraId="7844742B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7529A076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58FDBF09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199692F7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4090C747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0D39B574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79F2E1A1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75C6CA0E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664282EE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20A5CA71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13540CB2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01D7DBF5" w14:textId="77777777" w:rsidR="00FF13FE" w:rsidRPr="005C135E" w:rsidRDefault="00FF13FE">
      <w:pPr>
        <w:rPr>
          <w:rFonts w:ascii="Times New Roman" w:hAnsi="Times New Roman" w:cs="Times New Roman"/>
          <w:b/>
          <w:sz w:val="24"/>
          <w:szCs w:val="24"/>
        </w:rPr>
      </w:pPr>
    </w:p>
    <w:p w14:paraId="23C3DDCB" w14:textId="77777777" w:rsidR="00FF13FE" w:rsidRPr="005C135E" w:rsidRDefault="00E61718">
      <w:pPr>
        <w:rPr>
          <w:rFonts w:ascii="Times New Roman" w:hAnsi="Times New Roman" w:cs="Times New Roman"/>
          <w:b/>
          <w:sz w:val="24"/>
          <w:szCs w:val="24"/>
        </w:rPr>
      </w:pPr>
      <w:r w:rsidRPr="005C135E">
        <w:rPr>
          <w:rFonts w:ascii="Times New Roman" w:hAnsi="Times New Roman" w:cs="Times New Roman"/>
          <w:b/>
          <w:sz w:val="24"/>
          <w:szCs w:val="24"/>
        </w:rPr>
        <w:t>Table S1: Primers used for sites</w:t>
      </w:r>
      <w:r w:rsidRPr="005C135E">
        <w:rPr>
          <w:rFonts w:ascii="Times New Roman" w:hAnsi="Times New Roman" w:cs="Times New Roman"/>
          <w:b/>
          <w:i/>
          <w:sz w:val="24"/>
          <w:szCs w:val="24"/>
        </w:rPr>
        <w:t xml:space="preserve"> x/y, a/b, c/d, </w:t>
      </w:r>
      <w:r w:rsidRPr="005C135E">
        <w:rPr>
          <w:rFonts w:ascii="Times New Roman" w:hAnsi="Times New Roman" w:cs="Times New Roman"/>
          <w:b/>
          <w:sz w:val="24"/>
          <w:szCs w:val="24"/>
        </w:rPr>
        <w:t>and</w:t>
      </w:r>
      <w:r w:rsidRPr="005C135E">
        <w:rPr>
          <w:rFonts w:ascii="Times New Roman" w:hAnsi="Times New Roman" w:cs="Times New Roman"/>
          <w:b/>
          <w:i/>
          <w:sz w:val="24"/>
          <w:szCs w:val="24"/>
        </w:rPr>
        <w:t xml:space="preserve"> e </w:t>
      </w:r>
      <w:r w:rsidRPr="005C135E">
        <w:rPr>
          <w:rFonts w:ascii="Times New Roman" w:hAnsi="Times New Roman" w:cs="Times New Roman"/>
          <w:b/>
          <w:sz w:val="24"/>
          <w:szCs w:val="24"/>
        </w:rPr>
        <w:t>in different alleles</w:t>
      </w:r>
    </w:p>
    <w:p w14:paraId="2C207290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73D7D287" w14:textId="77777777" w:rsidR="00FF13FE" w:rsidRPr="005C135E" w:rsidRDefault="00E617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C135E">
        <w:rPr>
          <w:rFonts w:ascii="Times New Roman" w:hAnsi="Times New Roman" w:cs="Times New Roman"/>
          <w:sz w:val="24"/>
          <w:szCs w:val="24"/>
        </w:rPr>
        <w:t xml:space="preserve">Sites with </w:t>
      </w:r>
      <w:r w:rsidRPr="005C135E">
        <w:rPr>
          <w:rFonts w:ascii="Times New Roman" w:hAnsi="Times New Roman" w:cs="Times New Roman"/>
          <w:i/>
          <w:sz w:val="24"/>
          <w:szCs w:val="24"/>
        </w:rPr>
        <w:t>Ac</w:t>
      </w:r>
      <w:r w:rsidRPr="005C135E">
        <w:rPr>
          <w:rFonts w:ascii="Times New Roman" w:hAnsi="Times New Roman" w:cs="Times New Roman"/>
          <w:sz w:val="24"/>
          <w:szCs w:val="24"/>
        </w:rPr>
        <w:t xml:space="preserve"> element 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F13FE" w:rsidRPr="005C135E" w14:paraId="5E5A08C5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48B8A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Common</w:t>
            </w:r>
            <w:r w:rsidRPr="005C13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Ac</w:t>
            </w: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 xml:space="preserve"> primer: GAGTCGCGAGCAGTGGAG</w:t>
            </w:r>
          </w:p>
        </w:tc>
      </w:tr>
      <w:tr w:rsidR="00FF13FE" w:rsidRPr="005C135E" w14:paraId="3DC46B55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F4D07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Endpoint ‘</w:t>
            </w:r>
            <w:r w:rsidRPr="005C135E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’ in SP-6 and SP-7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AC8C1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GTGCAAATACGGAGTCTGCT</w:t>
            </w:r>
          </w:p>
        </w:tc>
      </w:tr>
      <w:tr w:rsidR="00FF13FE" w:rsidRPr="005C135E" w14:paraId="1D970A45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65FD7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Endpoint ‘</w:t>
            </w:r>
            <w:r w:rsidRPr="005C135E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’ in SP-12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78B48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TCTTTTGGCCATACGTCTCC</w:t>
            </w:r>
          </w:p>
        </w:tc>
      </w:tr>
      <w:tr w:rsidR="00FF13FE" w:rsidRPr="005C135E" w14:paraId="0945BFAC" w14:textId="77777777">
        <w:trPr>
          <w:trHeight w:val="282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1CCFC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Endpoint ‘</w:t>
            </w:r>
            <w:r w:rsidRPr="005C135E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’ in SP-97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1CA2C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TGTGATGATGAGACCCCTGA</w:t>
            </w:r>
          </w:p>
        </w:tc>
      </w:tr>
      <w:tr w:rsidR="00FF13FE" w:rsidRPr="005C135E" w14:paraId="15BFF02E" w14:textId="77777777">
        <w:trPr>
          <w:trHeight w:val="282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6DA1D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Site ‘</w:t>
            </w:r>
            <w:r w:rsidRPr="005C135E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’ of common CI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A5FF3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 xml:space="preserve">CTGCAACAGCACACGCTTTTAT </w:t>
            </w:r>
          </w:p>
        </w:tc>
      </w:tr>
      <w:tr w:rsidR="00FF13FE" w:rsidRPr="005C135E" w14:paraId="19D7A858" w14:textId="77777777">
        <w:trPr>
          <w:trHeight w:val="282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DD4C5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Site ‘</w:t>
            </w:r>
            <w:r w:rsidRPr="005C135E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 xml:space="preserve">’ in SP-11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89562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 xml:space="preserve">TTATACTTGCGACGCTGTGG </w:t>
            </w:r>
          </w:p>
        </w:tc>
      </w:tr>
      <w:tr w:rsidR="00FF13FE" w:rsidRPr="005C135E" w14:paraId="3F561222" w14:textId="77777777">
        <w:trPr>
          <w:trHeight w:val="282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20659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Deletion in SP-11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A37A9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 xml:space="preserve">CACCTAAAGCAGAAGCGAAC </w:t>
            </w:r>
          </w:p>
        </w:tc>
      </w:tr>
    </w:tbl>
    <w:p w14:paraId="6402691F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4B87A66C" w14:textId="77777777" w:rsidR="00FF13FE" w:rsidRPr="005C135E" w:rsidRDefault="00E617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C135E">
        <w:rPr>
          <w:rFonts w:ascii="Times New Roman" w:hAnsi="Times New Roman" w:cs="Times New Roman"/>
          <w:sz w:val="24"/>
          <w:szCs w:val="24"/>
        </w:rPr>
        <w:t xml:space="preserve">Sites with </w:t>
      </w:r>
      <w:r w:rsidRPr="005C135E">
        <w:rPr>
          <w:rFonts w:ascii="Times New Roman" w:hAnsi="Times New Roman" w:cs="Times New Roman"/>
          <w:i/>
          <w:sz w:val="24"/>
          <w:szCs w:val="24"/>
        </w:rPr>
        <w:t>fAc</w:t>
      </w:r>
      <w:r w:rsidRPr="005C135E">
        <w:rPr>
          <w:rFonts w:ascii="Times New Roman" w:hAnsi="Times New Roman" w:cs="Times New Roman"/>
          <w:sz w:val="24"/>
          <w:szCs w:val="24"/>
        </w:rPr>
        <w:t xml:space="preserve"> element </w:t>
      </w: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F13FE" w:rsidRPr="005C135E" w14:paraId="136869E7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8671C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Common</w:t>
            </w:r>
            <w:r w:rsidRPr="005C13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fAc</w:t>
            </w: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 xml:space="preserve"> primer: CCTCTCCATGAGCAATGTGTCTTAT</w:t>
            </w:r>
          </w:p>
        </w:tc>
      </w:tr>
      <w:tr w:rsidR="00FF13FE" w:rsidRPr="005C135E" w14:paraId="4E80132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37665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Endpoint ‘</w:t>
            </w:r>
            <w:r w:rsidRPr="005C135E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’ in SP-6 and SP-7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D25D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GAACCGAGCGAGCAGAGCAGA</w:t>
            </w:r>
          </w:p>
        </w:tc>
      </w:tr>
      <w:tr w:rsidR="00FF13FE" w:rsidRPr="005C135E" w14:paraId="0718BC8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C7393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Endpoint ‘</w:t>
            </w:r>
            <w:r w:rsidRPr="005C135E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’ in SP-12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A9A28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GCAGCCTTTTCTTGCAGTCA</w:t>
            </w:r>
          </w:p>
        </w:tc>
      </w:tr>
      <w:tr w:rsidR="00FF13FE" w:rsidRPr="005C135E" w14:paraId="35EA71F2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4A81C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Endpoint ‘</w:t>
            </w:r>
            <w:r w:rsidRPr="005C135E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’ in SP-97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20EB1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GGAGGTGGTCCAACAAAATG</w:t>
            </w:r>
          </w:p>
        </w:tc>
      </w:tr>
      <w:tr w:rsidR="00FF13FE" w:rsidRPr="005C135E" w14:paraId="67081F05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21BFD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Site ‘</w:t>
            </w:r>
            <w:r w:rsidRPr="005C135E">
              <w:rPr>
                <w:rFonts w:ascii="Times New Roman" w:hAnsi="Times New Roman" w:cs="Times New Roman"/>
                <w:i/>
                <w:sz w:val="24"/>
                <w:szCs w:val="24"/>
              </w:rPr>
              <w:t>b</w:t>
            </w: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’ of common CI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8B942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 xml:space="preserve">AATCGAAAGGAAACCAGAGATCG </w:t>
            </w:r>
          </w:p>
        </w:tc>
      </w:tr>
      <w:tr w:rsidR="00FF13FE" w:rsidRPr="005C135E" w14:paraId="05728335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B015F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Site ‘</w:t>
            </w:r>
            <w:r w:rsidRPr="005C135E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’ in SP-11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06B54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GCAGCCTTTTCTTGCAGTCA</w:t>
            </w:r>
          </w:p>
        </w:tc>
      </w:tr>
      <w:tr w:rsidR="00FF13FE" w:rsidRPr="005C135E" w14:paraId="43F81695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04E51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Junction ‘</w:t>
            </w:r>
            <w:r w:rsidRPr="005C135E">
              <w:rPr>
                <w:rFonts w:ascii="Times New Roman" w:hAnsi="Times New Roman" w:cs="Times New Roman"/>
                <w:i/>
                <w:sz w:val="24"/>
                <w:szCs w:val="24"/>
              </w:rPr>
              <w:t>e</w:t>
            </w: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’ in SP-97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92689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CAGAACGAGTCGGACAGGAG</w:t>
            </w:r>
          </w:p>
        </w:tc>
      </w:tr>
    </w:tbl>
    <w:p w14:paraId="1F87308A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205DF2E1" w14:textId="77777777" w:rsidR="00FF13FE" w:rsidRPr="005C135E" w:rsidRDefault="00E61718">
      <w:pPr>
        <w:rPr>
          <w:rFonts w:ascii="Times New Roman" w:hAnsi="Times New Roman" w:cs="Times New Roman"/>
          <w:sz w:val="24"/>
          <w:szCs w:val="24"/>
        </w:rPr>
      </w:pPr>
      <w:r w:rsidRPr="005C135E">
        <w:rPr>
          <w:rFonts w:ascii="Times New Roman" w:hAnsi="Times New Roman" w:cs="Times New Roman"/>
          <w:sz w:val="24"/>
          <w:szCs w:val="24"/>
        </w:rPr>
        <w:t>Primer pairs used for CI</w:t>
      </w:r>
    </w:p>
    <w:p w14:paraId="4F3B65EC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95"/>
        <w:gridCol w:w="5265"/>
      </w:tblGrid>
      <w:tr w:rsidR="00FF13FE" w:rsidRPr="005C135E" w14:paraId="6CB7BAE4" w14:textId="77777777"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1F3D0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Internal junction of common CI</w:t>
            </w:r>
          </w:p>
        </w:tc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34DAE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TGGTCTCTAATATCCGCCTTGT and TGCTGTCCAGGGCTCTGCTCTCCACTTC</w:t>
            </w:r>
          </w:p>
        </w:tc>
      </w:tr>
      <w:tr w:rsidR="00FF13FE" w:rsidRPr="005C135E" w14:paraId="6E872CCD" w14:textId="77777777"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99CE2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 xml:space="preserve">CI excision at site </w:t>
            </w:r>
            <w:r w:rsidRPr="005C135E">
              <w:rPr>
                <w:rFonts w:ascii="Times New Roman" w:hAnsi="Times New Roman" w:cs="Times New Roman"/>
                <w:i/>
                <w:sz w:val="24"/>
                <w:szCs w:val="24"/>
              </w:rPr>
              <w:t>a/b</w:t>
            </w:r>
          </w:p>
        </w:tc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48536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AATCGAAAGGAAACCAGAGATCG and CTGCAACAGCACACGCTTTTAT</w:t>
            </w:r>
          </w:p>
        </w:tc>
      </w:tr>
    </w:tbl>
    <w:p w14:paraId="52CE998D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5AE59169" w14:textId="77777777" w:rsidR="00FF13FE" w:rsidRPr="005C135E" w:rsidRDefault="00E61718">
      <w:pPr>
        <w:rPr>
          <w:rFonts w:ascii="Times New Roman" w:hAnsi="Times New Roman" w:cs="Times New Roman"/>
          <w:sz w:val="24"/>
          <w:szCs w:val="24"/>
        </w:rPr>
      </w:pPr>
      <w:r w:rsidRPr="005C13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084528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3C51EB78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51109C96" w14:textId="77777777" w:rsidR="00FF13FE" w:rsidRPr="005C135E" w:rsidRDefault="00E61718">
      <w:pPr>
        <w:rPr>
          <w:rFonts w:ascii="Times New Roman" w:hAnsi="Times New Roman" w:cs="Times New Roman"/>
          <w:b/>
          <w:sz w:val="24"/>
          <w:szCs w:val="24"/>
        </w:rPr>
      </w:pPr>
      <w:r w:rsidRPr="005C135E">
        <w:rPr>
          <w:rFonts w:ascii="Times New Roman" w:hAnsi="Times New Roman" w:cs="Times New Roman"/>
          <w:b/>
          <w:sz w:val="24"/>
          <w:szCs w:val="24"/>
        </w:rPr>
        <w:t>Table S2: Primers for RT-PCR</w:t>
      </w:r>
    </w:p>
    <w:p w14:paraId="05541757" w14:textId="77777777" w:rsidR="00FF13FE" w:rsidRPr="005C135E" w:rsidRDefault="00FF13F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7740"/>
      </w:tblGrid>
      <w:tr w:rsidR="00FF13FE" w:rsidRPr="005C135E" w14:paraId="47A6D382" w14:textId="77777777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006DA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 xml:space="preserve">P2 </w:t>
            </w:r>
          </w:p>
        </w:tc>
        <w:tc>
          <w:tcPr>
            <w:tcW w:w="7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38D0C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GCGGAGGAGGACCAGTTAC and CTGAGGTGCGAGTTCCAGTAG</w:t>
            </w:r>
          </w:p>
        </w:tc>
      </w:tr>
      <w:tr w:rsidR="00FF13FE" w:rsidRPr="005C135E" w14:paraId="73578FF6" w14:textId="77777777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D0D5F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GAPDH</w:t>
            </w:r>
          </w:p>
        </w:tc>
        <w:tc>
          <w:tcPr>
            <w:tcW w:w="7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6EBFA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CCATCACTGCCACACAGAAAAC and AGGAACACGGAAGGACATACCAG</w:t>
            </w:r>
          </w:p>
        </w:tc>
      </w:tr>
    </w:tbl>
    <w:p w14:paraId="013ACEC6" w14:textId="77777777" w:rsidR="00FF13FE" w:rsidRPr="005C135E" w:rsidRDefault="00FF13FE">
      <w:pPr>
        <w:rPr>
          <w:rFonts w:ascii="Times New Roman" w:hAnsi="Times New Roman" w:cs="Times New Roman"/>
          <w:b/>
          <w:sz w:val="24"/>
          <w:szCs w:val="24"/>
        </w:rPr>
      </w:pPr>
    </w:p>
    <w:p w14:paraId="481B45E4" w14:textId="77777777" w:rsidR="00FF13FE" w:rsidRPr="005C135E" w:rsidRDefault="00FF13FE">
      <w:pPr>
        <w:rPr>
          <w:rFonts w:ascii="Times New Roman" w:hAnsi="Times New Roman" w:cs="Times New Roman"/>
          <w:b/>
          <w:sz w:val="24"/>
          <w:szCs w:val="24"/>
        </w:rPr>
      </w:pPr>
    </w:p>
    <w:p w14:paraId="7EF234B9" w14:textId="77777777" w:rsidR="00FF13FE" w:rsidRPr="005C135E" w:rsidRDefault="00E61718">
      <w:pPr>
        <w:rPr>
          <w:rFonts w:ascii="Times New Roman" w:hAnsi="Times New Roman" w:cs="Times New Roman"/>
          <w:b/>
          <w:sz w:val="24"/>
          <w:szCs w:val="24"/>
        </w:rPr>
      </w:pPr>
      <w:r w:rsidRPr="005C135E">
        <w:rPr>
          <w:rFonts w:ascii="Times New Roman" w:hAnsi="Times New Roman" w:cs="Times New Roman"/>
          <w:b/>
          <w:sz w:val="24"/>
          <w:szCs w:val="24"/>
        </w:rPr>
        <w:t>Table S3: Sequences of different sites in rearrangement alleles</w:t>
      </w:r>
    </w:p>
    <w:p w14:paraId="2CDD98D7" w14:textId="77777777" w:rsidR="00FF13FE" w:rsidRPr="005C135E" w:rsidRDefault="00FF13FE">
      <w:pPr>
        <w:rPr>
          <w:rFonts w:ascii="Times New Roman" w:hAnsi="Times New Roman" w:cs="Times New Roman"/>
          <w:b/>
          <w:sz w:val="24"/>
          <w:szCs w:val="24"/>
        </w:rPr>
      </w:pPr>
    </w:p>
    <w:p w14:paraId="4C3D3EDB" w14:textId="77777777" w:rsidR="00FF13FE" w:rsidRPr="005C135E" w:rsidRDefault="00E61718">
      <w:pPr>
        <w:rPr>
          <w:rFonts w:ascii="Times New Roman" w:hAnsi="Times New Roman" w:cs="Times New Roman"/>
          <w:sz w:val="24"/>
          <w:szCs w:val="24"/>
        </w:rPr>
      </w:pPr>
      <w:r w:rsidRPr="005C135E">
        <w:rPr>
          <w:rFonts w:ascii="Times New Roman" w:hAnsi="Times New Roman" w:cs="Times New Roman"/>
          <w:sz w:val="24"/>
          <w:szCs w:val="24"/>
        </w:rPr>
        <w:t>TSDs at inversion endpoints</w:t>
      </w:r>
      <w:r w:rsidRPr="005C135E">
        <w:rPr>
          <w:rFonts w:ascii="Times New Roman" w:hAnsi="Times New Roman" w:cs="Times New Roman"/>
          <w:i/>
          <w:sz w:val="24"/>
          <w:szCs w:val="24"/>
        </w:rPr>
        <w:t xml:space="preserve"> x/y </w:t>
      </w:r>
      <w:r w:rsidRPr="005C135E">
        <w:rPr>
          <w:rFonts w:ascii="Times New Roman" w:hAnsi="Times New Roman" w:cs="Times New Roman"/>
          <w:sz w:val="24"/>
          <w:szCs w:val="24"/>
        </w:rPr>
        <w:t>in different alleles</w:t>
      </w:r>
    </w:p>
    <w:p w14:paraId="64A12DB9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F13FE" w:rsidRPr="005C135E" w14:paraId="196188A9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40E11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SP-6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C5F52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CGTGGCCC</w:t>
            </w:r>
          </w:p>
        </w:tc>
      </w:tr>
      <w:tr w:rsidR="00FF13FE" w:rsidRPr="005C135E" w14:paraId="5AB8F3A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473E4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SP-7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ECA06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AACCCACC</w:t>
            </w:r>
          </w:p>
        </w:tc>
      </w:tr>
      <w:tr w:rsidR="00FF13FE" w:rsidRPr="005C135E" w14:paraId="0AF7E03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79B8B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SP-12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6E97B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CGTGAGGC</w:t>
            </w:r>
          </w:p>
        </w:tc>
      </w:tr>
      <w:tr w:rsidR="00FF13FE" w:rsidRPr="005C135E" w14:paraId="00F7CB2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0565F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SP-97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E588C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CTAACTTA</w:t>
            </w:r>
          </w:p>
        </w:tc>
      </w:tr>
    </w:tbl>
    <w:p w14:paraId="3D38636A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374ABCB7" w14:textId="77777777" w:rsidR="00FF13FE" w:rsidRPr="005C135E" w:rsidRDefault="00E61718">
      <w:pPr>
        <w:rPr>
          <w:rFonts w:ascii="Times New Roman" w:hAnsi="Times New Roman" w:cs="Times New Roman"/>
          <w:sz w:val="24"/>
          <w:szCs w:val="24"/>
        </w:rPr>
      </w:pPr>
      <w:r w:rsidRPr="005C135E">
        <w:rPr>
          <w:rFonts w:ascii="Times New Roman" w:hAnsi="Times New Roman" w:cs="Times New Roman"/>
          <w:sz w:val="24"/>
          <w:szCs w:val="24"/>
        </w:rPr>
        <w:t>Composite Insertion related sequences</w:t>
      </w:r>
    </w:p>
    <w:p w14:paraId="49368A4D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6135"/>
      </w:tblGrid>
      <w:tr w:rsidR="00FF13FE" w:rsidRPr="005C135E" w14:paraId="773EA181" w14:textId="77777777">
        <w:trPr>
          <w:trHeight w:val="543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4934C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Internal junction of common CI (microhomology highlighted)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3B6F5" w14:textId="77777777" w:rsidR="00FF13FE" w:rsidRPr="005C135E" w:rsidRDefault="00E6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TGGTACAGCTACAGATCC</w:t>
            </w:r>
            <w:r w:rsidRPr="005C135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GAGT</w:t>
            </w: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TTATATCTCTATCAAGCT</w:t>
            </w:r>
          </w:p>
        </w:tc>
      </w:tr>
      <w:tr w:rsidR="005C135E" w:rsidRPr="005C135E" w14:paraId="13F7A1BB" w14:textId="77777777"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6BD29" w14:textId="006E7403" w:rsidR="005C135E" w:rsidRPr="005C135E" w:rsidRDefault="005C135E" w:rsidP="005C1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 xml:space="preserve">TSD at site </w:t>
            </w:r>
            <w:r w:rsidRPr="005C135E">
              <w:rPr>
                <w:rFonts w:ascii="Times New Roman" w:hAnsi="Times New Roman" w:cs="Times New Roman"/>
                <w:i/>
                <w:sz w:val="24"/>
                <w:szCs w:val="24"/>
              </w:rPr>
              <w:t>c/d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C13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in </w:t>
            </w:r>
            <w:r w:rsidRPr="005C135E">
              <w:rPr>
                <w:rFonts w:ascii="Times New Roman" w:hAnsi="Times New Roman" w:cs="Times New Roman"/>
                <w:i/>
                <w:sz w:val="24"/>
                <w:szCs w:val="24"/>
              </w:rPr>
              <w:t>SP-11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3ABEE" w14:textId="2865391C" w:rsidR="005C135E" w:rsidRPr="005C135E" w:rsidRDefault="005C135E" w:rsidP="005C1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CAGGCACA</w:t>
            </w:r>
          </w:p>
        </w:tc>
      </w:tr>
      <w:tr w:rsidR="005C135E" w:rsidRPr="005C135E" w14:paraId="20CBFFD9" w14:textId="77777777"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4355D" w14:textId="4E4CAC7B" w:rsidR="005C135E" w:rsidRPr="005C135E" w:rsidRDefault="005C135E" w:rsidP="005C1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Duplication junction ‘</w:t>
            </w:r>
            <w:r w:rsidRPr="005C135E">
              <w:rPr>
                <w:rFonts w:ascii="Times New Roman" w:hAnsi="Times New Roman" w:cs="Times New Roman"/>
                <w:i/>
                <w:sz w:val="24"/>
                <w:szCs w:val="24"/>
              </w:rPr>
              <w:t>e</w:t>
            </w: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’ in SP-97 (</w:t>
            </w:r>
            <w:r w:rsidRPr="005C135E">
              <w:rPr>
                <w:rFonts w:ascii="Times New Roman" w:hAnsi="Times New Roman" w:cs="Times New Roman"/>
                <w:i/>
                <w:sz w:val="24"/>
                <w:szCs w:val="24"/>
              </w:rPr>
              <w:t>fAc</w:t>
            </w: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 xml:space="preserve"> sequence highlighted)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FEDA1" w14:textId="6E81D0B2" w:rsidR="005C135E" w:rsidRPr="005C135E" w:rsidRDefault="005C135E" w:rsidP="005C1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AGCAGCAGCAGCAGCAGCAACTTCCAGC</w:t>
            </w:r>
            <w:r w:rsidRPr="005C135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TAGGGATGAAAACGGTCGGTAACGGTCGGTA</w:t>
            </w:r>
          </w:p>
        </w:tc>
      </w:tr>
      <w:tr w:rsidR="00834216" w:rsidRPr="005C135E" w14:paraId="6DFDC785" w14:textId="77777777"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2F0D0" w14:textId="77C79787" w:rsidR="00834216" w:rsidRPr="00834216" w:rsidRDefault="00834216" w:rsidP="008342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 xml:space="preserve">TSD at site </w:t>
            </w:r>
            <w:r w:rsidRPr="005C135E">
              <w:rPr>
                <w:rFonts w:ascii="Times New Roman" w:hAnsi="Times New Roman" w:cs="Times New Roman"/>
                <w:i/>
                <w:sz w:val="24"/>
                <w:szCs w:val="24"/>
              </w:rPr>
              <w:t>a/b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D3241" w14:textId="1000B1C7" w:rsidR="00B40602" w:rsidRPr="005C135E" w:rsidRDefault="00B40602" w:rsidP="008342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40602">
              <w:rPr>
                <w:rFonts w:ascii="Times New Roman" w:hAnsi="Times New Roman" w:cs="Times New Roman"/>
                <w:sz w:val="24"/>
                <w:szCs w:val="24"/>
              </w:rPr>
              <w:t>GATTGCAT</w:t>
            </w:r>
          </w:p>
        </w:tc>
      </w:tr>
      <w:tr w:rsidR="00834216" w:rsidRPr="005C135E" w14:paraId="65BA3F50" w14:textId="77777777"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8182A" w14:textId="4CE8D872" w:rsidR="00834216" w:rsidRPr="005C135E" w:rsidRDefault="00834216" w:rsidP="008342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TSD in SP-97M1</w:t>
            </w:r>
            <w:r w:rsidR="0030035C">
              <w:rPr>
                <w:rFonts w:ascii="Times New Roman" w:hAnsi="Times New Roman" w:cs="Times New Roman"/>
                <w:sz w:val="24"/>
                <w:szCs w:val="24"/>
              </w:rPr>
              <w:t xml:space="preserve"> (modified bases highlighted)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3D9E0" w14:textId="7987D4E4" w:rsidR="00834216" w:rsidRPr="005C135E" w:rsidRDefault="00B40602" w:rsidP="008342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E55">
              <w:rPr>
                <w:rFonts w:ascii="Times New Roman" w:hAnsi="Times New Roman" w:cs="Times New Roman"/>
                <w:sz w:val="24"/>
                <w:szCs w:val="24"/>
              </w:rPr>
              <w:t>GATTGCA</w:t>
            </w:r>
            <w:r w:rsidRPr="0030035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AT</w:t>
            </w:r>
            <w:r w:rsidRPr="00916E55">
              <w:rPr>
                <w:rFonts w:ascii="Times New Roman" w:hAnsi="Times New Roman" w:cs="Times New Roman"/>
                <w:sz w:val="24"/>
                <w:szCs w:val="24"/>
              </w:rPr>
              <w:t>ATTGCAT</w:t>
            </w:r>
          </w:p>
        </w:tc>
      </w:tr>
      <w:tr w:rsidR="00834216" w:rsidRPr="005C135E" w14:paraId="64CE0539" w14:textId="77777777"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6BB04" w14:textId="32EDA46B" w:rsidR="00834216" w:rsidRPr="005C135E" w:rsidRDefault="00834216" w:rsidP="008342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TSD in SP-7M1</w:t>
            </w:r>
            <w:r w:rsidR="0030035C">
              <w:rPr>
                <w:rFonts w:ascii="Times New Roman" w:hAnsi="Times New Roman" w:cs="Times New Roman"/>
                <w:sz w:val="24"/>
                <w:szCs w:val="24"/>
              </w:rPr>
              <w:t xml:space="preserve"> (modified bases highlighted)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176FA" w14:textId="3B424CC4" w:rsidR="00834216" w:rsidRPr="005C135E" w:rsidRDefault="00B40602" w:rsidP="008342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602">
              <w:rPr>
                <w:rFonts w:ascii="Times New Roman" w:hAnsi="Times New Roman" w:cs="Times New Roman"/>
                <w:sz w:val="24"/>
                <w:szCs w:val="24"/>
              </w:rPr>
              <w:t>GATTGCA</w:t>
            </w:r>
            <w:r w:rsidRPr="0030035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AT</w:t>
            </w:r>
            <w:r w:rsidRPr="00B40602">
              <w:rPr>
                <w:rFonts w:ascii="Times New Roman" w:hAnsi="Times New Roman" w:cs="Times New Roman"/>
                <w:sz w:val="24"/>
                <w:szCs w:val="24"/>
              </w:rPr>
              <w:t>ATTGCAT</w:t>
            </w:r>
          </w:p>
        </w:tc>
      </w:tr>
    </w:tbl>
    <w:p w14:paraId="3BDC2656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07B7962D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2908E32A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54FF792E" w14:textId="488B3B88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22FC2BE7" w14:textId="77777777" w:rsidR="00FF13FE" w:rsidRPr="005C135E" w:rsidRDefault="00E61718">
      <w:pPr>
        <w:rPr>
          <w:rFonts w:ascii="Times New Roman" w:hAnsi="Times New Roman" w:cs="Times New Roman"/>
          <w:b/>
          <w:sz w:val="24"/>
          <w:szCs w:val="24"/>
        </w:rPr>
      </w:pPr>
      <w:r w:rsidRPr="005C135E">
        <w:rPr>
          <w:rFonts w:ascii="Times New Roman" w:hAnsi="Times New Roman" w:cs="Times New Roman"/>
          <w:b/>
          <w:sz w:val="24"/>
          <w:szCs w:val="24"/>
        </w:rPr>
        <w:t>Table S4: Primers used for 3C experiment</w:t>
      </w:r>
    </w:p>
    <w:p w14:paraId="3F2CF57D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F13FE" w:rsidRPr="005C135E" w14:paraId="6D61235C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29B92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b/>
                <w:sz w:val="24"/>
                <w:szCs w:val="24"/>
              </w:rPr>
              <w:t>Fragment number (Figure 7, main text)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6FDBD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b/>
                <w:sz w:val="24"/>
                <w:szCs w:val="24"/>
              </w:rPr>
              <w:t>Primer sequence</w:t>
            </w:r>
          </w:p>
        </w:tc>
      </w:tr>
      <w:tr w:rsidR="00FF13FE" w:rsidRPr="005C135E" w14:paraId="6C877C7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6693F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VIII and X (Anchor)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07439" w14:textId="77777777" w:rsidR="00FF13FE" w:rsidRPr="005C135E" w:rsidRDefault="00E61718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CTGAAGGAGCTACACGTAATGG</w:t>
            </w:r>
          </w:p>
        </w:tc>
      </w:tr>
      <w:tr w:rsidR="00FF13FE" w:rsidRPr="005C135E" w14:paraId="5FE8B58F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F695B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98679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GGAAAGGTATTCGCCTCCTC</w:t>
            </w:r>
          </w:p>
        </w:tc>
      </w:tr>
      <w:tr w:rsidR="00FF13FE" w:rsidRPr="005C135E" w14:paraId="03511C9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A1479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06AE1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TTTTCTTGGACGAACGAAGC</w:t>
            </w:r>
          </w:p>
        </w:tc>
      </w:tr>
      <w:tr w:rsidR="00FF13FE" w:rsidRPr="005C135E" w14:paraId="5CCFECD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1D6EB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ED2F5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AGACGTATGGCCAAAAGAGC</w:t>
            </w:r>
          </w:p>
        </w:tc>
      </w:tr>
      <w:tr w:rsidR="00FF13FE" w:rsidRPr="005C135E" w14:paraId="0F0EDC6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D432E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6FE1A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CGGTACGGATCGGACTGAG</w:t>
            </w:r>
          </w:p>
        </w:tc>
      </w:tr>
      <w:tr w:rsidR="00FF13FE" w:rsidRPr="005C135E" w14:paraId="1C014F5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919CE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FBFE3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CGCAGGTCATTTCACACACT</w:t>
            </w:r>
          </w:p>
        </w:tc>
      </w:tr>
      <w:tr w:rsidR="00FF13FE" w:rsidRPr="005C135E" w14:paraId="1DCDDBF9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CA6F8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E826A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AGGCAGATCCCAACAAACAC</w:t>
            </w:r>
          </w:p>
        </w:tc>
      </w:tr>
      <w:tr w:rsidR="00FF13FE" w:rsidRPr="005C135E" w14:paraId="02154C0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CB386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0143E" w14:textId="77777777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GCAATTCACGTGCCAGAAC</w:t>
            </w:r>
          </w:p>
        </w:tc>
      </w:tr>
      <w:tr w:rsidR="00FF13FE" w:rsidRPr="005C135E" w14:paraId="1C1997C4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2FA59" w14:textId="77777777" w:rsidR="00FF13FE" w:rsidRPr="005C135E" w:rsidRDefault="00E6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Internal Control (Sam gene)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ACC3A" w14:textId="5489911E" w:rsidR="00FF13FE" w:rsidRPr="005C135E" w:rsidRDefault="00E617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35E">
              <w:rPr>
                <w:rFonts w:ascii="Times New Roman" w:hAnsi="Times New Roman" w:cs="Times New Roman"/>
                <w:sz w:val="24"/>
                <w:szCs w:val="24"/>
              </w:rPr>
              <w:t>TCGGTTTTTCTTGTCTCAGC and TGGATCGCATTCATGGAGTA</w:t>
            </w:r>
          </w:p>
        </w:tc>
      </w:tr>
    </w:tbl>
    <w:p w14:paraId="1CE00878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59B19FA6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0E468068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41B8D086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6A248E1A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176C6B17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35551D8F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1D5BC660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p w14:paraId="64D61907" w14:textId="77777777" w:rsidR="00FF13FE" w:rsidRPr="005C135E" w:rsidRDefault="00FF13FE">
      <w:pPr>
        <w:rPr>
          <w:rFonts w:ascii="Times New Roman" w:hAnsi="Times New Roman" w:cs="Times New Roman"/>
          <w:sz w:val="24"/>
          <w:szCs w:val="24"/>
        </w:rPr>
      </w:pPr>
    </w:p>
    <w:sectPr w:rsidR="00FF13FE" w:rsidRPr="005C135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3FE"/>
    <w:rsid w:val="0030035C"/>
    <w:rsid w:val="00357AA0"/>
    <w:rsid w:val="005C135E"/>
    <w:rsid w:val="00834216"/>
    <w:rsid w:val="0084780E"/>
    <w:rsid w:val="008B3594"/>
    <w:rsid w:val="00916E55"/>
    <w:rsid w:val="00B40602"/>
    <w:rsid w:val="00E61718"/>
    <w:rsid w:val="00FC4252"/>
    <w:rsid w:val="00FF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630F4"/>
  <w15:docId w15:val="{A094750A-33A9-4FD8-AC2C-136086815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359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40LEkk81/qhqa8njrUZQvHk8Stw==">AMUW2mWHO+igCe+zzRDxCZzWyezgprOnqdRDb2QicqOW8bo4vb+EgFGq41RowofYdx1WnN/xNcdWZoGey8pjaG1MekOX5xI4Xj6thDcBDbqE/18i2TqoIRQ=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Peterson, Thomas A [GDCB]</dc:creator>
  <cp:lastModifiedBy>Peterson, Thomas A [GDCB]</cp:lastModifiedBy>
  <cp:revision>3</cp:revision>
  <dcterms:created xsi:type="dcterms:W3CDTF">2022-05-31T16:48:00Z</dcterms:created>
  <dcterms:modified xsi:type="dcterms:W3CDTF">2022-05-31T16:52:00Z</dcterms:modified>
</cp:coreProperties>
</file>