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B0E02" w14:textId="3056D15E" w:rsidR="00D55235" w:rsidRPr="00D55235" w:rsidRDefault="00D95B2F" w:rsidP="00D55235">
      <w:pPr>
        <w:rPr>
          <w:b/>
          <w:bCs/>
        </w:rPr>
      </w:pPr>
      <w:bookmarkStart w:id="0" w:name="_Ref40089421"/>
      <w:bookmarkStart w:id="1" w:name="_Toc42847752"/>
      <w:r>
        <w:rPr>
          <w:b/>
          <w:bCs/>
        </w:rPr>
        <w:t xml:space="preserve">Appendix </w:t>
      </w:r>
      <w:r w:rsidR="00052677">
        <w:rPr>
          <w:b/>
          <w:bCs/>
        </w:rPr>
        <w:t>S4</w:t>
      </w:r>
      <w:r>
        <w:rPr>
          <w:b/>
          <w:bCs/>
        </w:rPr>
        <w:t xml:space="preserve">: </w:t>
      </w:r>
      <w:r w:rsidR="00D55235" w:rsidRPr="00D55235">
        <w:rPr>
          <w:b/>
          <w:bCs/>
        </w:rPr>
        <w:t>Life stage-specific expression patterns</w:t>
      </w:r>
      <w:bookmarkEnd w:id="0"/>
      <w:bookmarkEnd w:id="1"/>
    </w:p>
    <w:p w14:paraId="14152E42" w14:textId="16F13F8E" w:rsidR="00D55235" w:rsidRDefault="00D55235" w:rsidP="00D55235">
      <w:pPr>
        <w:rPr>
          <w:rFonts w:cstheme="majorHAnsi"/>
        </w:rPr>
        <w:sectPr w:rsidR="00D55235" w:rsidSect="00D828F7">
          <w:pgSz w:w="12240" w:h="15840"/>
          <w:pgMar w:top="1440" w:right="1440" w:bottom="1440" w:left="1440" w:header="706" w:footer="706" w:gutter="0"/>
          <w:cols w:space="708"/>
        </w:sectPr>
      </w:pPr>
      <w:r w:rsidRPr="00144F7B">
        <w:rPr>
          <w:rFonts w:cstheme="majorHAnsi"/>
        </w:rPr>
        <w:t xml:space="preserve">These plots show gene expression patterns across embryonic and larval life stages for each of the </w:t>
      </w:r>
      <w:r w:rsidR="00BB14CE" w:rsidRPr="00144F7B">
        <w:rPr>
          <w:rFonts w:cstheme="majorHAnsi"/>
        </w:rPr>
        <w:t>19</w:t>
      </w:r>
      <w:r w:rsidRPr="00144F7B">
        <w:rPr>
          <w:rFonts w:cstheme="majorHAnsi"/>
        </w:rPr>
        <w:t xml:space="preserve"> essential genes of interest identified in this study. The data originate from RNA-seq experiments from the </w:t>
      </w:r>
      <w:proofErr w:type="spellStart"/>
      <w:r w:rsidRPr="00144F7B">
        <w:rPr>
          <w:rFonts w:cstheme="majorHAnsi"/>
        </w:rPr>
        <w:t>modENCODE</w:t>
      </w:r>
      <w:proofErr w:type="spellEnd"/>
      <w:r w:rsidRPr="00144F7B">
        <w:rPr>
          <w:rFonts w:cstheme="majorHAnsi"/>
        </w:rPr>
        <w:t xml:space="preserve"> project (Hillier </w:t>
      </w:r>
      <w:r w:rsidRPr="00144F7B">
        <w:rPr>
          <w:rFonts w:cstheme="majorHAnsi"/>
          <w:i/>
        </w:rPr>
        <w:t>et al.</w:t>
      </w:r>
      <w:r w:rsidRPr="00144F7B">
        <w:rPr>
          <w:rFonts w:cstheme="majorHAnsi"/>
        </w:rPr>
        <w:t xml:space="preserve"> 2009; Gerstein </w:t>
      </w:r>
      <w:r w:rsidRPr="00144F7B">
        <w:rPr>
          <w:rFonts w:cstheme="majorHAnsi"/>
          <w:i/>
        </w:rPr>
        <w:t xml:space="preserve">et al. </w:t>
      </w:r>
      <w:r w:rsidRPr="00144F7B">
        <w:rPr>
          <w:rFonts w:cstheme="majorHAnsi"/>
        </w:rPr>
        <w:t xml:space="preserve">2010, 2014; </w:t>
      </w:r>
      <w:proofErr w:type="spellStart"/>
      <w:r w:rsidRPr="00144F7B">
        <w:rPr>
          <w:rFonts w:cstheme="majorHAnsi"/>
        </w:rPr>
        <w:t>Boeck</w:t>
      </w:r>
      <w:proofErr w:type="spellEnd"/>
      <w:r w:rsidRPr="00144F7B">
        <w:rPr>
          <w:rFonts w:cstheme="majorHAnsi"/>
        </w:rPr>
        <w:t xml:space="preserve"> </w:t>
      </w:r>
      <w:r w:rsidRPr="00144F7B">
        <w:rPr>
          <w:rFonts w:cstheme="majorHAnsi"/>
          <w:i/>
        </w:rPr>
        <w:t>et al.</w:t>
      </w:r>
      <w:r w:rsidRPr="00144F7B">
        <w:rPr>
          <w:rFonts w:cstheme="majorHAnsi"/>
        </w:rPr>
        <w:t xml:space="preserve"> 2016) and the figures were retrieved from </w:t>
      </w:r>
      <w:proofErr w:type="spellStart"/>
      <w:r w:rsidRPr="00144F7B">
        <w:rPr>
          <w:rFonts w:cstheme="majorHAnsi"/>
        </w:rPr>
        <w:t>GExplore</w:t>
      </w:r>
      <w:proofErr w:type="spellEnd"/>
      <w:r w:rsidRPr="00144F7B">
        <w:rPr>
          <w:rFonts w:cstheme="majorHAnsi"/>
        </w:rPr>
        <w:t xml:space="preserve"> (</w:t>
      </w:r>
      <w:hyperlink r:id="rId5" w:history="1">
        <w:r w:rsidRPr="00144F7B">
          <w:rPr>
            <w:rStyle w:val="Hyperlink"/>
            <w:rFonts w:cstheme="majorHAnsi"/>
          </w:rPr>
          <w:t>genome.sfu.ca/</w:t>
        </w:r>
        <w:proofErr w:type="spellStart"/>
        <w:r w:rsidRPr="00144F7B">
          <w:rPr>
            <w:rStyle w:val="Hyperlink"/>
            <w:rFonts w:cstheme="majorHAnsi"/>
          </w:rPr>
          <w:t>gexplore</w:t>
        </w:r>
        <w:proofErr w:type="spellEnd"/>
      </w:hyperlink>
      <w:r w:rsidRPr="00144F7B">
        <w:rPr>
          <w:rFonts w:cstheme="majorHAnsi"/>
        </w:rPr>
        <w:t xml:space="preserve">; </w:t>
      </w:r>
      <w:proofErr w:type="spellStart"/>
      <w:r w:rsidRPr="00144F7B">
        <w:rPr>
          <w:rFonts w:cstheme="majorHAnsi"/>
        </w:rPr>
        <w:t>Hutter</w:t>
      </w:r>
      <w:proofErr w:type="spellEnd"/>
      <w:r w:rsidRPr="00144F7B">
        <w:rPr>
          <w:rFonts w:cstheme="majorHAnsi"/>
        </w:rPr>
        <w:t xml:space="preserve"> </w:t>
      </w:r>
      <w:r w:rsidRPr="00144F7B">
        <w:rPr>
          <w:rFonts w:cstheme="majorHAnsi"/>
          <w:i/>
        </w:rPr>
        <w:t>et al.</w:t>
      </w:r>
      <w:r w:rsidRPr="00144F7B">
        <w:rPr>
          <w:rFonts w:cstheme="majorHAnsi"/>
        </w:rPr>
        <w:t xml:space="preserve"> 2009; </w:t>
      </w:r>
      <w:proofErr w:type="spellStart"/>
      <w:r w:rsidRPr="00144F7B">
        <w:rPr>
          <w:rFonts w:cstheme="majorHAnsi"/>
        </w:rPr>
        <w:t>Hutter</w:t>
      </w:r>
      <w:proofErr w:type="spellEnd"/>
      <w:r w:rsidRPr="00144F7B">
        <w:rPr>
          <w:rFonts w:cstheme="majorHAnsi"/>
        </w:rPr>
        <w:t xml:space="preserve"> and Suh 2016). </w:t>
      </w:r>
      <w:r w:rsidR="00144F7B">
        <w:rPr>
          <w:rFonts w:cstheme="majorHAnsi"/>
        </w:rPr>
        <w:t>Three</w:t>
      </w:r>
      <w:r w:rsidR="005C4047" w:rsidRPr="00144F7B">
        <w:rPr>
          <w:rFonts w:cstheme="majorHAnsi"/>
        </w:rPr>
        <w:t xml:space="preserve"> groups with similar </w:t>
      </w:r>
      <w:r w:rsidR="00144F7B">
        <w:rPr>
          <w:rFonts w:cstheme="majorHAnsi"/>
        </w:rPr>
        <w:t xml:space="preserve">gene </w:t>
      </w:r>
      <w:r w:rsidR="005C4047" w:rsidRPr="00144F7B">
        <w:rPr>
          <w:rFonts w:cstheme="majorHAnsi"/>
        </w:rPr>
        <w:t>expression patterns</w:t>
      </w:r>
      <w:r w:rsidR="00144F7B">
        <w:rPr>
          <w:rFonts w:cstheme="majorHAnsi"/>
        </w:rPr>
        <w:t xml:space="preserve"> are presented</w:t>
      </w:r>
      <w:r w:rsidR="005C4047" w:rsidRPr="00144F7B">
        <w:rPr>
          <w:rFonts w:cstheme="majorHAnsi"/>
        </w:rPr>
        <w:t>: (A)</w:t>
      </w:r>
      <w:r w:rsidRPr="00144F7B">
        <w:rPr>
          <w:rFonts w:cstheme="majorHAnsi"/>
        </w:rPr>
        <w:t xml:space="preserve"> maternal gene expression (</w:t>
      </w:r>
      <w:r w:rsidR="00144F7B">
        <w:rPr>
          <w:rFonts w:cstheme="majorHAnsi"/>
        </w:rPr>
        <w:t>elevated</w:t>
      </w:r>
      <w:r w:rsidRPr="00144F7B">
        <w:rPr>
          <w:rFonts w:cstheme="majorHAnsi"/>
        </w:rPr>
        <w:t xml:space="preserve"> expression in the early embryo</w:t>
      </w:r>
      <w:r w:rsidR="005C4047" w:rsidRPr="00144F7B">
        <w:rPr>
          <w:rFonts w:cstheme="majorHAnsi"/>
        </w:rPr>
        <w:t>, adult,</w:t>
      </w:r>
      <w:r w:rsidRPr="00144F7B">
        <w:rPr>
          <w:rFonts w:cstheme="majorHAnsi"/>
        </w:rPr>
        <w:t xml:space="preserve"> and hermaphrodite gonad)</w:t>
      </w:r>
      <w:r w:rsidR="005C4047" w:rsidRPr="00144F7B">
        <w:rPr>
          <w:rFonts w:cstheme="majorHAnsi"/>
        </w:rPr>
        <w:t xml:space="preserve">; (B) </w:t>
      </w:r>
      <w:r w:rsidR="002E5F57" w:rsidRPr="00144F7B">
        <w:rPr>
          <w:rFonts w:cstheme="majorHAnsi"/>
        </w:rPr>
        <w:t xml:space="preserve">maternal and </w:t>
      </w:r>
      <w:r w:rsidRPr="00144F7B">
        <w:rPr>
          <w:rFonts w:cstheme="majorHAnsi"/>
        </w:rPr>
        <w:t>zygotic</w:t>
      </w:r>
      <w:r w:rsidR="005C4047" w:rsidRPr="00144F7B">
        <w:rPr>
          <w:rFonts w:cstheme="majorHAnsi"/>
        </w:rPr>
        <w:t xml:space="preserve"> gene</w:t>
      </w:r>
      <w:r w:rsidRPr="00144F7B">
        <w:rPr>
          <w:rFonts w:cstheme="majorHAnsi"/>
        </w:rPr>
        <w:t xml:space="preserve"> expression (</w:t>
      </w:r>
      <w:r w:rsidR="002E5F57" w:rsidRPr="00144F7B">
        <w:rPr>
          <w:rFonts w:cstheme="majorHAnsi"/>
        </w:rPr>
        <w:t>maternal gene expression with a</w:t>
      </w:r>
      <w:r w:rsidRPr="00144F7B">
        <w:rPr>
          <w:rFonts w:cstheme="majorHAnsi"/>
        </w:rPr>
        <w:t xml:space="preserve">dditional peaks of expression at </w:t>
      </w:r>
      <w:r w:rsidR="00144F7B">
        <w:rPr>
          <w:rFonts w:cstheme="majorHAnsi"/>
        </w:rPr>
        <w:t xml:space="preserve">other </w:t>
      </w:r>
      <w:r w:rsidRPr="00144F7B">
        <w:rPr>
          <w:rFonts w:cstheme="majorHAnsi"/>
        </w:rPr>
        <w:t>developmental time points)</w:t>
      </w:r>
      <w:r w:rsidR="005C4047" w:rsidRPr="00144F7B">
        <w:rPr>
          <w:rFonts w:cstheme="majorHAnsi"/>
        </w:rPr>
        <w:t xml:space="preserve">; </w:t>
      </w:r>
      <w:r w:rsidRPr="00144F7B">
        <w:rPr>
          <w:rFonts w:cstheme="majorHAnsi"/>
        </w:rPr>
        <w:t xml:space="preserve">and </w:t>
      </w:r>
      <w:r w:rsidR="005C4047" w:rsidRPr="00144F7B">
        <w:rPr>
          <w:rFonts w:cstheme="majorHAnsi"/>
        </w:rPr>
        <w:t xml:space="preserve">(C) </w:t>
      </w:r>
      <w:r w:rsidRPr="00144F7B">
        <w:rPr>
          <w:rFonts w:cstheme="majorHAnsi"/>
        </w:rPr>
        <w:t>male</w:t>
      </w:r>
      <w:r w:rsidR="002E5F57" w:rsidRPr="00144F7B">
        <w:rPr>
          <w:rFonts w:cstheme="majorHAnsi"/>
        </w:rPr>
        <w:t xml:space="preserve"> gene expression (elevated expression in males)</w:t>
      </w:r>
      <w:r w:rsidRPr="00144F7B">
        <w:rPr>
          <w:rFonts w:cstheme="majorHAnsi"/>
        </w:rPr>
        <w:t>.</w:t>
      </w:r>
      <w:r w:rsidR="00144F7B">
        <w:rPr>
          <w:rFonts w:cstheme="majorHAnsi"/>
        </w:rPr>
        <w:t xml:space="preserve"> Some genes belong to more than one group.</w:t>
      </w:r>
    </w:p>
    <w:p w14:paraId="0B9C510D" w14:textId="4861DEF9" w:rsidR="00D55235" w:rsidRDefault="00EE1B27" w:rsidP="005C4047">
      <w:pPr>
        <w:spacing w:line="240" w:lineRule="auto"/>
        <w:rPr>
          <w:rFonts w:cstheme="majorHAnsi"/>
        </w:rPr>
      </w:pPr>
      <w:r>
        <w:rPr>
          <w:rFonts w:cstheme="majorHAnsi"/>
        </w:rPr>
        <w:lastRenderedPageBreak/>
        <w:t>(A) M</w:t>
      </w:r>
      <w:r w:rsidR="005C4047" w:rsidRPr="005C4047">
        <w:rPr>
          <w:rFonts w:cstheme="majorHAnsi"/>
        </w:rPr>
        <w:t xml:space="preserve">aternal gene expression: </w:t>
      </w:r>
      <w:r w:rsidR="00144F7B">
        <w:rPr>
          <w:rFonts w:cstheme="majorHAnsi"/>
        </w:rPr>
        <w:t>gene</w:t>
      </w:r>
      <w:r w:rsidR="005C4047" w:rsidRPr="005C4047">
        <w:rPr>
          <w:rFonts w:cstheme="majorHAnsi"/>
        </w:rPr>
        <w:t xml:space="preserve"> expression</w:t>
      </w:r>
      <w:r w:rsidR="00144F7B">
        <w:rPr>
          <w:rFonts w:cstheme="majorHAnsi"/>
        </w:rPr>
        <w:t xml:space="preserve"> elevated</w:t>
      </w:r>
      <w:r w:rsidR="005C4047" w:rsidRPr="005C4047">
        <w:rPr>
          <w:rFonts w:cstheme="majorHAnsi"/>
        </w:rPr>
        <w:t xml:space="preserve"> in the early embryo, adult, and hermaphrodite gonad.</w:t>
      </w:r>
    </w:p>
    <w:p w14:paraId="210B48AC" w14:textId="77777777" w:rsidR="008D54A2" w:rsidRDefault="008D54A2" w:rsidP="005C4047">
      <w:pPr>
        <w:spacing w:line="240" w:lineRule="auto"/>
        <w:rPr>
          <w:rFonts w:cstheme="majorHAnsi"/>
        </w:rPr>
      </w:pPr>
    </w:p>
    <w:tbl>
      <w:tblPr>
        <w:tblStyle w:val="TableGrid"/>
        <w:tblW w:w="102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850"/>
        <w:gridCol w:w="4675"/>
      </w:tblGrid>
      <w:tr w:rsidR="00D55235" w:rsidRPr="008D54A2" w14:paraId="277070AD" w14:textId="77777777" w:rsidTr="008D54A2">
        <w:trPr>
          <w:cantSplit/>
          <w:trHeight w:hRule="exact" w:val="5670"/>
          <w:jc w:val="center"/>
        </w:trPr>
        <w:tc>
          <w:tcPr>
            <w:tcW w:w="4675" w:type="dxa"/>
          </w:tcPr>
          <w:p w14:paraId="10781E2A" w14:textId="77777777" w:rsidR="005E2E38" w:rsidRPr="008D54A2" w:rsidRDefault="005E2E38" w:rsidP="005E2E38">
            <w:pPr>
              <w:spacing w:line="276" w:lineRule="auto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</w:p>
          <w:p w14:paraId="25544969" w14:textId="6050A288" w:rsidR="005E2E38" w:rsidRPr="008D54A2" w:rsidRDefault="005E2E38" w:rsidP="005E2E38">
            <w:pPr>
              <w:spacing w:line="276" w:lineRule="auto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</w:rPr>
              <w:t>atg-7</w:t>
            </w:r>
          </w:p>
          <w:p w14:paraId="11A8689A" w14:textId="2D1688A9" w:rsidR="009A412C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rFonts w:cstheme="majorHAnsi"/>
                <w:noProof/>
              </w:rPr>
              <w:drawing>
                <wp:inline distT="0" distB="0" distL="0" distR="0" wp14:anchorId="54857C0F" wp14:editId="1FF51BED">
                  <wp:extent cx="2831465" cy="2831465"/>
                  <wp:effectExtent l="0" t="0" r="63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tg-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4C1981E" w14:textId="77777777" w:rsidR="00D55235" w:rsidRPr="008D54A2" w:rsidRDefault="00D55235" w:rsidP="00020923">
            <w:pPr>
              <w:spacing w:line="276" w:lineRule="auto"/>
              <w:rPr>
                <w:rFonts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4BED9CC3" w14:textId="77777777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</w:p>
          <w:p w14:paraId="23DA21C7" w14:textId="6C9256CF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</w:rPr>
              <w:t>C34D4.4</w:t>
            </w:r>
          </w:p>
          <w:p w14:paraId="6A99C03A" w14:textId="024E82EC" w:rsidR="00EE1B27" w:rsidRPr="008D54A2" w:rsidRDefault="009A412C" w:rsidP="009A412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8D54A2">
              <w:rPr>
                <w:rFonts w:cstheme="majorHAnsi"/>
                <w:b/>
                <w:bCs/>
                <w:noProof/>
              </w:rPr>
              <w:drawing>
                <wp:inline distT="0" distB="0" distL="0" distR="0" wp14:anchorId="190150FB" wp14:editId="628C7E55">
                  <wp:extent cx="2831465" cy="2831465"/>
                  <wp:effectExtent l="0" t="0" r="63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34D4.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2C" w:rsidRPr="008D54A2" w14:paraId="3715F303" w14:textId="5E554DDA" w:rsidTr="008D54A2">
        <w:trPr>
          <w:cantSplit/>
          <w:trHeight w:hRule="exact" w:val="5670"/>
          <w:jc w:val="center"/>
        </w:trPr>
        <w:tc>
          <w:tcPr>
            <w:tcW w:w="4675" w:type="dxa"/>
          </w:tcPr>
          <w:p w14:paraId="1E7BED86" w14:textId="77777777" w:rsidR="009A412C" w:rsidRPr="008D54A2" w:rsidRDefault="009A412C" w:rsidP="009A412C">
            <w:pPr>
              <w:spacing w:line="276" w:lineRule="auto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</w:p>
          <w:p w14:paraId="156A1C44" w14:textId="01CD30C4" w:rsidR="009A412C" w:rsidRPr="008D54A2" w:rsidRDefault="009A412C" w:rsidP="009A412C">
            <w:pPr>
              <w:spacing w:line="276" w:lineRule="auto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</w:rPr>
              <w:t>C56A3.8</w:t>
            </w:r>
          </w:p>
          <w:p w14:paraId="7E2DA057" w14:textId="22CB0CF6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rFonts w:cstheme="majorHAnsi"/>
                <w:b/>
                <w:bCs/>
                <w:noProof/>
              </w:rPr>
              <w:drawing>
                <wp:inline distT="0" distB="0" distL="0" distR="0" wp14:anchorId="62BCEBF1" wp14:editId="04B46DB2">
                  <wp:extent cx="2831465" cy="2831465"/>
                  <wp:effectExtent l="0" t="0" r="63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56A3.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76D37E5" w14:textId="77777777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3BF99BFE" w14:textId="77777777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0C547AA1" w14:textId="5A1564E9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cept-2</w:t>
            </w:r>
          </w:p>
          <w:p w14:paraId="37E714CE" w14:textId="1FF11CFA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rFonts w:cstheme="majorHAnsi"/>
                <w:b/>
                <w:bCs/>
                <w:noProof/>
              </w:rPr>
              <w:drawing>
                <wp:inline distT="0" distB="0" distL="0" distR="0" wp14:anchorId="7FF155EB" wp14:editId="687A13ED">
                  <wp:extent cx="2831465" cy="2831465"/>
                  <wp:effectExtent l="0" t="0" r="63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ept-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2C" w:rsidRPr="008D54A2" w14:paraId="61C73F30" w14:textId="77777777" w:rsidTr="008D54A2">
        <w:trPr>
          <w:cantSplit/>
          <w:trHeight w:hRule="exact" w:val="5670"/>
          <w:jc w:val="center"/>
        </w:trPr>
        <w:tc>
          <w:tcPr>
            <w:tcW w:w="4675" w:type="dxa"/>
          </w:tcPr>
          <w:p w14:paraId="4605A26F" w14:textId="77777777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074C4E4D" w14:textId="1DDA5510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D2096.12</w:t>
            </w:r>
          </w:p>
          <w:p w14:paraId="0A42256E" w14:textId="1564A67C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rFonts w:cstheme="majorHAnsi"/>
                <w:noProof/>
              </w:rPr>
              <w:drawing>
                <wp:inline distT="0" distB="0" distL="0" distR="0" wp14:anchorId="5153939A" wp14:editId="0E524966">
                  <wp:extent cx="2831465" cy="2831465"/>
                  <wp:effectExtent l="0" t="0" r="63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2096.1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6A2AC0D" w14:textId="77777777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57C885B5" w14:textId="77777777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041F9EAD" w14:textId="5A20228D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dgtr-1</w:t>
            </w:r>
          </w:p>
          <w:p w14:paraId="6308C054" w14:textId="4C171263" w:rsidR="009A412C" w:rsidRPr="008D54A2" w:rsidRDefault="009A412C" w:rsidP="009A412C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rFonts w:cstheme="majorHAnsi"/>
                <w:noProof/>
              </w:rPr>
              <w:drawing>
                <wp:inline distT="0" distB="0" distL="0" distR="0" wp14:anchorId="2C293B01" wp14:editId="44C96370">
                  <wp:extent cx="2831465" cy="2831465"/>
                  <wp:effectExtent l="0" t="0" r="635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gtr-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38" w:rsidRPr="008D54A2" w14:paraId="08401F3F" w14:textId="77777777" w:rsidTr="008D54A2">
        <w:trPr>
          <w:cantSplit/>
          <w:trHeight w:hRule="exact" w:val="5670"/>
          <w:jc w:val="center"/>
        </w:trPr>
        <w:tc>
          <w:tcPr>
            <w:tcW w:w="4675" w:type="dxa"/>
          </w:tcPr>
          <w:p w14:paraId="19F845C0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6498A306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F21D5.1</w:t>
            </w:r>
          </w:p>
          <w:p w14:paraId="79ADF90C" w14:textId="4EB319EF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b/>
                <w:bCs/>
                <w:noProof/>
              </w:rPr>
              <w:drawing>
                <wp:inline distT="0" distB="0" distL="0" distR="0" wp14:anchorId="47F6D039" wp14:editId="629EF1D9">
                  <wp:extent cx="2831465" cy="2831465"/>
                  <wp:effectExtent l="0" t="0" r="635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21D5.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2384CBA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2E45AFEF" w14:textId="77777777" w:rsidR="008D54A2" w:rsidRPr="008D54A2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427B3007" w14:textId="77777777" w:rsidR="008D54A2" w:rsidRPr="008D54A2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top-3</w:t>
            </w:r>
          </w:p>
          <w:p w14:paraId="2999B1A0" w14:textId="0AEE4BF8" w:rsidR="005E2E38" w:rsidRPr="008D54A2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b/>
                <w:bCs/>
                <w:noProof/>
              </w:rPr>
              <w:drawing>
                <wp:inline distT="0" distB="0" distL="0" distR="0" wp14:anchorId="72E5313F" wp14:editId="5D9F3B04">
                  <wp:extent cx="2831465" cy="2831465"/>
                  <wp:effectExtent l="0" t="0" r="635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op-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38" w:rsidRPr="008D54A2" w14:paraId="0EE3CFB6" w14:textId="77777777" w:rsidTr="008D54A2">
        <w:trPr>
          <w:cantSplit/>
          <w:trHeight w:hRule="exact" w:val="5670"/>
          <w:jc w:val="center"/>
        </w:trPr>
        <w:tc>
          <w:tcPr>
            <w:tcW w:w="4675" w:type="dxa"/>
          </w:tcPr>
          <w:p w14:paraId="44715201" w14:textId="77777777" w:rsidR="005E2E38" w:rsidRPr="008D54A2" w:rsidRDefault="005E2E38" w:rsidP="005E2E38">
            <w:pPr>
              <w:spacing w:line="276" w:lineRule="auto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64391756" w14:textId="77777777" w:rsidR="005E2E38" w:rsidRPr="008D54A2" w:rsidRDefault="005E2E38" w:rsidP="005E2E38">
            <w:pPr>
              <w:spacing w:line="276" w:lineRule="auto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trcs-1</w:t>
            </w:r>
          </w:p>
          <w:p w14:paraId="4A28170B" w14:textId="77777777" w:rsidR="005E2E38" w:rsidRPr="008D54A2" w:rsidRDefault="005E2E38" w:rsidP="005E2E38">
            <w:pPr>
              <w:spacing w:line="276" w:lineRule="auto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14:paraId="7244BDF4" w14:textId="348BCCDB" w:rsidR="005E2E38" w:rsidRPr="008D54A2" w:rsidRDefault="005E2E38" w:rsidP="005E2E38">
            <w:pPr>
              <w:spacing w:line="276" w:lineRule="auto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b/>
                <w:bCs/>
                <w:noProof/>
              </w:rPr>
              <w:drawing>
                <wp:inline distT="0" distB="0" distL="0" distR="0" wp14:anchorId="723EBA95" wp14:editId="6B88DBD7">
                  <wp:extent cx="2831465" cy="2831465"/>
                  <wp:effectExtent l="0" t="0" r="635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trcs-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2382AB5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4B54868D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14:paraId="094D8CF8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ZK688.9</w:t>
            </w:r>
          </w:p>
          <w:p w14:paraId="65DCA13E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14:paraId="7F8E3DBF" w14:textId="06F96008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b/>
                <w:bCs/>
                <w:noProof/>
              </w:rPr>
              <w:drawing>
                <wp:inline distT="0" distB="0" distL="0" distR="0" wp14:anchorId="27E5BD51" wp14:editId="339C9EEC">
                  <wp:extent cx="2831465" cy="2831465"/>
                  <wp:effectExtent l="0" t="0" r="63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ZK688.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C9488" w14:textId="7098F5BF" w:rsidR="00551AAB" w:rsidRDefault="00551AAB"/>
    <w:p w14:paraId="19602241" w14:textId="77777777" w:rsidR="005E2E38" w:rsidRDefault="005E2E38">
      <w:pPr>
        <w:spacing w:line="240" w:lineRule="auto"/>
        <w:rPr>
          <w:rFonts w:cstheme="majorHAnsi"/>
          <w:highlight w:val="yellow"/>
        </w:rPr>
      </w:pPr>
      <w:r>
        <w:rPr>
          <w:rFonts w:cstheme="majorHAnsi"/>
          <w:highlight w:val="yellow"/>
        </w:rPr>
        <w:br w:type="page"/>
      </w:r>
    </w:p>
    <w:p w14:paraId="37189A85" w14:textId="43D32C90" w:rsidR="009A412C" w:rsidRDefault="005E2E38" w:rsidP="005E2E38">
      <w:pPr>
        <w:spacing w:line="240" w:lineRule="auto"/>
        <w:rPr>
          <w:rFonts w:cstheme="majorHAnsi"/>
        </w:rPr>
      </w:pPr>
      <w:r w:rsidRPr="005E2E38">
        <w:rPr>
          <w:rFonts w:cstheme="majorHAnsi"/>
        </w:rPr>
        <w:lastRenderedPageBreak/>
        <w:t xml:space="preserve">(B) </w:t>
      </w:r>
      <w:r>
        <w:rPr>
          <w:rFonts w:cstheme="majorHAnsi"/>
        </w:rPr>
        <w:t>M</w:t>
      </w:r>
      <w:r w:rsidRPr="005E2E38">
        <w:rPr>
          <w:rFonts w:cstheme="majorHAnsi"/>
        </w:rPr>
        <w:t>aternal and zygotic gene expression: maternal gene expression</w:t>
      </w:r>
      <w:r w:rsidR="00144F7B">
        <w:rPr>
          <w:rFonts w:cstheme="majorHAnsi"/>
        </w:rPr>
        <w:t xml:space="preserve"> pattern</w:t>
      </w:r>
      <w:r w:rsidRPr="005E2E38">
        <w:rPr>
          <w:rFonts w:cstheme="majorHAnsi"/>
        </w:rPr>
        <w:t xml:space="preserve"> with additional peaks of expression </w:t>
      </w:r>
      <w:r w:rsidR="008D54A2">
        <w:rPr>
          <w:rFonts w:cstheme="majorHAnsi"/>
        </w:rPr>
        <w:t>throughout other</w:t>
      </w:r>
      <w:r w:rsidRPr="005E2E38">
        <w:rPr>
          <w:rFonts w:cstheme="majorHAnsi"/>
        </w:rPr>
        <w:t xml:space="preserve"> developmental time points.</w:t>
      </w:r>
    </w:p>
    <w:p w14:paraId="2C9B3506" w14:textId="77777777" w:rsidR="008D54A2" w:rsidRDefault="008D54A2" w:rsidP="005E2E38">
      <w:pPr>
        <w:spacing w:line="240" w:lineRule="auto"/>
      </w:pPr>
    </w:p>
    <w:tbl>
      <w:tblPr>
        <w:tblStyle w:val="TableGrid"/>
        <w:tblW w:w="102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850"/>
        <w:gridCol w:w="4675"/>
      </w:tblGrid>
      <w:tr w:rsidR="009A412C" w:rsidRPr="008D54A2" w14:paraId="06BB8F71" w14:textId="77777777" w:rsidTr="008D54A2">
        <w:trPr>
          <w:cantSplit/>
          <w:trHeight w:hRule="exact" w:val="5670"/>
          <w:jc w:val="center"/>
        </w:trPr>
        <w:tc>
          <w:tcPr>
            <w:tcW w:w="4675" w:type="dxa"/>
          </w:tcPr>
          <w:p w14:paraId="11E471C1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03ECB3C9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bckd-1A</w:t>
            </w:r>
          </w:p>
          <w:p w14:paraId="7164205E" w14:textId="2AB9E21D" w:rsidR="009A412C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rFonts w:cstheme="majorHAnsi"/>
                <w:noProof/>
              </w:rPr>
              <w:drawing>
                <wp:inline distT="0" distB="0" distL="0" distR="0" wp14:anchorId="38243FF0" wp14:editId="61B5A603">
                  <wp:extent cx="2831465" cy="2831465"/>
                  <wp:effectExtent l="0" t="0" r="63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ckd-1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93A9C34" w14:textId="77777777" w:rsidR="009A412C" w:rsidRPr="008D54A2" w:rsidRDefault="009A412C" w:rsidP="00E74524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792BBB64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1DC0D7C0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cls-2</w:t>
            </w:r>
          </w:p>
          <w:p w14:paraId="488739A7" w14:textId="0A21B44C" w:rsidR="009A412C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rFonts w:cstheme="majorHAnsi"/>
                <w:noProof/>
              </w:rPr>
              <w:drawing>
                <wp:inline distT="0" distB="0" distL="0" distR="0" wp14:anchorId="4A0E8F64" wp14:editId="2B9FC99E">
                  <wp:extent cx="2831465" cy="2831465"/>
                  <wp:effectExtent l="0" t="0" r="63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ls-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38" w:rsidRPr="008D54A2" w14:paraId="76981031" w14:textId="77777777" w:rsidTr="008D54A2">
        <w:trPr>
          <w:cantSplit/>
          <w:trHeight w:hRule="exact" w:val="5670"/>
          <w:jc w:val="center"/>
        </w:trPr>
        <w:tc>
          <w:tcPr>
            <w:tcW w:w="4675" w:type="dxa"/>
          </w:tcPr>
          <w:p w14:paraId="296DFA1A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7B209387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cpt-2</w:t>
            </w:r>
          </w:p>
          <w:p w14:paraId="3EB0248A" w14:textId="2BC8AB50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rFonts w:cstheme="majorHAnsi"/>
                <w:noProof/>
              </w:rPr>
              <w:drawing>
                <wp:inline distT="0" distB="0" distL="0" distR="0" wp14:anchorId="4C60ECE9" wp14:editId="3D6D801C">
                  <wp:extent cx="2831465" cy="2831465"/>
                  <wp:effectExtent l="0" t="0" r="63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pt-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676A711" w14:textId="77777777" w:rsidR="005E2E38" w:rsidRPr="008D54A2" w:rsidRDefault="005E2E38" w:rsidP="00E74524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16B402B0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12D7E71E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dlat-1</w:t>
            </w:r>
          </w:p>
          <w:p w14:paraId="10F3DDFE" w14:textId="7FCA20D1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b/>
                <w:bCs/>
                <w:noProof/>
              </w:rPr>
              <w:drawing>
                <wp:inline distT="0" distB="0" distL="0" distR="0" wp14:anchorId="0859F79A" wp14:editId="7E7C8437">
                  <wp:extent cx="2831465" cy="2831465"/>
                  <wp:effectExtent l="0" t="0" r="63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lat-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38" w:rsidRPr="008D54A2" w14:paraId="1D298B9F" w14:textId="77777777" w:rsidTr="008D54A2">
        <w:trPr>
          <w:cantSplit/>
          <w:trHeight w:hRule="exact" w:val="5670"/>
          <w:jc w:val="center"/>
        </w:trPr>
        <w:tc>
          <w:tcPr>
            <w:tcW w:w="4675" w:type="dxa"/>
          </w:tcPr>
          <w:p w14:paraId="315085D0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792A483D" w14:textId="77777777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perm-5</w:t>
            </w:r>
          </w:p>
          <w:p w14:paraId="487EAA6C" w14:textId="66223788" w:rsidR="005E2E38" w:rsidRPr="008D54A2" w:rsidRDefault="005E2E38" w:rsidP="005E2E38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8D54A2">
              <w:rPr>
                <w:b/>
                <w:bCs/>
                <w:noProof/>
              </w:rPr>
              <w:drawing>
                <wp:inline distT="0" distB="0" distL="0" distR="0" wp14:anchorId="49B9417C" wp14:editId="63120D28">
                  <wp:extent cx="2831465" cy="2831465"/>
                  <wp:effectExtent l="0" t="0" r="635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erm-5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E5CC874" w14:textId="77777777" w:rsidR="005E2E38" w:rsidRPr="008D54A2" w:rsidRDefault="005E2E38" w:rsidP="00E74524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0882CE1B" w14:textId="77777777" w:rsidR="005E2E38" w:rsidRPr="008D54A2" w:rsidRDefault="005E2E38" w:rsidP="00E74524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</w:tc>
      </w:tr>
    </w:tbl>
    <w:p w14:paraId="17A0081E" w14:textId="1D80D84D" w:rsidR="009A412C" w:rsidRDefault="009A412C"/>
    <w:p w14:paraId="72F6C58E" w14:textId="498046A2" w:rsidR="008D54A2" w:rsidRDefault="008D54A2">
      <w:pPr>
        <w:spacing w:line="240" w:lineRule="auto"/>
      </w:pPr>
      <w:r>
        <w:br w:type="page"/>
      </w:r>
    </w:p>
    <w:p w14:paraId="592295E2" w14:textId="2707058C" w:rsidR="009A412C" w:rsidRDefault="008D54A2" w:rsidP="008D54A2">
      <w:pPr>
        <w:spacing w:line="240" w:lineRule="auto"/>
        <w:rPr>
          <w:rFonts w:cstheme="majorHAnsi"/>
        </w:rPr>
      </w:pPr>
      <w:r w:rsidRPr="008D54A2">
        <w:rPr>
          <w:rFonts w:cstheme="majorHAnsi"/>
        </w:rPr>
        <w:lastRenderedPageBreak/>
        <w:t xml:space="preserve">(C) </w:t>
      </w:r>
      <w:r>
        <w:rPr>
          <w:rFonts w:cstheme="majorHAnsi"/>
        </w:rPr>
        <w:t>M</w:t>
      </w:r>
      <w:r w:rsidRPr="008D54A2">
        <w:rPr>
          <w:rFonts w:cstheme="majorHAnsi"/>
        </w:rPr>
        <w:t>ale gene expression</w:t>
      </w:r>
      <w:r>
        <w:rPr>
          <w:rFonts w:cstheme="majorHAnsi"/>
        </w:rPr>
        <w:t xml:space="preserve">: </w:t>
      </w:r>
      <w:r w:rsidRPr="008D54A2">
        <w:rPr>
          <w:rFonts w:cstheme="majorHAnsi"/>
        </w:rPr>
        <w:t>elevated expression in males</w:t>
      </w:r>
      <w:r>
        <w:rPr>
          <w:rFonts w:cstheme="majorHAnsi"/>
        </w:rPr>
        <w:t>.</w:t>
      </w:r>
    </w:p>
    <w:p w14:paraId="536C9D61" w14:textId="77777777" w:rsidR="008D54A2" w:rsidRDefault="008D54A2" w:rsidP="008D54A2">
      <w:pPr>
        <w:spacing w:line="240" w:lineRule="auto"/>
      </w:pPr>
    </w:p>
    <w:tbl>
      <w:tblPr>
        <w:tblStyle w:val="TableGrid"/>
        <w:tblW w:w="102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850"/>
        <w:gridCol w:w="4675"/>
      </w:tblGrid>
      <w:tr w:rsidR="008D54A2" w:rsidRPr="002E5F57" w14:paraId="77004569" w14:textId="77777777" w:rsidTr="00144F7B">
        <w:trPr>
          <w:cantSplit/>
          <w:trHeight w:hRule="exact" w:val="5670"/>
          <w:jc w:val="center"/>
        </w:trPr>
        <w:tc>
          <w:tcPr>
            <w:tcW w:w="4675" w:type="dxa"/>
          </w:tcPr>
          <w:p w14:paraId="2D69F3A5" w14:textId="77777777" w:rsidR="008D54A2" w:rsidRPr="008D54A2" w:rsidRDefault="008D54A2" w:rsidP="00E74524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</w:p>
          <w:p w14:paraId="54B4DAA1" w14:textId="77777777" w:rsidR="008D54A2" w:rsidRPr="008D54A2" w:rsidRDefault="008D54A2" w:rsidP="00E74524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  <w:lang w:val="en-US"/>
              </w:rPr>
              <w:t>bckd-1A</w:t>
            </w:r>
          </w:p>
          <w:p w14:paraId="39343C96" w14:textId="77777777" w:rsidR="008D54A2" w:rsidRPr="002E5F57" w:rsidRDefault="008D54A2" w:rsidP="00E74524">
            <w:pPr>
              <w:spacing w:line="276" w:lineRule="auto"/>
              <w:ind w:right="594"/>
              <w:rPr>
                <w:rFonts w:cstheme="majorHAnsi"/>
                <w:b/>
                <w:bCs/>
              </w:rPr>
            </w:pPr>
            <w:r w:rsidRPr="008D54A2">
              <w:rPr>
                <w:rFonts w:cstheme="majorHAnsi"/>
                <w:noProof/>
              </w:rPr>
              <w:drawing>
                <wp:inline distT="0" distB="0" distL="0" distR="0" wp14:anchorId="6073C7BA" wp14:editId="54C20AB4">
                  <wp:extent cx="2831465" cy="2831465"/>
                  <wp:effectExtent l="0" t="0" r="63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ckd-1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4052820" w14:textId="77777777" w:rsidR="008D54A2" w:rsidRPr="002E5F57" w:rsidRDefault="008D54A2" w:rsidP="00E74524">
            <w:pPr>
              <w:spacing w:line="276" w:lineRule="auto"/>
              <w:ind w:right="594"/>
              <w:rPr>
                <w:rFonts w:cstheme="majorHAnsi"/>
                <w:b/>
                <w:bCs/>
              </w:rPr>
            </w:pPr>
          </w:p>
        </w:tc>
        <w:tc>
          <w:tcPr>
            <w:tcW w:w="4675" w:type="dxa"/>
          </w:tcPr>
          <w:p w14:paraId="74E12119" w14:textId="77777777" w:rsidR="008D54A2" w:rsidRPr="008D54A2" w:rsidRDefault="008D54A2" w:rsidP="00E74524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</w:p>
          <w:p w14:paraId="7BBFB53D" w14:textId="77777777" w:rsidR="008D54A2" w:rsidRPr="008D54A2" w:rsidRDefault="008D54A2" w:rsidP="00E74524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</w:rPr>
              <w:t>C34D4.4</w:t>
            </w:r>
          </w:p>
          <w:p w14:paraId="0498DA6D" w14:textId="77777777" w:rsidR="008D54A2" w:rsidRPr="002E5F57" w:rsidRDefault="008D54A2" w:rsidP="00E74524">
            <w:pPr>
              <w:spacing w:line="276" w:lineRule="auto"/>
              <w:ind w:right="594"/>
              <w:rPr>
                <w:rFonts w:cstheme="majorHAnsi"/>
                <w:b/>
                <w:bCs/>
              </w:rPr>
            </w:pPr>
            <w:r w:rsidRPr="008D54A2">
              <w:rPr>
                <w:rFonts w:cstheme="majorHAnsi"/>
                <w:b/>
                <w:bCs/>
                <w:noProof/>
              </w:rPr>
              <w:drawing>
                <wp:inline distT="0" distB="0" distL="0" distR="0" wp14:anchorId="332176F4" wp14:editId="25DD4722">
                  <wp:extent cx="2831465" cy="2831465"/>
                  <wp:effectExtent l="0" t="0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34D4.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4A2" w:rsidRPr="002E5F57" w14:paraId="1CF63C09" w14:textId="77777777" w:rsidTr="00144F7B">
        <w:trPr>
          <w:cantSplit/>
          <w:trHeight w:hRule="exact" w:val="5670"/>
          <w:jc w:val="center"/>
        </w:trPr>
        <w:tc>
          <w:tcPr>
            <w:tcW w:w="4675" w:type="dxa"/>
          </w:tcPr>
          <w:p w14:paraId="67DAEBE1" w14:textId="77777777" w:rsidR="008D54A2" w:rsidRPr="008D54A2" w:rsidRDefault="008D54A2" w:rsidP="008D54A2">
            <w:pPr>
              <w:spacing w:line="276" w:lineRule="auto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</w:p>
          <w:p w14:paraId="5497F96B" w14:textId="77777777" w:rsidR="008D54A2" w:rsidRPr="008D54A2" w:rsidRDefault="008D54A2" w:rsidP="008D54A2">
            <w:pPr>
              <w:spacing w:line="276" w:lineRule="auto"/>
              <w:rPr>
                <w:rFonts w:cstheme="majorHAnsi"/>
                <w:b/>
                <w:bCs/>
                <w:i/>
                <w:iCs/>
                <w:sz w:val="24"/>
                <w:szCs w:val="24"/>
              </w:rPr>
            </w:pPr>
            <w:r w:rsidRPr="008D54A2">
              <w:rPr>
                <w:rFonts w:cstheme="majorHAnsi"/>
                <w:b/>
                <w:bCs/>
                <w:i/>
                <w:iCs/>
                <w:sz w:val="24"/>
                <w:szCs w:val="24"/>
              </w:rPr>
              <w:t>C56A3.8</w:t>
            </w:r>
          </w:p>
          <w:p w14:paraId="005DBB2B" w14:textId="6548602D" w:rsidR="008D54A2" w:rsidRPr="008D54A2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</w:rPr>
            </w:pPr>
            <w:r w:rsidRPr="008D54A2">
              <w:rPr>
                <w:rFonts w:cstheme="majorHAnsi"/>
                <w:b/>
                <w:bCs/>
                <w:noProof/>
              </w:rPr>
              <w:drawing>
                <wp:inline distT="0" distB="0" distL="0" distR="0" wp14:anchorId="249E842D" wp14:editId="7041866A">
                  <wp:extent cx="2831465" cy="2831465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56A3.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6E1FE12" w14:textId="77777777" w:rsidR="008D54A2" w:rsidRPr="002E5F57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</w:rPr>
            </w:pPr>
          </w:p>
        </w:tc>
        <w:tc>
          <w:tcPr>
            <w:tcW w:w="4675" w:type="dxa"/>
          </w:tcPr>
          <w:p w14:paraId="69A66A90" w14:textId="77777777" w:rsidR="008D54A2" w:rsidRDefault="008D54A2" w:rsidP="008D54A2">
            <w:pPr>
              <w:spacing w:line="276" w:lineRule="auto"/>
              <w:rPr>
                <w:b/>
                <w:bCs/>
              </w:rPr>
            </w:pPr>
          </w:p>
          <w:p w14:paraId="40BAC777" w14:textId="50E7DA16" w:rsidR="008D54A2" w:rsidRPr="008D54A2" w:rsidRDefault="008D54A2" w:rsidP="008D54A2">
            <w:pPr>
              <w:spacing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8D54A2">
              <w:rPr>
                <w:b/>
                <w:bCs/>
                <w:i/>
                <w:iCs/>
                <w:sz w:val="24"/>
                <w:szCs w:val="24"/>
              </w:rPr>
              <w:t>F56D5.2</w:t>
            </w:r>
          </w:p>
          <w:p w14:paraId="46DCBAC7" w14:textId="34614EF8" w:rsidR="008D54A2" w:rsidRPr="008D54A2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41F58E3" wp14:editId="11A1B94F">
                  <wp:extent cx="2831465" cy="2831465"/>
                  <wp:effectExtent l="0" t="0" r="635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56D5.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4A2" w:rsidRPr="002E5F57" w14:paraId="1FC5A5B1" w14:textId="77777777" w:rsidTr="00144F7B">
        <w:trPr>
          <w:cantSplit/>
          <w:trHeight w:hRule="exact" w:val="5670"/>
          <w:jc w:val="center"/>
        </w:trPr>
        <w:tc>
          <w:tcPr>
            <w:tcW w:w="4675" w:type="dxa"/>
          </w:tcPr>
          <w:p w14:paraId="0E221021" w14:textId="77777777" w:rsidR="008D54A2" w:rsidRDefault="008D54A2" w:rsidP="008D54A2">
            <w:pPr>
              <w:spacing w:line="276" w:lineRule="auto"/>
              <w:rPr>
                <w:i/>
                <w:iCs/>
              </w:rPr>
            </w:pPr>
          </w:p>
          <w:p w14:paraId="10EB0651" w14:textId="02B252E0" w:rsidR="008D54A2" w:rsidRPr="008D54A2" w:rsidRDefault="008D54A2" w:rsidP="008D54A2">
            <w:pPr>
              <w:spacing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8D54A2">
              <w:rPr>
                <w:b/>
                <w:bCs/>
                <w:i/>
                <w:iCs/>
                <w:sz w:val="24"/>
                <w:szCs w:val="24"/>
              </w:rPr>
              <w:t>nstp-2</w:t>
            </w:r>
          </w:p>
          <w:p w14:paraId="51B7A822" w14:textId="691721C7" w:rsidR="008D54A2" w:rsidRPr="008D54A2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777BBB7" wp14:editId="07692EF4">
                  <wp:extent cx="2831465" cy="2831465"/>
                  <wp:effectExtent l="0" t="0" r="635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nstp-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DB9FAA5" w14:textId="77777777" w:rsidR="008D54A2" w:rsidRPr="002E5F57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</w:rPr>
            </w:pPr>
          </w:p>
        </w:tc>
        <w:tc>
          <w:tcPr>
            <w:tcW w:w="4675" w:type="dxa"/>
          </w:tcPr>
          <w:p w14:paraId="55D5BD82" w14:textId="77777777" w:rsidR="008D54A2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</w:rPr>
            </w:pPr>
          </w:p>
          <w:p w14:paraId="03D3F89A" w14:textId="77777777" w:rsidR="008D54A2" w:rsidRPr="008D54A2" w:rsidRDefault="008D54A2" w:rsidP="008D54A2">
            <w:pPr>
              <w:spacing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8D54A2">
              <w:rPr>
                <w:b/>
                <w:bCs/>
                <w:i/>
                <w:iCs/>
                <w:sz w:val="24"/>
                <w:szCs w:val="24"/>
              </w:rPr>
              <w:t>T22B11.1</w:t>
            </w:r>
          </w:p>
          <w:p w14:paraId="32D13AB3" w14:textId="4B746334" w:rsidR="008D54A2" w:rsidRPr="008D54A2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  <w:i/>
                <w:i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B0E9B21" wp14:editId="0A6227A5">
                  <wp:extent cx="2831465" cy="2831465"/>
                  <wp:effectExtent l="0" t="0" r="635" b="63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22B11.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4A2" w:rsidRPr="002E5F57" w14:paraId="283D2312" w14:textId="77777777" w:rsidTr="00144F7B">
        <w:trPr>
          <w:cantSplit/>
          <w:trHeight w:hRule="exact" w:val="5670"/>
          <w:jc w:val="center"/>
        </w:trPr>
        <w:tc>
          <w:tcPr>
            <w:tcW w:w="10200" w:type="dxa"/>
            <w:gridSpan w:val="3"/>
          </w:tcPr>
          <w:p w14:paraId="57B245E0" w14:textId="77777777" w:rsidR="008D54A2" w:rsidRPr="008D54A2" w:rsidRDefault="008D54A2" w:rsidP="008D54A2">
            <w:pPr>
              <w:spacing w:line="276" w:lineRule="auto"/>
              <w:ind w:right="594"/>
              <w:rPr>
                <w:i/>
                <w:iCs/>
                <w:sz w:val="24"/>
                <w:szCs w:val="24"/>
              </w:rPr>
            </w:pPr>
          </w:p>
          <w:p w14:paraId="5418C07E" w14:textId="77777777" w:rsidR="008D54A2" w:rsidRDefault="008D54A2" w:rsidP="008D54A2">
            <w:pPr>
              <w:spacing w:line="276" w:lineRule="auto"/>
              <w:ind w:right="594"/>
              <w:rPr>
                <w:sz w:val="24"/>
                <w:szCs w:val="24"/>
              </w:rPr>
            </w:pPr>
            <w:r w:rsidRPr="008D54A2">
              <w:rPr>
                <w:b/>
                <w:bCs/>
                <w:i/>
                <w:iCs/>
                <w:sz w:val="24"/>
                <w:szCs w:val="24"/>
              </w:rPr>
              <w:t>Y54G2A.73</w:t>
            </w:r>
            <w:r w:rsidRPr="008D54A2">
              <w:rPr>
                <w:i/>
                <w:iCs/>
                <w:sz w:val="24"/>
                <w:szCs w:val="24"/>
              </w:rPr>
              <w:t xml:space="preserve"> </w:t>
            </w:r>
            <w:r w:rsidRPr="008D54A2">
              <w:rPr>
                <w:sz w:val="24"/>
                <w:szCs w:val="24"/>
              </w:rPr>
              <w:t xml:space="preserve">(Figure from </w:t>
            </w:r>
            <w:hyperlink r:id="rId24" w:history="1">
              <w:r w:rsidRPr="008D54A2">
                <w:rPr>
                  <w:rStyle w:val="Hyperlink"/>
                  <w:sz w:val="24"/>
                  <w:szCs w:val="24"/>
                </w:rPr>
                <w:t>wormbase.org</w:t>
              </w:r>
            </w:hyperlink>
            <w:r w:rsidRPr="008D54A2">
              <w:rPr>
                <w:sz w:val="24"/>
                <w:szCs w:val="24"/>
              </w:rPr>
              <w:t xml:space="preserve">; not available from </w:t>
            </w:r>
            <w:proofErr w:type="spellStart"/>
            <w:r w:rsidRPr="008D54A2">
              <w:rPr>
                <w:sz w:val="24"/>
                <w:szCs w:val="24"/>
              </w:rPr>
              <w:t>GExplore</w:t>
            </w:r>
            <w:proofErr w:type="spellEnd"/>
            <w:r w:rsidRPr="008D54A2">
              <w:rPr>
                <w:sz w:val="24"/>
                <w:szCs w:val="24"/>
              </w:rPr>
              <w:t>)</w:t>
            </w:r>
          </w:p>
          <w:p w14:paraId="46AE4FED" w14:textId="3DFB7A0E" w:rsidR="008D54A2" w:rsidRPr="008D54A2" w:rsidRDefault="008D54A2" w:rsidP="008D54A2">
            <w:pPr>
              <w:spacing w:line="276" w:lineRule="auto"/>
              <w:ind w:right="594"/>
              <w:rPr>
                <w:rFonts w:cstheme="majorHAnsi"/>
                <w:b/>
                <w:bCs/>
                <w:sz w:val="24"/>
                <w:szCs w:val="24"/>
              </w:rPr>
            </w:pPr>
            <w:r w:rsidRPr="000825FD">
              <w:rPr>
                <w:b/>
                <w:bCs/>
                <w:noProof/>
              </w:rPr>
              <w:drawing>
                <wp:inline distT="0" distB="0" distL="0" distR="0" wp14:anchorId="738630C4" wp14:editId="7E09CC8E">
                  <wp:extent cx="6339840" cy="30734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0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ED9BB" w14:textId="08028B33" w:rsidR="00052677" w:rsidRDefault="00052677"/>
    <w:p w14:paraId="64A2CDA3" w14:textId="77777777" w:rsidR="00052677" w:rsidRDefault="00052677">
      <w:pPr>
        <w:spacing w:line="240" w:lineRule="auto"/>
      </w:pPr>
      <w:r>
        <w:br w:type="page"/>
      </w:r>
    </w:p>
    <w:p w14:paraId="109A3C28" w14:textId="000AF4D7" w:rsidR="009A412C" w:rsidRPr="00052677" w:rsidRDefault="00052677" w:rsidP="00052677">
      <w:pPr>
        <w:spacing w:line="240" w:lineRule="auto"/>
        <w:rPr>
          <w:b/>
          <w:bCs/>
        </w:rPr>
      </w:pPr>
      <w:r w:rsidRPr="00052677">
        <w:rPr>
          <w:b/>
          <w:bCs/>
        </w:rPr>
        <w:lastRenderedPageBreak/>
        <w:t>References</w:t>
      </w:r>
    </w:p>
    <w:p w14:paraId="3175049B" w14:textId="77777777" w:rsidR="00052677" w:rsidRDefault="00052677" w:rsidP="00052677">
      <w:pPr>
        <w:pStyle w:val="NormalWeb"/>
        <w:spacing w:after="173"/>
        <w:rPr>
          <w:rFonts w:asciiTheme="majorHAnsi" w:hAnsiTheme="majorHAnsi" w:cstheme="majorHAnsi"/>
          <w:color w:val="000000" w:themeColor="text1"/>
        </w:rPr>
      </w:pPr>
    </w:p>
    <w:p w14:paraId="68405C7D" w14:textId="08048BD4" w:rsidR="00052677" w:rsidRPr="007C719A" w:rsidRDefault="00052677" w:rsidP="00052677">
      <w:pPr>
        <w:pStyle w:val="NormalWeb"/>
        <w:spacing w:after="173"/>
        <w:rPr>
          <w:rFonts w:asciiTheme="majorHAnsi" w:hAnsiTheme="majorHAnsi" w:cstheme="majorHAnsi"/>
          <w:color w:val="000000" w:themeColor="text1"/>
        </w:rPr>
      </w:pPr>
      <w:proofErr w:type="spellStart"/>
      <w:r w:rsidRPr="007C719A">
        <w:rPr>
          <w:rFonts w:asciiTheme="majorHAnsi" w:hAnsiTheme="majorHAnsi" w:cstheme="majorHAnsi"/>
          <w:color w:val="000000" w:themeColor="text1"/>
        </w:rPr>
        <w:t>Boeck</w:t>
      </w:r>
      <w:proofErr w:type="spellEnd"/>
      <w:r w:rsidRPr="007C719A">
        <w:rPr>
          <w:rFonts w:asciiTheme="majorHAnsi" w:hAnsiTheme="majorHAnsi" w:cstheme="majorHAnsi"/>
          <w:color w:val="000000" w:themeColor="text1"/>
        </w:rPr>
        <w:t xml:space="preserve">, M. E., C. Huynh, L. </w:t>
      </w:r>
      <w:proofErr w:type="spellStart"/>
      <w:r w:rsidRPr="007C719A">
        <w:rPr>
          <w:rFonts w:asciiTheme="majorHAnsi" w:hAnsiTheme="majorHAnsi" w:cstheme="majorHAnsi"/>
          <w:color w:val="000000" w:themeColor="text1"/>
        </w:rPr>
        <w:t>Gevirtzman</w:t>
      </w:r>
      <w:proofErr w:type="spellEnd"/>
      <w:r w:rsidRPr="007C719A">
        <w:rPr>
          <w:rFonts w:asciiTheme="majorHAnsi" w:hAnsiTheme="majorHAnsi" w:cstheme="majorHAnsi"/>
          <w:color w:val="000000" w:themeColor="text1"/>
        </w:rPr>
        <w:t>, O. A. Thompson, G. Wang</w:t>
      </w:r>
      <w:r w:rsidRPr="007C719A">
        <w:rPr>
          <w:rStyle w:val="apple-converted-space"/>
          <w:rFonts w:asciiTheme="majorHAnsi" w:eastAsia="SimSun" w:hAnsiTheme="majorHAnsi" w:cstheme="majorHAnsi"/>
          <w:i/>
          <w:color w:val="000000" w:themeColor="text1"/>
        </w:rPr>
        <w:t> </w:t>
      </w:r>
      <w:r w:rsidRPr="007C719A">
        <w:rPr>
          <w:rFonts w:asciiTheme="majorHAnsi" w:hAnsiTheme="majorHAnsi" w:cstheme="majorHAnsi"/>
          <w:i/>
          <w:iCs/>
          <w:color w:val="000000" w:themeColor="text1"/>
        </w:rPr>
        <w:t>et al.,</w:t>
      </w:r>
      <w:r w:rsidRPr="007C719A">
        <w:rPr>
          <w:rFonts w:asciiTheme="majorHAnsi" w:hAnsiTheme="majorHAnsi" w:cstheme="majorHAnsi"/>
          <w:color w:val="000000" w:themeColor="text1"/>
        </w:rPr>
        <w:t xml:space="preserve"> 2016 The time-resolved transcriptome of C. elegans. Genome Res.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26: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1441-1450.</w:t>
      </w:r>
    </w:p>
    <w:p w14:paraId="20674BAB" w14:textId="77777777" w:rsidR="00052677" w:rsidRPr="007C719A" w:rsidRDefault="00052677" w:rsidP="00052677">
      <w:pPr>
        <w:pStyle w:val="NormalWeb"/>
        <w:spacing w:after="173"/>
        <w:rPr>
          <w:rFonts w:asciiTheme="majorHAnsi" w:hAnsiTheme="majorHAnsi" w:cstheme="majorHAnsi"/>
          <w:color w:val="000000" w:themeColor="text1"/>
        </w:rPr>
      </w:pPr>
      <w:r w:rsidRPr="007C719A">
        <w:rPr>
          <w:rFonts w:asciiTheme="majorHAnsi" w:hAnsiTheme="majorHAnsi" w:cstheme="majorHAnsi"/>
          <w:color w:val="000000" w:themeColor="text1"/>
        </w:rPr>
        <w:t xml:space="preserve">Gerstein, M. B., J. </w:t>
      </w:r>
      <w:proofErr w:type="spellStart"/>
      <w:r w:rsidRPr="007C719A">
        <w:rPr>
          <w:rFonts w:asciiTheme="majorHAnsi" w:hAnsiTheme="majorHAnsi" w:cstheme="majorHAnsi"/>
          <w:color w:val="000000" w:themeColor="text1"/>
        </w:rPr>
        <w:t>Rozowsky</w:t>
      </w:r>
      <w:proofErr w:type="spellEnd"/>
      <w:r w:rsidRPr="007C719A">
        <w:rPr>
          <w:rFonts w:asciiTheme="majorHAnsi" w:hAnsiTheme="majorHAnsi" w:cstheme="majorHAnsi"/>
          <w:color w:val="000000" w:themeColor="text1"/>
        </w:rPr>
        <w:t>, K. Yan, D. Wang, C. Cheng</w:t>
      </w:r>
      <w:r w:rsidRPr="007C719A">
        <w:rPr>
          <w:rStyle w:val="apple-converted-space"/>
          <w:rFonts w:asciiTheme="majorHAnsi" w:eastAsia="SimSun" w:hAnsiTheme="majorHAnsi" w:cstheme="majorHAnsi"/>
          <w:i/>
          <w:color w:val="000000" w:themeColor="text1"/>
        </w:rPr>
        <w:t> </w:t>
      </w:r>
      <w:r w:rsidRPr="007C719A">
        <w:rPr>
          <w:rFonts w:asciiTheme="majorHAnsi" w:hAnsiTheme="majorHAnsi" w:cstheme="majorHAnsi"/>
          <w:i/>
          <w:iCs/>
          <w:color w:val="000000" w:themeColor="text1"/>
        </w:rPr>
        <w:t>et al.,</w:t>
      </w:r>
      <w:r w:rsidRPr="007C719A">
        <w:rPr>
          <w:rFonts w:asciiTheme="majorHAnsi" w:hAnsiTheme="majorHAnsi" w:cstheme="majorHAnsi"/>
          <w:color w:val="000000" w:themeColor="text1"/>
        </w:rPr>
        <w:t xml:space="preserve"> 2014 Comparative analysis of the transcriptome across distant species.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br/>
        <w:t>512: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445-448.</w:t>
      </w:r>
    </w:p>
    <w:p w14:paraId="35CE9EF6" w14:textId="77777777" w:rsidR="00052677" w:rsidRPr="007C719A" w:rsidRDefault="00052677" w:rsidP="00052677">
      <w:pPr>
        <w:pStyle w:val="NormalWeb"/>
        <w:spacing w:after="173"/>
        <w:rPr>
          <w:rFonts w:asciiTheme="majorHAnsi" w:hAnsiTheme="majorHAnsi" w:cstheme="majorHAnsi"/>
          <w:color w:val="000000" w:themeColor="text1"/>
        </w:rPr>
      </w:pPr>
      <w:r w:rsidRPr="007C719A">
        <w:rPr>
          <w:rFonts w:asciiTheme="majorHAnsi" w:hAnsiTheme="majorHAnsi" w:cstheme="majorHAnsi"/>
          <w:color w:val="000000" w:themeColor="text1"/>
        </w:rPr>
        <w:t xml:space="preserve">Gerstein, M. B., Z. J. Lu, E. L. Van Nostrand, C. Cheng, B. I. </w:t>
      </w:r>
      <w:proofErr w:type="spellStart"/>
      <w:r w:rsidRPr="007C719A">
        <w:rPr>
          <w:rFonts w:asciiTheme="majorHAnsi" w:hAnsiTheme="majorHAnsi" w:cstheme="majorHAnsi"/>
          <w:color w:val="000000" w:themeColor="text1"/>
        </w:rPr>
        <w:t>Arshinoff</w:t>
      </w:r>
      <w:proofErr w:type="spellEnd"/>
      <w:r w:rsidRPr="007C719A">
        <w:rPr>
          <w:rStyle w:val="apple-converted-space"/>
          <w:rFonts w:asciiTheme="majorHAnsi" w:eastAsia="SimSun" w:hAnsiTheme="majorHAnsi" w:cstheme="majorHAnsi"/>
          <w:i/>
          <w:color w:val="000000" w:themeColor="text1"/>
        </w:rPr>
        <w:t> </w:t>
      </w:r>
      <w:r w:rsidRPr="007C719A">
        <w:rPr>
          <w:rFonts w:asciiTheme="majorHAnsi" w:hAnsiTheme="majorHAnsi" w:cstheme="majorHAnsi"/>
          <w:i/>
          <w:iCs/>
          <w:color w:val="000000" w:themeColor="text1"/>
        </w:rPr>
        <w:t>et al.,</w:t>
      </w:r>
      <w:r w:rsidRPr="007C719A">
        <w:rPr>
          <w:rFonts w:asciiTheme="majorHAnsi" w:hAnsiTheme="majorHAnsi" w:cstheme="majorHAnsi"/>
          <w:color w:val="000000" w:themeColor="text1"/>
        </w:rPr>
        <w:t xml:space="preserve"> 2010 Integrative analysis of the Caenorhabditis elegans genome by the </w:t>
      </w:r>
      <w:proofErr w:type="spellStart"/>
      <w:r w:rsidRPr="007C719A">
        <w:rPr>
          <w:rFonts w:asciiTheme="majorHAnsi" w:hAnsiTheme="majorHAnsi" w:cstheme="majorHAnsi"/>
          <w:color w:val="000000" w:themeColor="text1"/>
        </w:rPr>
        <w:t>modENCODE</w:t>
      </w:r>
      <w:proofErr w:type="spellEnd"/>
      <w:r w:rsidRPr="007C719A">
        <w:rPr>
          <w:rFonts w:asciiTheme="majorHAnsi" w:hAnsiTheme="majorHAnsi" w:cstheme="majorHAnsi"/>
          <w:color w:val="000000" w:themeColor="text1"/>
        </w:rPr>
        <w:t xml:space="preserve"> project. Science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330: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1775-1787.</w:t>
      </w:r>
    </w:p>
    <w:p w14:paraId="07C9DBF7" w14:textId="77777777" w:rsidR="00052677" w:rsidRPr="007C719A" w:rsidRDefault="00052677" w:rsidP="00052677">
      <w:pPr>
        <w:pStyle w:val="NormalWeb"/>
        <w:spacing w:after="173"/>
        <w:rPr>
          <w:rFonts w:asciiTheme="majorHAnsi" w:hAnsiTheme="majorHAnsi" w:cstheme="majorHAnsi"/>
          <w:color w:val="000000" w:themeColor="text1"/>
        </w:rPr>
      </w:pPr>
      <w:r w:rsidRPr="007C719A">
        <w:rPr>
          <w:rFonts w:asciiTheme="majorHAnsi" w:hAnsiTheme="majorHAnsi" w:cstheme="majorHAnsi"/>
          <w:color w:val="000000" w:themeColor="text1"/>
        </w:rPr>
        <w:t xml:space="preserve">Hillier, L. W., V. Reinke, P. Green, M. Hirst, M. A. </w:t>
      </w:r>
      <w:proofErr w:type="spellStart"/>
      <w:r w:rsidRPr="007C719A">
        <w:rPr>
          <w:rFonts w:asciiTheme="majorHAnsi" w:hAnsiTheme="majorHAnsi" w:cstheme="majorHAnsi"/>
          <w:color w:val="000000" w:themeColor="text1"/>
        </w:rPr>
        <w:t>Marra</w:t>
      </w:r>
      <w:proofErr w:type="spellEnd"/>
      <w:r w:rsidRPr="007C719A">
        <w:rPr>
          <w:rStyle w:val="apple-converted-space"/>
          <w:rFonts w:asciiTheme="majorHAnsi" w:eastAsia="SimSun" w:hAnsiTheme="majorHAnsi" w:cstheme="majorHAnsi"/>
          <w:i/>
          <w:color w:val="000000" w:themeColor="text1"/>
        </w:rPr>
        <w:t> </w:t>
      </w:r>
      <w:r w:rsidRPr="007C719A">
        <w:rPr>
          <w:rFonts w:asciiTheme="majorHAnsi" w:hAnsiTheme="majorHAnsi" w:cstheme="majorHAnsi"/>
          <w:i/>
          <w:iCs/>
          <w:color w:val="000000" w:themeColor="text1"/>
        </w:rPr>
        <w:t>et al.,</w:t>
      </w:r>
      <w:r w:rsidRPr="007C719A">
        <w:rPr>
          <w:rFonts w:asciiTheme="majorHAnsi" w:hAnsiTheme="majorHAnsi" w:cstheme="majorHAnsi"/>
          <w:color w:val="000000" w:themeColor="text1"/>
        </w:rPr>
        <w:t xml:space="preserve"> 2009 Massively parallel sequencing of the polyadenylated transcriptome of C. elegans. Genome Res.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19: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657-666.</w:t>
      </w:r>
    </w:p>
    <w:p w14:paraId="31B9DF45" w14:textId="77777777" w:rsidR="00052677" w:rsidRPr="007C719A" w:rsidRDefault="00052677" w:rsidP="00052677">
      <w:pPr>
        <w:pStyle w:val="NormalWeb"/>
        <w:spacing w:after="173"/>
        <w:rPr>
          <w:rFonts w:asciiTheme="majorHAnsi" w:hAnsiTheme="majorHAnsi" w:cstheme="majorHAnsi"/>
          <w:color w:val="000000" w:themeColor="text1"/>
        </w:rPr>
      </w:pPr>
      <w:proofErr w:type="spellStart"/>
      <w:r w:rsidRPr="007C719A">
        <w:rPr>
          <w:rFonts w:asciiTheme="majorHAnsi" w:hAnsiTheme="majorHAnsi" w:cstheme="majorHAnsi"/>
          <w:color w:val="000000" w:themeColor="text1"/>
        </w:rPr>
        <w:t>Hutter</w:t>
      </w:r>
      <w:proofErr w:type="spellEnd"/>
      <w:r w:rsidRPr="007C719A">
        <w:rPr>
          <w:rFonts w:asciiTheme="majorHAnsi" w:hAnsiTheme="majorHAnsi" w:cstheme="majorHAnsi"/>
          <w:color w:val="000000" w:themeColor="text1"/>
        </w:rPr>
        <w:t xml:space="preserve">, H., and J. Suh, 2016 </w:t>
      </w:r>
      <w:proofErr w:type="spellStart"/>
      <w:r w:rsidRPr="007C719A">
        <w:rPr>
          <w:rFonts w:asciiTheme="majorHAnsi" w:hAnsiTheme="majorHAnsi" w:cstheme="majorHAnsi"/>
          <w:color w:val="000000" w:themeColor="text1"/>
        </w:rPr>
        <w:t>GExplore</w:t>
      </w:r>
      <w:proofErr w:type="spellEnd"/>
      <w:r w:rsidRPr="007C719A">
        <w:rPr>
          <w:rFonts w:asciiTheme="majorHAnsi" w:hAnsiTheme="majorHAnsi" w:cstheme="majorHAnsi"/>
          <w:color w:val="000000" w:themeColor="text1"/>
        </w:rPr>
        <w:t xml:space="preserve"> 1.4: An expanded web interface for queries on Caenorhabditis elegans protein and gene function. Worm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5: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e1234659.</w:t>
      </w:r>
    </w:p>
    <w:p w14:paraId="4DAFAD70" w14:textId="28FAEE95" w:rsidR="00052677" w:rsidRPr="00193FF0" w:rsidRDefault="00052677" w:rsidP="00193FF0">
      <w:pPr>
        <w:pStyle w:val="NormalWeb"/>
        <w:spacing w:after="173"/>
        <w:rPr>
          <w:rFonts w:asciiTheme="majorHAnsi" w:hAnsiTheme="majorHAnsi" w:cstheme="majorHAnsi"/>
          <w:color w:val="000000" w:themeColor="text1"/>
        </w:rPr>
      </w:pPr>
      <w:proofErr w:type="spellStart"/>
      <w:r w:rsidRPr="007C719A">
        <w:rPr>
          <w:rFonts w:asciiTheme="majorHAnsi" w:hAnsiTheme="majorHAnsi" w:cstheme="majorHAnsi"/>
          <w:color w:val="000000" w:themeColor="text1"/>
        </w:rPr>
        <w:t>Hutter</w:t>
      </w:r>
      <w:proofErr w:type="spellEnd"/>
      <w:r w:rsidRPr="007C719A">
        <w:rPr>
          <w:rFonts w:asciiTheme="majorHAnsi" w:hAnsiTheme="majorHAnsi" w:cstheme="majorHAnsi"/>
          <w:color w:val="000000" w:themeColor="text1"/>
        </w:rPr>
        <w:t xml:space="preserve">, H., M. Ng and N. Chen, 2009 </w:t>
      </w:r>
      <w:proofErr w:type="spellStart"/>
      <w:r w:rsidRPr="007C719A">
        <w:rPr>
          <w:rFonts w:asciiTheme="majorHAnsi" w:hAnsiTheme="majorHAnsi" w:cstheme="majorHAnsi"/>
          <w:color w:val="000000" w:themeColor="text1"/>
        </w:rPr>
        <w:t>GExplore</w:t>
      </w:r>
      <w:proofErr w:type="spellEnd"/>
      <w:r w:rsidRPr="007C719A">
        <w:rPr>
          <w:rFonts w:asciiTheme="majorHAnsi" w:hAnsiTheme="majorHAnsi" w:cstheme="majorHAnsi"/>
          <w:color w:val="000000" w:themeColor="text1"/>
        </w:rPr>
        <w:t>: A web server for integrated queries of protein domains, gene expression and mutant phenotypes. BMC Genomics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10:</w:t>
      </w:r>
      <w:r w:rsidRPr="007C719A">
        <w:rPr>
          <w:rStyle w:val="apple-converted-space"/>
          <w:rFonts w:asciiTheme="majorHAnsi" w:eastAsia="SimSun" w:hAnsiTheme="majorHAnsi" w:cstheme="majorHAnsi"/>
          <w:color w:val="000000" w:themeColor="text1"/>
        </w:rPr>
        <w:t> </w:t>
      </w:r>
      <w:r w:rsidRPr="007C719A">
        <w:rPr>
          <w:rFonts w:asciiTheme="majorHAnsi" w:hAnsiTheme="majorHAnsi" w:cstheme="majorHAnsi"/>
          <w:color w:val="000000" w:themeColor="text1"/>
        </w:rPr>
        <w:t>529.</w:t>
      </w:r>
    </w:p>
    <w:sectPr w:rsidR="00052677" w:rsidRPr="00193FF0" w:rsidSect="00F17B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4C4CF5"/>
    <w:multiLevelType w:val="multilevel"/>
    <w:tmpl w:val="906E3680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pStyle w:val="Heading2"/>
      <w:suff w:val="space"/>
      <w:lvlText w:val="Chapter %2: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tabs>
          <w:tab w:val="num" w:pos="1008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2.%3.%4.%5.%6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6">
      <w:start w:val="1"/>
      <w:numFmt w:val="upperLetter"/>
      <w:lvlRestart w:val="0"/>
      <w:pStyle w:val="Heading7"/>
      <w:suff w:val="nothing"/>
      <w:lvlText w:val="Appendix %7 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7.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235"/>
    <w:rsid w:val="00052677"/>
    <w:rsid w:val="00096C1A"/>
    <w:rsid w:val="00144F7B"/>
    <w:rsid w:val="00193FF0"/>
    <w:rsid w:val="001B0E46"/>
    <w:rsid w:val="002E5F57"/>
    <w:rsid w:val="0038230E"/>
    <w:rsid w:val="00472738"/>
    <w:rsid w:val="00551AAB"/>
    <w:rsid w:val="005A1B93"/>
    <w:rsid w:val="005C4047"/>
    <w:rsid w:val="005E2E38"/>
    <w:rsid w:val="00694490"/>
    <w:rsid w:val="007016B0"/>
    <w:rsid w:val="00763A92"/>
    <w:rsid w:val="007E2A08"/>
    <w:rsid w:val="00811AD1"/>
    <w:rsid w:val="008A53E2"/>
    <w:rsid w:val="008D54A2"/>
    <w:rsid w:val="009A412C"/>
    <w:rsid w:val="00A21FDB"/>
    <w:rsid w:val="00AB01A3"/>
    <w:rsid w:val="00B25AA7"/>
    <w:rsid w:val="00BB14CE"/>
    <w:rsid w:val="00CB5BB0"/>
    <w:rsid w:val="00D55235"/>
    <w:rsid w:val="00D95B2F"/>
    <w:rsid w:val="00E43D84"/>
    <w:rsid w:val="00EE1B27"/>
    <w:rsid w:val="00EE7A6A"/>
    <w:rsid w:val="00EF57C6"/>
    <w:rsid w:val="00F1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92E573"/>
  <w14:defaultImageDpi w14:val="32767"/>
  <w15:chartTrackingRefBased/>
  <w15:docId w15:val="{1CF1DDE3-2719-0748-BEB9-78C1551C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55235"/>
    <w:pPr>
      <w:spacing w:line="480" w:lineRule="auto"/>
    </w:pPr>
    <w:rPr>
      <w:rFonts w:asciiTheme="majorHAnsi" w:eastAsia="Cambria" w:hAnsiTheme="majorHAnsi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D55235"/>
    <w:pPr>
      <w:keepLines/>
      <w:pageBreakBefore/>
      <w:numPr>
        <w:numId w:val="1"/>
      </w:numPr>
      <w:outlineLvl w:val="0"/>
    </w:pPr>
    <w:rPr>
      <w:rFonts w:eastAsia="SimSun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D55235"/>
    <w:pPr>
      <w:keepLines/>
      <w:pageBreakBefore/>
      <w:numPr>
        <w:ilvl w:val="1"/>
        <w:numId w:val="1"/>
      </w:numPr>
      <w:outlineLvl w:val="1"/>
    </w:pPr>
    <w:rPr>
      <w:rFonts w:eastAsia="SimSu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D55235"/>
    <w:pPr>
      <w:keepNext/>
      <w:numPr>
        <w:ilvl w:val="2"/>
        <w:numId w:val="1"/>
      </w:numPr>
      <w:outlineLvl w:val="2"/>
    </w:pPr>
    <w:rPr>
      <w:rFonts w:eastAsia="SimSun"/>
      <w:b/>
      <w:bCs/>
    </w:rPr>
  </w:style>
  <w:style w:type="paragraph" w:styleId="Heading4">
    <w:name w:val="heading 4"/>
    <w:basedOn w:val="Normal"/>
    <w:next w:val="Normal"/>
    <w:link w:val="Heading4Char"/>
    <w:uiPriority w:val="1"/>
    <w:qFormat/>
    <w:rsid w:val="00D55235"/>
    <w:pPr>
      <w:keepNext/>
      <w:numPr>
        <w:ilvl w:val="3"/>
        <w:numId w:val="1"/>
      </w:numPr>
      <w:outlineLvl w:val="3"/>
    </w:pPr>
    <w:rPr>
      <w:rFonts w:eastAsia="SimSun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qFormat/>
    <w:rsid w:val="00D55235"/>
    <w:pPr>
      <w:keepNext/>
      <w:numPr>
        <w:ilvl w:val="4"/>
        <w:numId w:val="1"/>
      </w:numPr>
      <w:outlineLvl w:val="4"/>
    </w:pPr>
    <w:rPr>
      <w:rFonts w:eastAsia="Times New Roman"/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qFormat/>
    <w:rsid w:val="00D55235"/>
    <w:pPr>
      <w:numPr>
        <w:ilvl w:val="5"/>
        <w:numId w:val="1"/>
      </w:numPr>
      <w:outlineLvl w:val="5"/>
    </w:pPr>
    <w:rPr>
      <w:rFonts w:eastAsia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1"/>
    <w:qFormat/>
    <w:rsid w:val="00D55235"/>
    <w:pPr>
      <w:numPr>
        <w:ilvl w:val="6"/>
        <w:numId w:val="1"/>
      </w:numPr>
      <w:outlineLvl w:val="6"/>
    </w:pPr>
    <w:rPr>
      <w:rFonts w:eastAsia="Times New Roman"/>
      <w:b/>
    </w:rPr>
  </w:style>
  <w:style w:type="paragraph" w:styleId="Heading8">
    <w:name w:val="heading 8"/>
    <w:basedOn w:val="Normal"/>
    <w:next w:val="Normal"/>
    <w:link w:val="Heading8Char"/>
    <w:uiPriority w:val="1"/>
    <w:qFormat/>
    <w:rsid w:val="00D55235"/>
    <w:pPr>
      <w:keepNext/>
      <w:numPr>
        <w:ilvl w:val="7"/>
        <w:numId w:val="1"/>
      </w:numPr>
      <w:outlineLvl w:val="7"/>
    </w:pPr>
    <w:rPr>
      <w:rFonts w:eastAsia="Times New Roman"/>
      <w:b/>
      <w:iCs/>
    </w:rPr>
  </w:style>
  <w:style w:type="paragraph" w:styleId="Heading9">
    <w:name w:val="heading 9"/>
    <w:basedOn w:val="Normal"/>
    <w:next w:val="Normal"/>
    <w:link w:val="Heading9Char"/>
    <w:uiPriority w:val="1"/>
    <w:qFormat/>
    <w:rsid w:val="00D55235"/>
    <w:pPr>
      <w:numPr>
        <w:ilvl w:val="8"/>
        <w:numId w:val="1"/>
      </w:numPr>
      <w:spacing w:before="240" w:after="60"/>
      <w:outlineLvl w:val="8"/>
    </w:pPr>
    <w:rPr>
      <w:rFonts w:ascii="Calibri" w:eastAsia="Times New Roman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55235"/>
    <w:rPr>
      <w:rFonts w:asciiTheme="majorHAnsi" w:eastAsia="SimSun" w:hAnsiTheme="majorHAnsi" w:cs="Times New Roman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D55235"/>
    <w:rPr>
      <w:rFonts w:asciiTheme="majorHAnsi" w:eastAsia="SimSun" w:hAnsiTheme="majorHAnsi" w:cs="Times New Roman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D55235"/>
    <w:rPr>
      <w:rFonts w:asciiTheme="majorHAnsi" w:eastAsia="SimSun" w:hAnsiTheme="majorHAnsi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1"/>
    <w:rsid w:val="00D55235"/>
    <w:rPr>
      <w:rFonts w:asciiTheme="majorHAnsi" w:eastAsia="SimSun" w:hAnsiTheme="majorHAnsi" w:cs="Times New Roman"/>
      <w:b/>
      <w:bCs/>
      <w:iCs/>
    </w:rPr>
  </w:style>
  <w:style w:type="character" w:customStyle="1" w:styleId="Heading5Char">
    <w:name w:val="Heading 5 Char"/>
    <w:basedOn w:val="DefaultParagraphFont"/>
    <w:link w:val="Heading5"/>
    <w:uiPriority w:val="1"/>
    <w:rsid w:val="00D55235"/>
    <w:rPr>
      <w:rFonts w:asciiTheme="majorHAnsi" w:eastAsia="Times New Roman" w:hAnsiTheme="majorHAnsi" w:cs="Times New Roman"/>
      <w:b/>
      <w:bCs/>
      <w:iCs/>
      <w:szCs w:val="26"/>
    </w:rPr>
  </w:style>
  <w:style w:type="character" w:customStyle="1" w:styleId="Heading6Char">
    <w:name w:val="Heading 6 Char"/>
    <w:basedOn w:val="DefaultParagraphFont"/>
    <w:link w:val="Heading6"/>
    <w:uiPriority w:val="1"/>
    <w:rsid w:val="00D55235"/>
    <w:rPr>
      <w:rFonts w:asciiTheme="majorHAnsi" w:eastAsia="Times New Roman" w:hAnsiTheme="majorHAnsi" w:cs="Times New Roman"/>
      <w:b/>
      <w:bCs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rsid w:val="00D55235"/>
    <w:rPr>
      <w:rFonts w:asciiTheme="majorHAnsi" w:eastAsia="Times New Roman" w:hAnsiTheme="majorHAnsi" w:cs="Times New Roman"/>
      <w:b/>
    </w:rPr>
  </w:style>
  <w:style w:type="character" w:customStyle="1" w:styleId="Heading8Char">
    <w:name w:val="Heading 8 Char"/>
    <w:basedOn w:val="DefaultParagraphFont"/>
    <w:link w:val="Heading8"/>
    <w:uiPriority w:val="1"/>
    <w:rsid w:val="00D55235"/>
    <w:rPr>
      <w:rFonts w:asciiTheme="majorHAnsi" w:eastAsia="Times New Roman" w:hAnsiTheme="majorHAnsi" w:cs="Times New Roman"/>
      <w:b/>
      <w:iCs/>
    </w:rPr>
  </w:style>
  <w:style w:type="character" w:customStyle="1" w:styleId="Heading9Char">
    <w:name w:val="Heading 9 Char"/>
    <w:basedOn w:val="DefaultParagraphFont"/>
    <w:link w:val="Heading9"/>
    <w:uiPriority w:val="1"/>
    <w:rsid w:val="00D55235"/>
    <w:rPr>
      <w:rFonts w:ascii="Calibri" w:eastAsia="Times New Roman" w:hAnsi="Calibri" w:cs="Times New Roman"/>
      <w:sz w:val="22"/>
      <w:szCs w:val="22"/>
    </w:rPr>
  </w:style>
  <w:style w:type="character" w:styleId="Hyperlink">
    <w:name w:val="Hyperlink"/>
    <w:uiPriority w:val="99"/>
    <w:rsid w:val="00D5523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D55235"/>
    <w:rPr>
      <w:rFonts w:ascii="Cambria" w:eastAsia="Cambria" w:hAnsi="Cambria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D54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54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54A2"/>
    <w:rPr>
      <w:rFonts w:asciiTheme="majorHAnsi" w:eastAsia="Cambria" w:hAnsiTheme="majorHAns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54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54A2"/>
    <w:rPr>
      <w:rFonts w:asciiTheme="majorHAnsi" w:eastAsia="Cambria" w:hAnsiTheme="majorHAnsi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54A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52677"/>
    <w:pPr>
      <w:spacing w:line="240" w:lineRule="auto"/>
    </w:pPr>
    <w:rPr>
      <w:rFonts w:ascii="Times New Roman" w:eastAsiaTheme="minorHAnsi" w:hAnsi="Times New Roman"/>
    </w:rPr>
  </w:style>
  <w:style w:type="character" w:customStyle="1" w:styleId="apple-converted-space">
    <w:name w:val="apple-converted-space"/>
    <w:basedOn w:val="DefaultParagraphFont"/>
    <w:rsid w:val="00052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yperlink" Target="http://www.wormbase.org" TargetMode="External"/><Relationship Id="rId5" Type="http://schemas.openxmlformats.org/officeDocument/2006/relationships/hyperlink" Target="http://genome.sfu.ca/gexplore/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</dc:creator>
  <cp:keywords/>
  <dc:description/>
  <cp:lastModifiedBy>Erica</cp:lastModifiedBy>
  <cp:revision>11</cp:revision>
  <dcterms:created xsi:type="dcterms:W3CDTF">2021-07-28T21:35:00Z</dcterms:created>
  <dcterms:modified xsi:type="dcterms:W3CDTF">2021-08-11T20:23:00Z</dcterms:modified>
</cp:coreProperties>
</file>