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1379" w14:textId="77777777" w:rsidR="00555691" w:rsidRPr="00EF4539" w:rsidRDefault="00555691" w:rsidP="0055569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eastAsiaTheme="majorEastAsia"/>
          <w:b/>
          <w:bCs/>
          <w:iCs/>
          <w:sz w:val="32"/>
          <w:lang w:val="en-GB"/>
        </w:rPr>
      </w:pPr>
      <w:r w:rsidRPr="00EF4539">
        <w:rPr>
          <w:rStyle w:val="normaltextrun"/>
          <w:rFonts w:eastAsiaTheme="majorEastAsia"/>
          <w:b/>
          <w:bCs/>
          <w:iCs/>
          <w:sz w:val="32"/>
          <w:lang w:val="en-GB"/>
        </w:rPr>
        <w:t>Supplementary Data</w:t>
      </w:r>
    </w:p>
    <w:p w14:paraId="7F1CEBDC" w14:textId="77777777" w:rsidR="00555691" w:rsidRPr="00EF4539" w:rsidRDefault="00555691" w:rsidP="0055569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eastAsiaTheme="majorEastAsia"/>
          <w:b/>
          <w:bCs/>
          <w:iCs/>
          <w:u w:val="single"/>
          <w:lang w:val="en-GB"/>
        </w:rPr>
      </w:pPr>
      <w:r w:rsidRPr="00EF4539">
        <w:rPr>
          <w:rStyle w:val="normaltextrun"/>
          <w:rFonts w:eastAsiaTheme="majorEastAsia"/>
          <w:b/>
          <w:bCs/>
          <w:iCs/>
          <w:u w:val="single"/>
          <w:lang w:val="en-GB"/>
        </w:rPr>
        <w:t>TABLES</w:t>
      </w:r>
    </w:p>
    <w:p w14:paraId="13914E23" w14:textId="77777777" w:rsidR="00555691" w:rsidRPr="00EF4539" w:rsidRDefault="00555691" w:rsidP="0055569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15C35">
        <w:rPr>
          <w:rStyle w:val="normaltextrun"/>
          <w:rFonts w:eastAsiaTheme="majorEastAsia"/>
          <w:bCs/>
          <w:iCs/>
          <w:lang w:val="en-GB"/>
        </w:rPr>
        <w:t>Table S1</w:t>
      </w:r>
      <w:r w:rsidRPr="00EF4539">
        <w:rPr>
          <w:rStyle w:val="normaltextrun"/>
          <w:rFonts w:eastAsiaTheme="majorEastAsia"/>
          <w:iCs/>
          <w:lang w:val="en-GB"/>
        </w:rPr>
        <w:t>. Phenotypic values adjusted for spatial effects in populations</w:t>
      </w:r>
      <w:r w:rsidRPr="00EF4539">
        <w:rPr>
          <w:rStyle w:val="apple-converted-space"/>
          <w:rFonts w:eastAsiaTheme="majorEastAsia"/>
          <w:iCs/>
          <w:lang w:val="en-GB"/>
        </w:rPr>
        <w:t> </w:t>
      </w:r>
      <w:r w:rsidRPr="00EF4539">
        <w:rPr>
          <w:rStyle w:val="normaltextrun"/>
          <w:rFonts w:eastAsiaTheme="majorEastAsia"/>
          <w:iCs/>
          <w:lang w:val="en-GB"/>
        </w:rPr>
        <w:t>Het2</w:t>
      </w:r>
      <w:r w:rsidRPr="00EF4539">
        <w:rPr>
          <w:rStyle w:val="apple-converted-space"/>
          <w:rFonts w:eastAsiaTheme="majorEastAsia"/>
          <w:iCs/>
          <w:lang w:val="en-GB"/>
        </w:rPr>
        <w:t> </w:t>
      </w:r>
      <w:r w:rsidRPr="00EF4539">
        <w:rPr>
          <w:rStyle w:val="normaltextrun"/>
          <w:rFonts w:eastAsiaTheme="majorEastAsia"/>
          <w:iCs/>
          <w:lang w:val="en-GB"/>
        </w:rPr>
        <w:t>and iF2 </w:t>
      </w:r>
      <w:r w:rsidRPr="00EF4539">
        <w:rPr>
          <w:rStyle w:val="eop"/>
          <w:rFonts w:eastAsiaTheme="majorEastAsia"/>
          <w:lang w:val="en-US"/>
        </w:rPr>
        <w:t> </w:t>
      </w:r>
    </w:p>
    <w:p w14:paraId="486F47E4" w14:textId="77777777" w:rsidR="00555691" w:rsidRPr="00EF4539" w:rsidRDefault="00555691" w:rsidP="0055569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eastAsiaTheme="majorEastAsia"/>
          <w:bCs/>
          <w:iCs/>
          <w:lang w:val="en-GB"/>
        </w:rPr>
      </w:pPr>
    </w:p>
    <w:p w14:paraId="7025D1FD" w14:textId="77777777" w:rsidR="00555691" w:rsidRPr="00EF4539" w:rsidRDefault="00555691" w:rsidP="0055569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EF4539">
        <w:rPr>
          <w:rStyle w:val="normaltextrun"/>
          <w:rFonts w:eastAsiaTheme="majorEastAsia"/>
          <w:b/>
          <w:bCs/>
          <w:iCs/>
          <w:lang w:val="en-GB"/>
        </w:rPr>
        <w:t>TableS2</w:t>
      </w:r>
      <w:r w:rsidRPr="00EF4539">
        <w:rPr>
          <w:rStyle w:val="normaltextrun"/>
          <w:rFonts w:eastAsiaTheme="majorEastAsia"/>
          <w:iCs/>
          <w:lang w:val="en-GB"/>
        </w:rPr>
        <w:t>. Variance decompositions and BIC on replicated observations and</w:t>
      </w:r>
      <w:r w:rsidRPr="00EF4539">
        <w:rPr>
          <w:rStyle w:val="apple-converted-space"/>
          <w:rFonts w:eastAsiaTheme="majorEastAsia"/>
          <w:iCs/>
          <w:lang w:val="en-GB"/>
        </w:rPr>
        <w:t> </w:t>
      </w:r>
      <w:r w:rsidRPr="00EF4539">
        <w:rPr>
          <w:rStyle w:val="normaltextrun"/>
          <w:rFonts w:eastAsiaTheme="majorEastAsia"/>
          <w:iCs/>
          <w:lang w:val="en-GB"/>
        </w:rPr>
        <w:t>predictive ability</w:t>
      </w:r>
      <w:r w:rsidRPr="00EF4539">
        <w:rPr>
          <w:rStyle w:val="apple-converted-space"/>
          <w:rFonts w:eastAsiaTheme="majorEastAsia"/>
          <w:iCs/>
          <w:lang w:val="en-GB"/>
        </w:rPr>
        <w:t> </w:t>
      </w:r>
      <w:r w:rsidRPr="00EF4539">
        <w:rPr>
          <w:rStyle w:val="normaltextrun"/>
          <w:rFonts w:eastAsiaTheme="majorEastAsia"/>
          <w:iCs/>
          <w:lang w:val="en-GB"/>
        </w:rPr>
        <w:t>for each</w:t>
      </w:r>
      <w:r w:rsidRPr="00EF4539">
        <w:rPr>
          <w:rStyle w:val="apple-converted-space"/>
          <w:rFonts w:eastAsiaTheme="majorEastAsia"/>
          <w:iCs/>
          <w:lang w:val="en-GB"/>
        </w:rPr>
        <w:t> </w:t>
      </w:r>
      <w:r w:rsidRPr="00EF4539">
        <w:rPr>
          <w:rStyle w:val="normaltextrun"/>
          <w:rFonts w:eastAsiaTheme="majorEastAsia"/>
          <w:iCs/>
          <w:lang w:val="en-GB"/>
        </w:rPr>
        <w:t>environment</w:t>
      </w:r>
      <w:r w:rsidRPr="00EF4539">
        <w:rPr>
          <w:rStyle w:val="eop"/>
          <w:rFonts w:eastAsiaTheme="majorEastAsia"/>
          <w:lang w:val="en-US"/>
        </w:rPr>
        <w:t> </w:t>
      </w:r>
    </w:p>
    <w:p w14:paraId="75F5C0C8" w14:textId="77777777" w:rsidR="00555691" w:rsidRPr="00EF4539" w:rsidRDefault="00555691" w:rsidP="0055569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eastAsiaTheme="majorEastAsia"/>
          <w:bCs/>
          <w:iCs/>
          <w:lang w:val="en-GB"/>
        </w:rPr>
      </w:pPr>
    </w:p>
    <w:p w14:paraId="6FF1ABD2" w14:textId="77777777" w:rsidR="00555691" w:rsidRPr="00EF4539" w:rsidRDefault="00555691" w:rsidP="0055569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eastAsiaTheme="majorEastAsia"/>
          <w:lang w:val="en-US"/>
        </w:rPr>
      </w:pPr>
      <w:r w:rsidRPr="00815C35">
        <w:rPr>
          <w:rStyle w:val="normaltextrun"/>
          <w:rFonts w:eastAsiaTheme="majorEastAsia"/>
          <w:bCs/>
          <w:iCs/>
          <w:lang w:val="en-GB"/>
        </w:rPr>
        <w:t>Table S3</w:t>
      </w:r>
      <w:r w:rsidRPr="00EF4539">
        <w:rPr>
          <w:rStyle w:val="normaltextrun"/>
          <w:rFonts w:eastAsiaTheme="majorEastAsia"/>
          <w:iCs/>
          <w:lang w:val="en-GB"/>
        </w:rPr>
        <w:t>. Variance decompositions and BIC on replicated observations, across environments (models including G×E interactions,</w:t>
      </w:r>
      <w:r w:rsidRPr="00EF4539">
        <w:rPr>
          <w:rStyle w:val="apple-converted-space"/>
          <w:rFonts w:eastAsiaTheme="majorEastAsia"/>
          <w:bCs/>
          <w:iCs/>
          <w:lang w:val="en-GB"/>
        </w:rPr>
        <w:t> </w:t>
      </w:r>
      <w:r w:rsidRPr="00EF4539">
        <w:rPr>
          <w:rStyle w:val="normaltextrun"/>
          <w:rFonts w:eastAsiaTheme="majorEastAsia"/>
          <w:bCs/>
          <w:iCs/>
          <w:lang w:val="en-GB"/>
        </w:rPr>
        <w:t>4 sheets</w:t>
      </w:r>
      <w:r w:rsidRPr="00EF4539">
        <w:rPr>
          <w:rStyle w:val="normaltextrun"/>
          <w:rFonts w:eastAsiaTheme="majorEastAsia"/>
          <w:iCs/>
          <w:lang w:val="en-GB"/>
        </w:rPr>
        <w:t>) </w:t>
      </w:r>
      <w:r w:rsidRPr="00EF4539">
        <w:rPr>
          <w:rStyle w:val="eop"/>
          <w:rFonts w:eastAsiaTheme="majorEastAsia"/>
          <w:lang w:val="en-US"/>
        </w:rPr>
        <w:t> </w:t>
      </w:r>
    </w:p>
    <w:p w14:paraId="2559782C" w14:textId="77777777" w:rsidR="00555691" w:rsidRPr="00EF4539" w:rsidRDefault="00555691" w:rsidP="0055569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eastAsiaTheme="majorEastAsia"/>
          <w:bCs/>
          <w:iCs/>
          <w:lang w:val="en-GB"/>
        </w:rPr>
      </w:pPr>
    </w:p>
    <w:p w14:paraId="74640493" w14:textId="77777777" w:rsidR="00555691" w:rsidRPr="00EF4539" w:rsidRDefault="00555691" w:rsidP="0055569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15C35">
        <w:rPr>
          <w:rStyle w:val="normaltextrun"/>
          <w:rFonts w:eastAsiaTheme="majorEastAsia"/>
          <w:bCs/>
          <w:iCs/>
          <w:lang w:val="en-GB"/>
        </w:rPr>
        <w:t>Table S4</w:t>
      </w:r>
      <w:r w:rsidRPr="00EF4539">
        <w:rPr>
          <w:rStyle w:val="normaltextrun"/>
          <w:rFonts w:eastAsiaTheme="majorEastAsia"/>
          <w:iCs/>
          <w:lang w:val="en-GB"/>
        </w:rPr>
        <w:t>. Predictive ability</w:t>
      </w:r>
      <w:r w:rsidRPr="00EF4539">
        <w:rPr>
          <w:rStyle w:val="apple-converted-space"/>
          <w:rFonts w:eastAsiaTheme="majorEastAsia"/>
          <w:iCs/>
          <w:lang w:val="en-GB"/>
        </w:rPr>
        <w:t> </w:t>
      </w:r>
      <w:r w:rsidRPr="00EF4539">
        <w:rPr>
          <w:rStyle w:val="normaltextrun"/>
          <w:rFonts w:eastAsiaTheme="majorEastAsia"/>
          <w:iCs/>
          <w:lang w:val="en-GB"/>
        </w:rPr>
        <w:t>in 100 cross-validations on</w:t>
      </w:r>
      <w:r w:rsidRPr="00EF4539">
        <w:rPr>
          <w:rStyle w:val="apple-converted-space"/>
          <w:rFonts w:eastAsiaTheme="majorEastAsia"/>
          <w:iCs/>
          <w:lang w:val="en-GB"/>
        </w:rPr>
        <w:t> 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..</m:t>
                </m:r>
              </m:sub>
            </m:sSub>
          </m:e>
        </m:acc>
        <m:r>
          <w:rPr>
            <w:rFonts w:ascii="Cambria Math" w:hAnsi="Cambria Math"/>
            <w:lang w:val="en-US"/>
          </w:rPr>
          <m:t xml:space="preserve"> </m:t>
        </m:r>
      </m:oMath>
      <w:r w:rsidRPr="00EF4539">
        <w:rPr>
          <w:rStyle w:val="normaltextrun"/>
          <w:rFonts w:eastAsiaTheme="majorEastAsia"/>
          <w:iCs/>
          <w:lang w:val="en-GB"/>
        </w:rPr>
        <w:t>values</w:t>
      </w:r>
      <w:r w:rsidRPr="00EF4539">
        <w:rPr>
          <w:rStyle w:val="apple-converted-space"/>
          <w:rFonts w:eastAsiaTheme="majorEastAsia"/>
          <w:iCs/>
          <w:lang w:val="en-GB"/>
        </w:rPr>
        <w:t> </w:t>
      </w:r>
      <w:r w:rsidRPr="00EF4539">
        <w:rPr>
          <w:rStyle w:val="normaltextrun"/>
          <w:rFonts w:eastAsiaTheme="majorEastAsia"/>
          <w:iCs/>
          <w:lang w:val="en-GB"/>
        </w:rPr>
        <w:t>using model M2</w:t>
      </w:r>
    </w:p>
    <w:p w14:paraId="3C107E61" w14:textId="77777777" w:rsidR="00555691" w:rsidRPr="00EF4539" w:rsidRDefault="00555691" w:rsidP="0055569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eastAsiaTheme="majorEastAsia"/>
          <w:bCs/>
          <w:iCs/>
          <w:lang w:val="en-GB"/>
        </w:rPr>
      </w:pPr>
    </w:p>
    <w:p w14:paraId="5FCD1632" w14:textId="77777777" w:rsidR="00555691" w:rsidRPr="00EF4539" w:rsidRDefault="00555691" w:rsidP="0055569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15C35">
        <w:rPr>
          <w:rStyle w:val="normaltextrun"/>
          <w:rFonts w:eastAsiaTheme="majorEastAsia"/>
          <w:bCs/>
          <w:iCs/>
          <w:lang w:val="en-GB"/>
        </w:rPr>
        <w:t>Table S5</w:t>
      </w:r>
      <w:r w:rsidRPr="00EF4539">
        <w:rPr>
          <w:rStyle w:val="normaltextrun"/>
          <w:rFonts w:eastAsiaTheme="majorEastAsia"/>
          <w:iCs/>
          <w:lang w:val="en-GB"/>
        </w:rPr>
        <w:t>. </w:t>
      </w:r>
      <w:r w:rsidRPr="00EF4539">
        <w:rPr>
          <w:rStyle w:val="apple-converted-space"/>
          <w:rFonts w:eastAsiaTheme="majorEastAsia"/>
          <w:iCs/>
          <w:lang w:val="en-GB"/>
        </w:rPr>
        <w:t> </w:t>
      </w:r>
      <w:r w:rsidRPr="00EF4539">
        <w:rPr>
          <w:rStyle w:val="normaltextrun"/>
          <w:rFonts w:eastAsiaTheme="majorEastAsia"/>
          <w:iCs/>
          <w:lang w:val="en-GB"/>
        </w:rPr>
        <w:t>Predictive ability</w:t>
      </w:r>
      <w:r w:rsidRPr="00EF4539">
        <w:rPr>
          <w:rStyle w:val="apple-converted-space"/>
          <w:rFonts w:eastAsiaTheme="majorEastAsia"/>
          <w:iCs/>
          <w:lang w:val="en-GB"/>
        </w:rPr>
        <w:t> </w:t>
      </w:r>
      <w:r w:rsidRPr="00EF4539">
        <w:rPr>
          <w:rStyle w:val="normaltextrun"/>
          <w:rFonts w:eastAsiaTheme="majorEastAsia"/>
          <w:iCs/>
          <w:lang w:val="en-GB"/>
        </w:rPr>
        <w:t>in 100 cross-validations</w:t>
      </w:r>
      <w:r w:rsidRPr="00EF4539">
        <w:rPr>
          <w:rStyle w:val="apple-converted-space"/>
          <w:rFonts w:eastAsiaTheme="majorEastAsia"/>
          <w:iCs/>
          <w:lang w:val="en-GB"/>
        </w:rPr>
        <w:t> </w:t>
      </w:r>
      <w:r w:rsidRPr="00EF4539">
        <w:rPr>
          <w:rStyle w:val="normaltextrun"/>
          <w:rFonts w:eastAsiaTheme="majorEastAsia"/>
          <w:iCs/>
          <w:lang w:val="en-GB"/>
        </w:rPr>
        <w:t>within</w:t>
      </w:r>
      <w:r w:rsidRPr="00EF4539">
        <w:rPr>
          <w:rStyle w:val="apple-converted-space"/>
          <w:rFonts w:eastAsiaTheme="majorEastAsia"/>
          <w:iCs/>
          <w:lang w:val="en-GB"/>
        </w:rPr>
        <w:t> </w:t>
      </w:r>
      <w:r w:rsidRPr="00EF4539">
        <w:rPr>
          <w:rStyle w:val="normaltextrun"/>
          <w:rFonts w:eastAsiaTheme="majorEastAsia"/>
          <w:iCs/>
          <w:lang w:val="en-GB"/>
        </w:rPr>
        <w:t>environment on</w:t>
      </w:r>
      <w:r w:rsidRPr="00EF4539">
        <w:rPr>
          <w:rStyle w:val="apple-converted-space"/>
          <w:rFonts w:eastAsiaTheme="majorEastAsia"/>
          <w:iCs/>
          <w:lang w:val="en-GB"/>
        </w:rPr>
        <w:t> </w:t>
      </w:r>
      <m:oMath>
        <m:acc>
          <m:accPr>
            <m:chr m:val="̃"/>
            <m:ctrlPr>
              <w:rPr>
                <w:rFonts w:ascii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h</m:t>
                </m:r>
                <m:r>
                  <w:rPr>
                    <w:rFonts w:ascii="Cambria Math" w:hAnsi="Cambria Math"/>
                  </w:rPr>
                  <m:t>er</m:t>
                </m:r>
              </m:sub>
            </m:sSub>
          </m:e>
        </m:acc>
      </m:oMath>
      <w:r w:rsidRPr="00EF4539">
        <w:rPr>
          <w:lang w:val="en-US"/>
        </w:rPr>
        <w:t xml:space="preserve"> values </w:t>
      </w:r>
      <w:r w:rsidRPr="00EF4539">
        <w:rPr>
          <w:rStyle w:val="normaltextrun"/>
          <w:rFonts w:eastAsiaTheme="majorEastAsia"/>
          <w:iCs/>
          <w:lang w:val="en-GB"/>
        </w:rPr>
        <w:t>using model M3</w:t>
      </w:r>
      <w:r w:rsidRPr="00EF4539">
        <w:rPr>
          <w:rStyle w:val="eop"/>
          <w:rFonts w:eastAsiaTheme="majorEastAsia"/>
          <w:lang w:val="en-US"/>
        </w:rPr>
        <w:t> </w:t>
      </w:r>
    </w:p>
    <w:p w14:paraId="59D95687" w14:textId="77777777" w:rsidR="00555691" w:rsidRPr="00EF4539" w:rsidRDefault="00555691" w:rsidP="0055569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eastAsiaTheme="majorEastAsia"/>
          <w:bCs/>
          <w:iCs/>
          <w:lang w:val="en-US"/>
        </w:rPr>
      </w:pPr>
    </w:p>
    <w:p w14:paraId="01D95522" w14:textId="77777777" w:rsidR="00555691" w:rsidRPr="00EF4539" w:rsidRDefault="00555691" w:rsidP="0055569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EF4539">
        <w:rPr>
          <w:rStyle w:val="normaltextrun"/>
          <w:rFonts w:eastAsiaTheme="majorEastAsia"/>
          <w:b/>
          <w:bCs/>
          <w:iCs/>
          <w:lang w:val="en-GB"/>
        </w:rPr>
        <w:t>Table S6</w:t>
      </w:r>
      <w:r w:rsidRPr="00EF4539">
        <w:rPr>
          <w:rStyle w:val="normaltextrun"/>
          <w:rFonts w:eastAsiaTheme="majorEastAsia"/>
          <w:iCs/>
          <w:lang w:val="en-GB"/>
        </w:rPr>
        <w:t>. Prediction accuracies in “G</w:t>
      </w:r>
      <w:r w:rsidRPr="00EF4539">
        <w:rPr>
          <w:rStyle w:val="normaltextrun"/>
          <w:rFonts w:eastAsiaTheme="majorEastAsia"/>
          <w:lang w:val="en-US"/>
        </w:rPr>
        <w:t>×</w:t>
      </w:r>
      <w:proofErr w:type="spellStart"/>
      <w:r w:rsidRPr="00EF4539">
        <w:rPr>
          <w:rStyle w:val="spellingerror"/>
          <w:iCs/>
          <w:lang w:val="en-GB"/>
        </w:rPr>
        <w:t>E_new_env</w:t>
      </w:r>
      <w:proofErr w:type="spellEnd"/>
      <w:r w:rsidRPr="00EF4539">
        <w:rPr>
          <w:rStyle w:val="spellingerror"/>
          <w:iCs/>
          <w:lang w:val="en-GB"/>
        </w:rPr>
        <w:t>”</w:t>
      </w:r>
      <w:r w:rsidRPr="00EF4539">
        <w:rPr>
          <w:rStyle w:val="apple-converted-space"/>
          <w:rFonts w:eastAsiaTheme="majorEastAsia"/>
          <w:iCs/>
          <w:lang w:val="en-GB"/>
        </w:rPr>
        <w:t> </w:t>
      </w:r>
      <w:r w:rsidRPr="00EF4539">
        <w:rPr>
          <w:rStyle w:val="normaltextrun"/>
          <w:rFonts w:eastAsiaTheme="majorEastAsia"/>
          <w:iCs/>
          <w:lang w:val="en-GB"/>
        </w:rPr>
        <w:t>scenario using models M4 and</w:t>
      </w:r>
      <w:r w:rsidRPr="00EF4539">
        <w:rPr>
          <w:rStyle w:val="apple-converted-space"/>
          <w:rFonts w:eastAsiaTheme="majorEastAsia"/>
          <w:iCs/>
          <w:lang w:val="en-GB"/>
        </w:rPr>
        <w:t> </w:t>
      </w:r>
      <w:proofErr w:type="spellStart"/>
      <w:r w:rsidRPr="00EF4539">
        <w:rPr>
          <w:rStyle w:val="spellingerror"/>
          <w:iCs/>
          <w:lang w:val="en-GB"/>
        </w:rPr>
        <w:t>submodels</w:t>
      </w:r>
      <w:proofErr w:type="spellEnd"/>
      <w:r w:rsidRPr="00EF4539">
        <w:rPr>
          <w:rStyle w:val="spellingerror"/>
          <w:iCs/>
          <w:lang w:val="en-GB"/>
        </w:rPr>
        <w:t xml:space="preserve">, and </w:t>
      </w:r>
      <m:oMath>
        <m:acc>
          <m:accPr>
            <m:chr m:val="̃"/>
            <m:ctrlPr>
              <w:rPr>
                <w:rFonts w:ascii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h</m:t>
                </m:r>
                <m:r>
                  <w:rPr>
                    <w:rFonts w:ascii="Cambria Math" w:hAnsi="Cambria Math"/>
                  </w:rPr>
                  <m:t>er</m:t>
                </m:r>
              </m:sub>
            </m:sSub>
          </m:e>
        </m:acc>
      </m:oMath>
      <w:r w:rsidRPr="00EF4539">
        <w:rPr>
          <w:rStyle w:val="apple-converted-space"/>
          <w:rFonts w:eastAsiaTheme="majorEastAsia"/>
          <w:iCs/>
          <w:lang w:val="en-GB"/>
        </w:rPr>
        <w:t xml:space="preserve"> values </w:t>
      </w:r>
      <w:r w:rsidRPr="00EF4539">
        <w:rPr>
          <w:rStyle w:val="normaltextrun"/>
          <w:rFonts w:eastAsiaTheme="majorEastAsia"/>
          <w:iCs/>
          <w:lang w:val="en-GB"/>
        </w:rPr>
        <w:t>(100 validations each)</w:t>
      </w:r>
      <w:r w:rsidRPr="00EF4539">
        <w:rPr>
          <w:rStyle w:val="eop"/>
          <w:rFonts w:eastAsiaTheme="majorEastAsia"/>
          <w:lang w:val="en-US"/>
        </w:rPr>
        <w:t> </w:t>
      </w:r>
    </w:p>
    <w:p w14:paraId="09A3B5E6" w14:textId="77777777" w:rsidR="00555691" w:rsidRPr="00EF4539" w:rsidRDefault="00555691" w:rsidP="0055569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eastAsiaTheme="majorEastAsia"/>
          <w:bCs/>
          <w:iCs/>
          <w:lang w:val="en-GB"/>
        </w:rPr>
      </w:pPr>
    </w:p>
    <w:p w14:paraId="6885E30A" w14:textId="77777777" w:rsidR="00555691" w:rsidRPr="00EF4539" w:rsidRDefault="00555691" w:rsidP="0055569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EF4539">
        <w:rPr>
          <w:rStyle w:val="normaltextrun"/>
          <w:rFonts w:eastAsiaTheme="majorEastAsia"/>
          <w:b/>
          <w:bCs/>
          <w:iCs/>
          <w:lang w:val="en-GB"/>
        </w:rPr>
        <w:t>Table S7</w:t>
      </w:r>
      <w:r w:rsidRPr="00EF4539">
        <w:rPr>
          <w:rStyle w:val="normaltextrun"/>
          <w:rFonts w:eastAsiaTheme="majorEastAsia"/>
          <w:iCs/>
          <w:lang w:val="en-GB"/>
        </w:rPr>
        <w:t>. Prediction accuracies in “G</w:t>
      </w:r>
      <w:r w:rsidRPr="00EF4539">
        <w:rPr>
          <w:rStyle w:val="normaltextrun"/>
          <w:rFonts w:eastAsiaTheme="majorEastAsia"/>
          <w:lang w:val="en-US"/>
        </w:rPr>
        <w:t>×</w:t>
      </w:r>
      <w:proofErr w:type="spellStart"/>
      <w:r w:rsidRPr="00EF4539">
        <w:rPr>
          <w:rStyle w:val="spellingerror"/>
          <w:iCs/>
          <w:lang w:val="en-GB"/>
        </w:rPr>
        <w:t>E_new_hybrid</w:t>
      </w:r>
      <w:proofErr w:type="spellEnd"/>
      <w:r w:rsidRPr="00EF4539">
        <w:rPr>
          <w:rStyle w:val="spellingerror"/>
          <w:iCs/>
          <w:lang w:val="en-GB"/>
        </w:rPr>
        <w:t>”</w:t>
      </w:r>
      <w:r w:rsidRPr="00EF4539">
        <w:rPr>
          <w:rStyle w:val="apple-converted-space"/>
          <w:rFonts w:eastAsiaTheme="majorEastAsia"/>
          <w:iCs/>
          <w:lang w:val="en-GB"/>
        </w:rPr>
        <w:t> </w:t>
      </w:r>
      <w:r w:rsidRPr="00EF4539">
        <w:rPr>
          <w:rStyle w:val="normaltextrun"/>
          <w:rFonts w:eastAsiaTheme="majorEastAsia"/>
          <w:iCs/>
          <w:lang w:val="en-GB"/>
        </w:rPr>
        <w:t>scenario using models M4 and</w:t>
      </w:r>
      <w:r w:rsidRPr="00EF4539">
        <w:rPr>
          <w:rStyle w:val="apple-converted-space"/>
          <w:rFonts w:eastAsiaTheme="majorEastAsia"/>
          <w:iCs/>
          <w:lang w:val="en-GB"/>
        </w:rPr>
        <w:t> </w:t>
      </w:r>
      <w:proofErr w:type="spellStart"/>
      <w:r w:rsidRPr="00EF4539">
        <w:rPr>
          <w:rStyle w:val="spellingerror"/>
          <w:iCs/>
          <w:lang w:val="en-GB"/>
        </w:rPr>
        <w:t>submodels</w:t>
      </w:r>
      <w:proofErr w:type="spellEnd"/>
      <w:r w:rsidRPr="00EF4539">
        <w:rPr>
          <w:rStyle w:val="spellingerror"/>
          <w:iCs/>
          <w:lang w:val="en-GB"/>
        </w:rPr>
        <w:t xml:space="preserve">, and </w:t>
      </w:r>
      <m:oMath>
        <m:acc>
          <m:accPr>
            <m:chr m:val="̃"/>
            <m:ctrlPr>
              <w:rPr>
                <w:rFonts w:ascii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h</m:t>
                </m:r>
                <m:r>
                  <w:rPr>
                    <w:rFonts w:ascii="Cambria Math" w:hAnsi="Cambria Math"/>
                  </w:rPr>
                  <m:t>er</m:t>
                </m:r>
              </m:sub>
            </m:sSub>
          </m:e>
        </m:acc>
      </m:oMath>
      <w:r w:rsidRPr="00EF4539">
        <w:rPr>
          <w:rStyle w:val="apple-converted-space"/>
          <w:rFonts w:eastAsiaTheme="majorEastAsia"/>
          <w:iCs/>
          <w:lang w:val="en-GB"/>
        </w:rPr>
        <w:t xml:space="preserve"> values </w:t>
      </w:r>
      <w:proofErr w:type="gramStart"/>
      <w:r w:rsidRPr="00EF4539">
        <w:rPr>
          <w:rStyle w:val="normaltextrun"/>
          <w:rFonts w:eastAsiaTheme="majorEastAsia"/>
          <w:iCs/>
          <w:lang w:val="en-GB"/>
        </w:rPr>
        <w:t>(</w:t>
      </w:r>
      <w:r w:rsidRPr="00EF4539">
        <w:rPr>
          <w:rStyle w:val="apple-converted-space"/>
          <w:rFonts w:eastAsiaTheme="majorEastAsia"/>
          <w:iCs/>
          <w:lang w:val="en-GB"/>
        </w:rPr>
        <w:t> </w:t>
      </w:r>
      <w:r w:rsidRPr="00EF4539">
        <w:rPr>
          <w:rStyle w:val="normaltextrun"/>
          <w:rFonts w:eastAsiaTheme="majorEastAsia"/>
          <w:iCs/>
          <w:lang w:val="en-GB"/>
        </w:rPr>
        <w:t>(</w:t>
      </w:r>
      <w:proofErr w:type="gramEnd"/>
      <w:r w:rsidRPr="00EF4539">
        <w:rPr>
          <w:rStyle w:val="normaltextrun"/>
          <w:rFonts w:eastAsiaTheme="majorEastAsia"/>
          <w:iCs/>
          <w:lang w:val="en-GB"/>
        </w:rPr>
        <w:t>100 validations each)</w:t>
      </w:r>
      <w:r w:rsidRPr="00EF4539">
        <w:rPr>
          <w:rStyle w:val="eop"/>
          <w:rFonts w:eastAsiaTheme="majorEastAsia"/>
          <w:lang w:val="en-US"/>
        </w:rPr>
        <w:t> </w:t>
      </w:r>
    </w:p>
    <w:p w14:paraId="7363E717" w14:textId="77777777" w:rsidR="00555691" w:rsidRPr="00EF4539" w:rsidRDefault="00555691" w:rsidP="0055569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AA5408F" w14:textId="77777777" w:rsidR="00555691" w:rsidRDefault="00555691" w:rsidP="00555691">
      <w:pPr>
        <w:spacing w:line="360" w:lineRule="auto"/>
        <w:rPr>
          <w:lang w:val="en-US"/>
        </w:rPr>
      </w:pPr>
      <w:r w:rsidRPr="00EF4539">
        <w:rPr>
          <w:b/>
          <w:lang w:val="en-US"/>
        </w:rPr>
        <w:t>Table S8</w:t>
      </w:r>
      <w:r w:rsidRPr="00EF4539">
        <w:rPr>
          <w:lang w:val="en-US"/>
        </w:rPr>
        <w:t>. Kinship matrices for additivity, dominance and epistasis calculated in Het2 and iF2 populations</w:t>
      </w:r>
    </w:p>
    <w:p w14:paraId="10AA9AAC" w14:textId="77777777" w:rsidR="00555691" w:rsidRPr="00EF4539" w:rsidRDefault="00555691" w:rsidP="00555691">
      <w:pPr>
        <w:spacing w:line="360" w:lineRule="auto"/>
        <w:rPr>
          <w:rStyle w:val="normaltextrun"/>
          <w:lang w:val="en-US"/>
        </w:rPr>
      </w:pPr>
    </w:p>
    <w:p w14:paraId="7BFC8176" w14:textId="77777777" w:rsidR="00555691" w:rsidRPr="00EF4539" w:rsidRDefault="00555691" w:rsidP="00555691">
      <w:pPr>
        <w:pStyle w:val="paragraph"/>
        <w:spacing w:before="0" w:beforeAutospacing="0" w:after="0" w:afterAutospacing="0" w:line="360" w:lineRule="auto"/>
        <w:textAlignment w:val="baseline"/>
        <w:rPr>
          <w:rFonts w:eastAsiaTheme="majorEastAsia"/>
          <w:b/>
          <w:bCs/>
          <w:iCs/>
          <w:u w:val="single"/>
          <w:lang w:val="en-GB"/>
        </w:rPr>
      </w:pPr>
      <w:r w:rsidRPr="00EF4539">
        <w:rPr>
          <w:rStyle w:val="normaltextrun"/>
          <w:rFonts w:eastAsiaTheme="majorEastAsia"/>
          <w:b/>
          <w:bCs/>
          <w:iCs/>
          <w:u w:val="single"/>
          <w:lang w:val="en-GB"/>
        </w:rPr>
        <w:t>FIGURES</w:t>
      </w:r>
    </w:p>
    <w:p w14:paraId="20FF88ED" w14:textId="77777777" w:rsidR="00555691" w:rsidRPr="00EF4539" w:rsidRDefault="00555691" w:rsidP="00555691">
      <w:pPr>
        <w:spacing w:line="360" w:lineRule="auto"/>
        <w:rPr>
          <w:rStyle w:val="normaltextrun"/>
          <w:lang w:val="en-US"/>
        </w:rPr>
      </w:pPr>
      <w:r w:rsidRPr="00EF4539">
        <w:rPr>
          <w:b/>
          <w:lang w:val="en-US"/>
        </w:rPr>
        <w:t>Figure S1</w:t>
      </w:r>
      <w:r w:rsidRPr="00EF4539">
        <w:rPr>
          <w:lang w:val="en-US"/>
        </w:rPr>
        <w:t>. Correlation plots for each trait in </w:t>
      </w:r>
      <w:r w:rsidRPr="00EF4539">
        <w:rPr>
          <w:b/>
          <w:bCs/>
          <w:lang w:val="en-US"/>
        </w:rPr>
        <w:t>a</w:t>
      </w:r>
      <w:r w:rsidRPr="00EF4539">
        <w:rPr>
          <w:lang w:val="en-US"/>
        </w:rPr>
        <w:t> the Het2 population and </w:t>
      </w:r>
      <w:r w:rsidRPr="00EF4539">
        <w:rPr>
          <w:b/>
          <w:bCs/>
          <w:lang w:val="en-US"/>
        </w:rPr>
        <w:t>b</w:t>
      </w:r>
      <w:r w:rsidRPr="00EF4539">
        <w:rPr>
          <w:lang w:val="en-US"/>
        </w:rPr>
        <w:t xml:space="preserve"> the iF2 population based on the mean corrected field observations per hybrid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</w:p>
    <w:p w14:paraId="0634A5B9" w14:textId="77777777" w:rsidR="00555691" w:rsidRPr="00EF4539" w:rsidRDefault="00555691" w:rsidP="00555691">
      <w:pPr>
        <w:pStyle w:val="paragraph"/>
        <w:spacing w:before="0" w:beforeAutospacing="0" w:after="0" w:afterAutospacing="0" w:line="360" w:lineRule="auto"/>
        <w:textAlignment w:val="baseline"/>
        <w:rPr>
          <w:rFonts w:eastAsiaTheme="majorEastAsia"/>
          <w:lang w:val="en-GB"/>
        </w:rPr>
      </w:pPr>
      <w:r w:rsidRPr="00EF4539">
        <w:rPr>
          <w:rStyle w:val="normaltextrun"/>
          <w:rFonts w:eastAsiaTheme="majorEastAsia"/>
          <w:b/>
          <w:bCs/>
          <w:lang w:val="en-GB"/>
        </w:rPr>
        <w:t>Figure S2</w:t>
      </w:r>
      <w:r w:rsidRPr="00EF4539">
        <w:rPr>
          <w:rStyle w:val="normaltextrun"/>
          <w:rFonts w:eastAsiaTheme="majorEastAsia"/>
          <w:lang w:val="en-GB"/>
        </w:rPr>
        <w:t>. Distribution of homozygosity proportions and of kinship values in Het2 and iF2 populations.</w:t>
      </w:r>
      <w:r w:rsidRPr="00EF4539">
        <w:rPr>
          <w:rStyle w:val="apple-converted-space"/>
          <w:rFonts w:eastAsiaTheme="majorEastAsia"/>
          <w:lang w:val="en-GB"/>
        </w:rPr>
        <w:t> </w:t>
      </w:r>
    </w:p>
    <w:p w14:paraId="2CC65179" w14:textId="77777777" w:rsidR="00555691" w:rsidRPr="00EF4539" w:rsidRDefault="00555691" w:rsidP="00555691">
      <w:pPr>
        <w:pStyle w:val="paragraph"/>
        <w:spacing w:line="360" w:lineRule="auto"/>
        <w:rPr>
          <w:lang w:val="en-US"/>
        </w:rPr>
      </w:pPr>
      <w:r w:rsidRPr="00EF4539">
        <w:rPr>
          <w:b/>
          <w:bCs/>
          <w:lang w:val="en-US"/>
        </w:rPr>
        <w:t>Figure S3.</w:t>
      </w:r>
      <w:r w:rsidRPr="00EF4539">
        <w:rPr>
          <w:lang w:val="en-US"/>
        </w:rPr>
        <w:t xml:space="preserve"> Variance decomposition across environments using 10 models derived from model </w:t>
      </w:r>
      <w:r w:rsidRPr="00EF4539">
        <w:rPr>
          <w:i/>
          <w:iCs/>
          <w:lang w:val="en-US"/>
        </w:rPr>
        <w:t>M4</w:t>
      </w:r>
      <w:r w:rsidRPr="00EF4539">
        <w:rPr>
          <w:lang w:val="en-US"/>
        </w:rPr>
        <w:t xml:space="preserve"> in Het2 and iF2 populations. A, </w:t>
      </w:r>
      <w:proofErr w:type="spellStart"/>
      <w:r w:rsidRPr="00EF4539">
        <w:rPr>
          <w:lang w:val="en-US"/>
        </w:rPr>
        <w:t>ADI×Ecom_Inb</w:t>
      </w:r>
      <w:proofErr w:type="spellEnd"/>
      <w:r w:rsidRPr="00EF4539">
        <w:rPr>
          <w:lang w:val="en-US"/>
        </w:rPr>
        <w:t xml:space="preserve"> model and </w:t>
      </w:r>
      <w:proofErr w:type="spellStart"/>
      <w:r w:rsidRPr="00EF4539">
        <w:rPr>
          <w:lang w:val="en-US"/>
        </w:rPr>
        <w:t>submodels</w:t>
      </w:r>
      <w:proofErr w:type="spellEnd"/>
      <w:r w:rsidRPr="00EF4539">
        <w:rPr>
          <w:lang w:val="en-US"/>
        </w:rPr>
        <w:t xml:space="preserve"> B, </w:t>
      </w:r>
      <w:proofErr w:type="spellStart"/>
      <w:r w:rsidRPr="00EF4539">
        <w:rPr>
          <w:lang w:val="en-US"/>
        </w:rPr>
        <w:lastRenderedPageBreak/>
        <w:t>ADI×Espec_Inb</w:t>
      </w:r>
      <w:proofErr w:type="spellEnd"/>
      <w:r w:rsidRPr="00EF4539">
        <w:rPr>
          <w:lang w:val="en-US"/>
        </w:rPr>
        <w:t xml:space="preserve"> model and </w:t>
      </w:r>
      <w:proofErr w:type="spellStart"/>
      <w:r w:rsidRPr="00EF4539">
        <w:rPr>
          <w:lang w:val="en-US"/>
        </w:rPr>
        <w:t>submodels</w:t>
      </w:r>
      <w:proofErr w:type="spellEnd"/>
      <w:r w:rsidRPr="00EF4539">
        <w:rPr>
          <w:lang w:val="en-US"/>
        </w:rPr>
        <w:t xml:space="preserve">. In both A and B, the error variance terms </w:t>
      </w:r>
      <w:proofErr w:type="spellStart"/>
      <w:r w:rsidRPr="00EF4539">
        <w:rPr>
          <w:i/>
          <w:iCs/>
          <w:lang w:val="en-US"/>
        </w:rPr>
        <w:t>σε</w:t>
      </w:r>
      <w:proofErr w:type="spellEnd"/>
      <w:r w:rsidRPr="00EF4539">
        <w:rPr>
          <w:i/>
          <w:iCs/>
          <w:lang w:val="en-US"/>
        </w:rPr>
        <w:t>(e)2</w:t>
      </w:r>
      <w:r w:rsidRPr="00EF4539">
        <w:rPr>
          <w:lang w:val="en-US"/>
        </w:rPr>
        <w:t xml:space="preserve"> are environment specific and represented by their average value. In B, G×E variance terms </w:t>
      </w:r>
      <w:proofErr w:type="spellStart"/>
      <w:r w:rsidRPr="00EF4539">
        <w:rPr>
          <w:i/>
          <w:iCs/>
          <w:lang w:val="en-US"/>
        </w:rPr>
        <w:t>σAE</w:t>
      </w:r>
      <w:proofErr w:type="spellEnd"/>
      <w:r w:rsidRPr="00EF4539">
        <w:rPr>
          <w:i/>
          <w:iCs/>
          <w:lang w:val="en-US"/>
        </w:rPr>
        <w:t>(e)2</w:t>
      </w:r>
      <w:r w:rsidRPr="00EF4539">
        <w:rPr>
          <w:lang w:val="en-US"/>
        </w:rPr>
        <w:t>…</w:t>
      </w:r>
      <w:proofErr w:type="spellStart"/>
      <w:r w:rsidRPr="00EF4539">
        <w:rPr>
          <w:i/>
          <w:iCs/>
          <w:lang w:val="en-US"/>
        </w:rPr>
        <w:t>σDDE</w:t>
      </w:r>
      <w:proofErr w:type="spellEnd"/>
      <w:r w:rsidRPr="00EF4539">
        <w:rPr>
          <w:i/>
          <w:iCs/>
          <w:lang w:val="en-US"/>
        </w:rPr>
        <w:t>(e)2</w:t>
      </w:r>
      <w:r w:rsidRPr="00EF4539">
        <w:rPr>
          <w:lang w:val="en-US"/>
        </w:rPr>
        <w:t xml:space="preserve"> are environment specific and represented by their average value. FLO, flowering time; HT, plant height; GM, grain moisture; GY, grain yield. </w:t>
      </w:r>
    </w:p>
    <w:p w14:paraId="4F304953" w14:textId="77777777" w:rsidR="00555691" w:rsidRPr="00EF4539" w:rsidRDefault="00555691" w:rsidP="00555691">
      <w:pPr>
        <w:pStyle w:val="paragraph"/>
        <w:spacing w:line="360" w:lineRule="auto"/>
        <w:rPr>
          <w:lang w:val="en-US"/>
        </w:rPr>
      </w:pPr>
      <w:r w:rsidRPr="00EF4539">
        <w:rPr>
          <w:b/>
          <w:bCs/>
          <w:lang w:val="en-GB"/>
        </w:rPr>
        <w:t>Figure S4</w:t>
      </w:r>
      <w:r w:rsidRPr="00EF4539">
        <w:rPr>
          <w:lang w:val="en-GB"/>
        </w:rPr>
        <w:t>. Boxplot representing the distribution of predictive ability in scenario « </w:t>
      </w:r>
      <w:proofErr w:type="spellStart"/>
      <w:r w:rsidRPr="00EF4539">
        <w:rPr>
          <w:lang w:val="en-GB"/>
        </w:rPr>
        <w:t>G×E_new_env</w:t>
      </w:r>
      <w:proofErr w:type="spellEnd"/>
      <w:r w:rsidRPr="00EF4539">
        <w:rPr>
          <w:lang w:val="en-GB"/>
        </w:rPr>
        <w:t xml:space="preserve"> » (A) and </w:t>
      </w:r>
      <w:r w:rsidRPr="00EF4539">
        <w:rPr>
          <w:lang w:val="en-US"/>
        </w:rPr>
        <w:t>« </w:t>
      </w:r>
      <w:proofErr w:type="spellStart"/>
      <w:r w:rsidRPr="00EF4539">
        <w:rPr>
          <w:lang w:val="en-US"/>
        </w:rPr>
        <w:t>G×E_new_hyb</w:t>
      </w:r>
      <w:proofErr w:type="spellEnd"/>
      <w:r w:rsidRPr="00EF4539">
        <w:rPr>
          <w:lang w:val="en-US"/>
        </w:rPr>
        <w:t> » (B)</w:t>
      </w:r>
      <w:r w:rsidRPr="00EF4539">
        <w:rPr>
          <w:lang w:val="en-GB"/>
        </w:rPr>
        <w:t xml:space="preserve"> obtained with 100 cross-validations in Het2 (a) and in iF2 (b) populations using M4 and </w:t>
      </w:r>
      <w:proofErr w:type="spellStart"/>
      <w:r w:rsidRPr="00EF4539">
        <w:rPr>
          <w:lang w:val="en-GB"/>
        </w:rPr>
        <w:t>submodels</w:t>
      </w:r>
      <w:proofErr w:type="spellEnd"/>
      <w:r w:rsidRPr="00EF4539">
        <w:rPr>
          <w:lang w:val="en-GB"/>
        </w:rPr>
        <w:t xml:space="preserve">. Environment names refers to performances of the validation set. The </w:t>
      </w:r>
      <w:proofErr w:type="spellStart"/>
      <w:r w:rsidRPr="00EF4539">
        <w:rPr>
          <w:lang w:val="en-GB"/>
        </w:rPr>
        <w:t>color</w:t>
      </w:r>
      <w:proofErr w:type="spellEnd"/>
      <w:r w:rsidRPr="00EF4539">
        <w:rPr>
          <w:lang w:val="en-GB"/>
        </w:rPr>
        <w:t xml:space="preserve"> legend indicates whether results are obtained with </w:t>
      </w:r>
      <w:proofErr w:type="spellStart"/>
      <w:r w:rsidRPr="00EF4539">
        <w:rPr>
          <w:lang w:val="en-GB"/>
        </w:rPr>
        <w:t>ADI×Ecom_Inb</w:t>
      </w:r>
      <w:proofErr w:type="spellEnd"/>
      <w:r w:rsidRPr="00EF4539">
        <w:rPr>
          <w:lang w:val="en-GB"/>
        </w:rPr>
        <w:t> models and </w:t>
      </w:r>
      <w:proofErr w:type="spellStart"/>
      <w:r w:rsidRPr="00EF4539">
        <w:rPr>
          <w:lang w:val="en-GB"/>
        </w:rPr>
        <w:t>submodels</w:t>
      </w:r>
      <w:proofErr w:type="spellEnd"/>
      <w:r w:rsidRPr="00EF4539">
        <w:rPr>
          <w:lang w:val="en-GB"/>
        </w:rPr>
        <w:t> (“Common”) or with </w:t>
      </w:r>
      <w:proofErr w:type="spellStart"/>
      <w:r w:rsidRPr="00EF4539">
        <w:rPr>
          <w:lang w:val="en-GB"/>
        </w:rPr>
        <w:t>ADI×Espe_Inb</w:t>
      </w:r>
      <w:proofErr w:type="spellEnd"/>
      <w:r w:rsidRPr="00EF4539">
        <w:rPr>
          <w:lang w:val="en-GB"/>
        </w:rPr>
        <w:t> models and </w:t>
      </w:r>
      <w:proofErr w:type="spellStart"/>
      <w:r w:rsidRPr="00EF4539">
        <w:rPr>
          <w:lang w:val="en-GB"/>
        </w:rPr>
        <w:t>submodels</w:t>
      </w:r>
      <w:proofErr w:type="spellEnd"/>
      <w:r w:rsidRPr="00EF4539">
        <w:rPr>
          <w:lang w:val="en-GB"/>
        </w:rPr>
        <w:t> (“Environment specific”). FLO, flowering time; HT, plant height; GM, grain moisture; GY, grain yield.</w:t>
      </w:r>
      <w:r w:rsidRPr="00EF4539">
        <w:rPr>
          <w:lang w:val="en-US"/>
        </w:rPr>
        <w:t xml:space="preserve"> Each column represents a single environment. </w:t>
      </w:r>
    </w:p>
    <w:p w14:paraId="0A79E21A" w14:textId="77777777" w:rsidR="00555691" w:rsidRPr="00EF4539" w:rsidRDefault="00555691" w:rsidP="00555691">
      <w:pPr>
        <w:pStyle w:val="paragraph"/>
        <w:spacing w:line="360" w:lineRule="auto"/>
        <w:textAlignment w:val="baseline"/>
        <w:rPr>
          <w:iCs/>
          <w:lang w:val="en-US"/>
        </w:rPr>
      </w:pPr>
      <w:r w:rsidRPr="00EF4539">
        <w:rPr>
          <w:rStyle w:val="normaltextrun"/>
          <w:rFonts w:eastAsiaTheme="majorEastAsia"/>
          <w:b/>
          <w:iCs/>
          <w:lang w:val="en-GB"/>
        </w:rPr>
        <w:t>Figure S5</w:t>
      </w:r>
      <w:r w:rsidRPr="00EF4539">
        <w:rPr>
          <w:rStyle w:val="normaltextrun"/>
          <w:rFonts w:eastAsiaTheme="majorEastAsia"/>
          <w:iCs/>
          <w:lang w:val="en-GB"/>
        </w:rPr>
        <w:t xml:space="preserve">. </w:t>
      </w:r>
      <w:r w:rsidRPr="00EF4539">
        <w:rPr>
          <w:iCs/>
          <w:lang w:val="en-US"/>
        </w:rPr>
        <w:t>BIC values obtained for each trait and environment in variance decompositions using model </w:t>
      </w:r>
      <w:r w:rsidRPr="00EF4539">
        <w:rPr>
          <w:i/>
          <w:iCs/>
          <w:lang w:val="en-US"/>
        </w:rPr>
        <w:t>M3</w:t>
      </w:r>
      <w:r w:rsidRPr="00EF4539">
        <w:rPr>
          <w:iCs/>
          <w:lang w:val="en-US"/>
        </w:rPr>
        <w:t> and submodels with and without the inclusion of a hybrid permanent effect. </w:t>
      </w:r>
    </w:p>
    <w:p w14:paraId="00E3B6F9" w14:textId="77777777" w:rsidR="00555691" w:rsidRPr="00EF4539" w:rsidRDefault="00555691" w:rsidP="00555691">
      <w:pPr>
        <w:pStyle w:val="paragraph"/>
        <w:spacing w:line="360" w:lineRule="auto"/>
        <w:textAlignment w:val="baseline"/>
        <w:rPr>
          <w:iCs/>
          <w:lang w:val="en-US"/>
        </w:rPr>
      </w:pPr>
      <w:r w:rsidRPr="00EF4539">
        <w:rPr>
          <w:b/>
          <w:iCs/>
          <w:lang w:val="en-US"/>
        </w:rPr>
        <w:t>Figure S6</w:t>
      </w:r>
      <w:r w:rsidRPr="00EF4539">
        <w:rPr>
          <w:iCs/>
          <w:lang w:val="en-US"/>
        </w:rPr>
        <w:t>. Variance decomposition in</w:t>
      </w:r>
      <w:r w:rsidRPr="00EF4539">
        <w:rPr>
          <w:lang w:val="en-US"/>
        </w:rPr>
        <w:t xml:space="preserve"> </w:t>
      </w:r>
      <w:r w:rsidRPr="00EF4539">
        <w:rPr>
          <w:iCs/>
          <w:lang w:val="en-US"/>
        </w:rPr>
        <w:t xml:space="preserve">each environment including a random hybrid permanent effect </w:t>
      </w:r>
      <w:proofErr w:type="spellStart"/>
      <w:r w:rsidRPr="00EF4539">
        <w:rPr>
          <w:iCs/>
          <w:lang w:val="en-US"/>
        </w:rPr>
        <w:t>n</w:t>
      </w:r>
      <w:proofErr w:type="spellEnd"/>
      <w:r w:rsidRPr="00EF4539">
        <w:rPr>
          <w:iCs/>
          <w:lang w:val="en-US"/>
        </w:rPr>
        <w:t xml:space="preserve"> model M3 and </w:t>
      </w:r>
      <w:proofErr w:type="spellStart"/>
      <w:r w:rsidRPr="00EF4539">
        <w:rPr>
          <w:iCs/>
          <w:lang w:val="en-US"/>
        </w:rPr>
        <w:t>submodels</w:t>
      </w:r>
      <w:proofErr w:type="spellEnd"/>
      <w:r w:rsidRPr="00EF4539">
        <w:rPr>
          <w:iCs/>
          <w:lang w:val="en-US"/>
        </w:rPr>
        <w:t>. a, Het2 population; b, iF2 population.</w:t>
      </w:r>
    </w:p>
    <w:p w14:paraId="3AEF126C" w14:textId="77777777" w:rsidR="00555691" w:rsidRPr="00EF4539" w:rsidRDefault="00555691" w:rsidP="00555691">
      <w:pPr>
        <w:pStyle w:val="paragraph"/>
        <w:spacing w:line="360" w:lineRule="auto"/>
        <w:textAlignment w:val="baseline"/>
        <w:rPr>
          <w:iCs/>
          <w:lang w:val="en-US"/>
        </w:rPr>
      </w:pPr>
      <w:r w:rsidRPr="00EF4539">
        <w:rPr>
          <w:b/>
          <w:iCs/>
          <w:lang w:val="en-US"/>
        </w:rPr>
        <w:t>Figure S7</w:t>
      </w:r>
      <w:r w:rsidRPr="00EF4539">
        <w:rPr>
          <w:iCs/>
          <w:lang w:val="en-US"/>
        </w:rPr>
        <w:t>. Predictive ability as a function of BIC values using model </w:t>
      </w:r>
      <w:r w:rsidRPr="00EF4539">
        <w:rPr>
          <w:i/>
          <w:iCs/>
          <w:lang w:val="en-US"/>
        </w:rPr>
        <w:t>M3</w:t>
      </w:r>
      <w:r w:rsidRPr="00EF4539">
        <w:rPr>
          <w:iCs/>
          <w:lang w:val="en-US"/>
        </w:rPr>
        <w:t> and </w:t>
      </w:r>
      <w:proofErr w:type="spellStart"/>
      <w:r w:rsidRPr="00EF4539">
        <w:rPr>
          <w:iCs/>
          <w:lang w:val="en-US"/>
        </w:rPr>
        <w:t>submodels</w:t>
      </w:r>
      <w:proofErr w:type="spellEnd"/>
      <w:r w:rsidRPr="00EF4539">
        <w:rPr>
          <w:iCs/>
          <w:lang w:val="en-US"/>
        </w:rPr>
        <w:t>. </w:t>
      </w:r>
    </w:p>
    <w:p w14:paraId="00A29A46" w14:textId="77777777" w:rsidR="00555691" w:rsidRPr="002F3C97" w:rsidRDefault="00555691" w:rsidP="00555691">
      <w:pPr>
        <w:pStyle w:val="paragraph"/>
        <w:spacing w:line="360" w:lineRule="auto"/>
        <w:textAlignment w:val="baseline"/>
        <w:rPr>
          <w:iCs/>
          <w:lang w:val="en-US"/>
        </w:rPr>
      </w:pPr>
      <w:r w:rsidRPr="00EF4539">
        <w:rPr>
          <w:b/>
          <w:iCs/>
          <w:lang w:val="en-US"/>
        </w:rPr>
        <w:t>Figure S8</w:t>
      </w:r>
      <w:r w:rsidRPr="00EF4539">
        <w:rPr>
          <w:iCs/>
          <w:lang w:val="en-US"/>
        </w:rPr>
        <w:t xml:space="preserve">. Difference in predictive ability between multi- and single </w:t>
      </w:r>
      <w:proofErr w:type="spellStart"/>
      <w:r w:rsidRPr="00EF4539">
        <w:rPr>
          <w:iCs/>
          <w:lang w:val="en-US"/>
        </w:rPr>
        <w:t>environnement</w:t>
      </w:r>
      <w:proofErr w:type="spellEnd"/>
      <w:r w:rsidRPr="00EF4539">
        <w:rPr>
          <w:iCs/>
          <w:lang w:val="en-US"/>
        </w:rPr>
        <w:t xml:space="preserve"> calibration (scenario </w:t>
      </w:r>
      <w:proofErr w:type="spellStart"/>
      <w:r w:rsidRPr="00EF4539">
        <w:rPr>
          <w:iCs/>
          <w:lang w:val="en-US"/>
        </w:rPr>
        <w:t>GxE_new_hyb</w:t>
      </w:r>
      <w:proofErr w:type="spellEnd"/>
      <w:r w:rsidRPr="00EF4539">
        <w:rPr>
          <w:iCs/>
          <w:lang w:val="en-US"/>
        </w:rPr>
        <w:t> vs within-environment).</w:t>
      </w:r>
      <w:r w:rsidRPr="003B342F">
        <w:rPr>
          <w:iCs/>
          <w:lang w:val="en-US"/>
        </w:rPr>
        <w:t> </w:t>
      </w:r>
    </w:p>
    <w:p w14:paraId="479938D9" w14:textId="77777777" w:rsidR="00DC1EE1" w:rsidRDefault="00555691"/>
    <w:sectPr w:rsidR="00DC1EE1" w:rsidSect="005556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91"/>
    <w:rsid w:val="0052048A"/>
    <w:rsid w:val="00555691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4B6C"/>
  <w15:chartTrackingRefBased/>
  <w15:docId w15:val="{AD227540-BAC1-4294-934C-3F8F9ECC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691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5569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55691"/>
  </w:style>
  <w:style w:type="character" w:customStyle="1" w:styleId="eop">
    <w:name w:val="eop"/>
    <w:basedOn w:val="DefaultParagraphFont"/>
    <w:rsid w:val="00555691"/>
  </w:style>
  <w:style w:type="character" w:customStyle="1" w:styleId="apple-converted-space">
    <w:name w:val="apple-converted-space"/>
    <w:basedOn w:val="DefaultParagraphFont"/>
    <w:rsid w:val="00555691"/>
  </w:style>
  <w:style w:type="character" w:customStyle="1" w:styleId="spellingerror">
    <w:name w:val="spellingerror"/>
    <w:basedOn w:val="DefaultParagraphFont"/>
    <w:rsid w:val="0055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Lyles</dc:creator>
  <cp:keywords/>
  <dc:description/>
  <cp:lastModifiedBy>Matthew Lyles</cp:lastModifiedBy>
  <cp:revision>1</cp:revision>
  <dcterms:created xsi:type="dcterms:W3CDTF">2022-01-31T19:03:00Z</dcterms:created>
  <dcterms:modified xsi:type="dcterms:W3CDTF">2022-01-31T19:08:00Z</dcterms:modified>
</cp:coreProperties>
</file>