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BFF1" w14:textId="77777777" w:rsidR="00967E0C" w:rsidRDefault="00967E0C" w:rsidP="007443C1">
      <w:pPr>
        <w:rPr>
          <w:b/>
          <w:bCs/>
          <w:u w:val="single"/>
        </w:rPr>
      </w:pPr>
      <w:r w:rsidRPr="00967E0C">
        <w:rPr>
          <w:b/>
          <w:bCs/>
          <w:u w:val="single"/>
        </w:rPr>
        <w:t>Supplemental</w:t>
      </w:r>
      <w:r>
        <w:rPr>
          <w:b/>
          <w:bCs/>
          <w:u w:val="single"/>
        </w:rPr>
        <w:t xml:space="preserve"> f</w:t>
      </w:r>
      <w:r w:rsidRPr="00967E0C">
        <w:rPr>
          <w:b/>
          <w:bCs/>
          <w:u w:val="single"/>
        </w:rPr>
        <w:t>igure captions</w:t>
      </w:r>
    </w:p>
    <w:p w14:paraId="157B5FB5" w14:textId="77777777" w:rsidR="00967E0C" w:rsidRDefault="00967E0C" w:rsidP="007443C1">
      <w:pPr>
        <w:rPr>
          <w:b/>
          <w:bCs/>
          <w:u w:val="single"/>
        </w:rPr>
      </w:pPr>
    </w:p>
    <w:p w14:paraId="6C83087B" w14:textId="77777777" w:rsidR="0027189F" w:rsidRPr="0027189F" w:rsidRDefault="0027189F" w:rsidP="0027189F">
      <w:r w:rsidRPr="0027189F">
        <w:rPr>
          <w:b/>
          <w:bCs/>
        </w:rPr>
        <w:t>Figure supplement 1:</w:t>
      </w:r>
      <w:r w:rsidRPr="0027189F">
        <w:rPr>
          <w:i/>
        </w:rPr>
        <w:t xml:space="preserve"> ScISOr-Seq improved gene models by extending the 3’ UTRs illustrated by tyr (ENSGACG00000007960), foxd3 (ENSGACG00000006933), and gata5 (ENSGACG00000003649)</w:t>
      </w:r>
      <w:r w:rsidRPr="0027189F">
        <w:rPr>
          <w:i/>
          <w:iCs/>
        </w:rPr>
        <w:t xml:space="preserve">. </w:t>
      </w:r>
      <w:r w:rsidRPr="0027189F">
        <w:t>scRNAseq reads are shown at the top for each gene in grey.</w:t>
      </w:r>
      <w:r w:rsidRPr="0027189F">
        <w:rPr>
          <w:i/>
          <w:iCs/>
        </w:rPr>
        <w:t xml:space="preserve"> </w:t>
      </w:r>
      <w:r w:rsidRPr="0027189F">
        <w:t xml:space="preserve">The label to the right of the scRNAseq reads indicate the scale of the reads. The existing Ensembl models are shown in dark blue. The ScISOr-Seq reads (in grey) are shown above the respective gene models (in red) that they generated. Colored lines on the ScISOr-Seq and scRNAseq reads indicate a different base pair in the read than the stickleback reference genome (BROAD S1, 104.1 database version). The scale bar at the bottom indicates the position of each gene model. The ScISOr-Seq generated gene models capture the majority of the scRNAseq reads. </w:t>
      </w:r>
    </w:p>
    <w:p w14:paraId="3655C1CE" w14:textId="77777777" w:rsidR="00967E0C" w:rsidRPr="0027189F" w:rsidRDefault="00967E0C" w:rsidP="007443C1">
      <w:pPr>
        <w:rPr>
          <w:b/>
          <w:bCs/>
          <w:u w:val="single"/>
        </w:rPr>
      </w:pPr>
    </w:p>
    <w:p w14:paraId="12F8C5B8" w14:textId="77777777" w:rsidR="00967E0C" w:rsidRPr="0027189F" w:rsidRDefault="00967E0C" w:rsidP="00967E0C">
      <w:pPr>
        <w:pStyle w:val="ListParagraph"/>
        <w:ind w:left="0"/>
      </w:pPr>
      <w:r w:rsidRPr="0027189F">
        <w:rPr>
          <w:b/>
          <w:bCs/>
        </w:rPr>
        <w:t>Figure supplement 2</w:t>
      </w:r>
      <w:r w:rsidRPr="0027189F">
        <w:t xml:space="preserve">: </w:t>
      </w:r>
      <w:r w:rsidRPr="0027189F">
        <w:rPr>
          <w:i/>
          <w:iCs/>
        </w:rPr>
        <w:t>Expression patterns of sox9a and sox9b recapitulate expression seen in Cresko et al. 2003</w:t>
      </w:r>
      <w:r w:rsidRPr="0027189F">
        <w:t xml:space="preserve">. The two paralogs are plotted on separate Dot plots due to an order of magnitude difference in expression. A) as observed in Cresko </w:t>
      </w:r>
      <w:r w:rsidRPr="0027189F">
        <w:rPr>
          <w:i/>
        </w:rPr>
        <w:t>et al.</w:t>
      </w:r>
      <w:r w:rsidRPr="0027189F">
        <w:t xml:space="preserve"> 2003, </w:t>
      </w:r>
      <w:r w:rsidRPr="0027189F">
        <w:rPr>
          <w:i/>
          <w:iCs/>
        </w:rPr>
        <w:t xml:space="preserve">sox9a </w:t>
      </w:r>
      <w:r w:rsidRPr="0027189F">
        <w:t xml:space="preserve">is expressed in the pharyngeal arches, brain, and somites. B) We found </w:t>
      </w:r>
      <w:r w:rsidRPr="0027189F">
        <w:rPr>
          <w:i/>
          <w:iCs/>
        </w:rPr>
        <w:t xml:space="preserve">sox9b </w:t>
      </w:r>
      <w:r w:rsidRPr="0027189F">
        <w:t xml:space="preserve">expression in the pharyngeal arches, retina, brain, and weakly in somites, similar to Cresko </w:t>
      </w:r>
      <w:r w:rsidRPr="0027189F">
        <w:rPr>
          <w:i/>
        </w:rPr>
        <w:t>et al.</w:t>
      </w:r>
      <w:r w:rsidRPr="0027189F">
        <w:t xml:space="preserve"> 2003.</w:t>
      </w:r>
    </w:p>
    <w:p w14:paraId="62904FF4" w14:textId="3913594D" w:rsidR="007443C1" w:rsidRPr="0027189F" w:rsidRDefault="007443C1" w:rsidP="007443C1">
      <w:pPr>
        <w:rPr>
          <w:b/>
          <w:bCs/>
          <w:u w:val="single"/>
        </w:rPr>
      </w:pPr>
      <w:r w:rsidRPr="0027189F">
        <w:rPr>
          <w:b/>
          <w:bCs/>
          <w:u w:val="single"/>
        </w:rPr>
        <w:br w:type="page"/>
      </w:r>
    </w:p>
    <w:p w14:paraId="35101413" w14:textId="16B0DF47" w:rsidR="007443C1" w:rsidRPr="00436B4A" w:rsidRDefault="007443C1" w:rsidP="007443C1">
      <w:pPr>
        <w:pStyle w:val="ListParagraph"/>
        <w:spacing w:line="480" w:lineRule="auto"/>
        <w:ind w:left="0"/>
        <w:rPr>
          <w:b/>
          <w:bCs/>
          <w:u w:val="single"/>
        </w:rPr>
      </w:pPr>
      <w:r w:rsidRPr="00CB6D1B">
        <w:rPr>
          <w:b/>
          <w:bCs/>
          <w:u w:val="single"/>
        </w:rPr>
        <w:lastRenderedPageBreak/>
        <w:t>Supplementary file captions</w:t>
      </w:r>
    </w:p>
    <w:p w14:paraId="44DEEC67" w14:textId="77777777" w:rsidR="007443C1" w:rsidRPr="00F90653" w:rsidRDefault="007443C1" w:rsidP="007443C1">
      <w:pPr>
        <w:spacing w:after="160" w:line="259" w:lineRule="auto"/>
        <w:rPr>
          <w:rFonts w:ascii="Calibri" w:eastAsia="Calibri" w:hAnsi="Calibri" w:cs="Calibri"/>
          <w:color w:val="000000" w:themeColor="text1"/>
        </w:rPr>
      </w:pPr>
      <w:r>
        <w:rPr>
          <w:rFonts w:ascii="Calibri" w:eastAsia="Calibri" w:hAnsi="Calibri" w:cs="Calibri"/>
          <w:b/>
          <w:bCs/>
          <w:color w:val="000000" w:themeColor="text1"/>
        </w:rPr>
        <w:t>Supplementalfile1_</w:t>
      </w:r>
      <w:r w:rsidRPr="00F90653">
        <w:rPr>
          <w:rFonts w:ascii="Calibri" w:eastAsia="Calibri" w:hAnsi="Calibri" w:cs="Calibri"/>
          <w:b/>
          <w:bCs/>
          <w:color w:val="000000" w:themeColor="text1"/>
        </w:rPr>
        <w:t>CellRangerOutputInformation.xlsx</w:t>
      </w:r>
      <w:r>
        <w:rPr>
          <w:rFonts w:ascii="Calibri" w:eastAsia="Calibri" w:hAnsi="Calibri" w:cs="Calibri"/>
          <w:b/>
          <w:bCs/>
          <w:color w:val="000000" w:themeColor="text1"/>
        </w:rPr>
        <w:t xml:space="preserve">: </w:t>
      </w:r>
      <w:r>
        <w:rPr>
          <w:rFonts w:ascii="Calibri" w:eastAsia="Calibri" w:hAnsi="Calibri" w:cs="Calibri"/>
          <w:color w:val="000000" w:themeColor="text1"/>
        </w:rPr>
        <w:t>A table containing detailed Cell Ranger results for each annotation that was used.</w:t>
      </w:r>
    </w:p>
    <w:p w14:paraId="371FFA8B" w14:textId="77777777" w:rsidR="007443C1" w:rsidRDefault="007443C1" w:rsidP="007443C1">
      <w:pPr>
        <w:spacing w:after="160" w:line="259" w:lineRule="auto"/>
        <w:rPr>
          <w:rFonts w:ascii="Calibri" w:eastAsia="Calibri" w:hAnsi="Calibri" w:cs="Calibri"/>
          <w:color w:val="000000" w:themeColor="text1"/>
        </w:rPr>
      </w:pPr>
      <w:r>
        <w:rPr>
          <w:rFonts w:ascii="Calibri" w:eastAsia="Calibri" w:hAnsi="Calibri" w:cs="Calibri"/>
          <w:b/>
          <w:bCs/>
          <w:color w:val="000000" w:themeColor="text1"/>
        </w:rPr>
        <w:t>Supplementalfile2_</w:t>
      </w:r>
      <w:r w:rsidRPr="00C21C9E">
        <w:rPr>
          <w:rFonts w:ascii="Calibri" w:eastAsia="Calibri" w:hAnsi="Calibri" w:cs="Calibri"/>
          <w:b/>
          <w:bCs/>
          <w:color w:val="000000" w:themeColor="text1"/>
        </w:rPr>
        <w:t>Annotation1_scISOrSeq.gtf</w:t>
      </w:r>
      <w:r w:rsidRPr="32FEFAB1">
        <w:rPr>
          <w:rFonts w:ascii="Calibri" w:eastAsia="Calibri" w:hAnsi="Calibri" w:cs="Calibri"/>
          <w:color w:val="000000" w:themeColor="text1"/>
        </w:rPr>
        <w:t xml:space="preserve">: The genome annotations that originated from the scISOrSeq sequencing reads and was produced from </w:t>
      </w:r>
      <w:r>
        <w:rPr>
          <w:rFonts w:ascii="Calibri" w:eastAsia="Calibri" w:hAnsi="Calibri" w:cs="Calibri"/>
          <w:color w:val="000000" w:themeColor="text1"/>
        </w:rPr>
        <w:t>SQANTI3</w:t>
      </w:r>
      <w:r w:rsidRPr="32FEFAB1">
        <w:rPr>
          <w:rFonts w:ascii="Calibri" w:eastAsia="Calibri" w:hAnsi="Calibri" w:cs="Calibri"/>
          <w:color w:val="000000" w:themeColor="text1"/>
        </w:rPr>
        <w:t xml:space="preserve">. </w:t>
      </w:r>
    </w:p>
    <w:p w14:paraId="60DB7924" w14:textId="77777777" w:rsidR="007443C1" w:rsidRDefault="007443C1" w:rsidP="007443C1">
      <w:pPr>
        <w:spacing w:after="160" w:line="259" w:lineRule="auto"/>
        <w:rPr>
          <w:rFonts w:ascii="Calibri" w:eastAsia="Calibri" w:hAnsi="Calibri" w:cs="Calibri"/>
          <w:b/>
          <w:bCs/>
          <w:color w:val="000000" w:themeColor="text1"/>
        </w:rPr>
      </w:pPr>
      <w:r>
        <w:rPr>
          <w:rFonts w:ascii="Calibri" w:eastAsia="Calibri" w:hAnsi="Calibri" w:cs="Calibri"/>
          <w:b/>
          <w:bCs/>
          <w:color w:val="000000" w:themeColor="text1"/>
        </w:rPr>
        <w:t>Supplementalfile3_</w:t>
      </w:r>
      <w:r w:rsidRPr="00C21C9E">
        <w:rPr>
          <w:rFonts w:ascii="Calibri" w:eastAsia="Calibri" w:hAnsi="Calibri" w:cs="Calibri"/>
          <w:b/>
          <w:bCs/>
          <w:color w:val="000000" w:themeColor="text1"/>
        </w:rPr>
        <w:t>Annotation2_Bulk_Iso_Seq.gtf</w:t>
      </w:r>
      <w:r w:rsidRPr="32FEFAB1">
        <w:rPr>
          <w:rFonts w:ascii="Calibri" w:eastAsia="Calibri" w:hAnsi="Calibri" w:cs="Calibri"/>
          <w:color w:val="000000" w:themeColor="text1"/>
        </w:rPr>
        <w:t xml:space="preserve">: The genome annotations that originated from the bulk Iso-Seq sequencing reads from </w:t>
      </w:r>
      <w:r>
        <w:t>Naftaly et al. (2021)</w:t>
      </w:r>
      <w:r w:rsidRPr="32FEFAB1">
        <w:rPr>
          <w:rFonts w:ascii="Calibri" w:eastAsia="Calibri" w:hAnsi="Calibri" w:cs="Calibri"/>
          <w:color w:val="000000" w:themeColor="text1"/>
        </w:rPr>
        <w:t xml:space="preserve"> and was produced from </w:t>
      </w:r>
      <w:r>
        <w:rPr>
          <w:rFonts w:ascii="Calibri" w:eastAsia="Calibri" w:hAnsi="Calibri" w:cs="Calibri"/>
          <w:color w:val="000000" w:themeColor="text1"/>
        </w:rPr>
        <w:t>SQANTI3</w:t>
      </w:r>
      <w:r w:rsidRPr="32FEFAB1">
        <w:rPr>
          <w:rFonts w:ascii="Calibri" w:eastAsia="Calibri" w:hAnsi="Calibri" w:cs="Calibri"/>
          <w:color w:val="000000" w:themeColor="text1"/>
        </w:rPr>
        <w:t>.</w:t>
      </w:r>
      <w:r w:rsidRPr="002A6162">
        <w:rPr>
          <w:rFonts w:ascii="Calibri" w:eastAsia="Calibri" w:hAnsi="Calibri" w:cs="Calibri"/>
          <w:b/>
          <w:bCs/>
          <w:color w:val="000000" w:themeColor="text1"/>
        </w:rPr>
        <w:t xml:space="preserve"> </w:t>
      </w:r>
    </w:p>
    <w:p w14:paraId="5EC34154" w14:textId="77777777" w:rsidR="007443C1" w:rsidRDefault="007443C1" w:rsidP="007443C1">
      <w:pPr>
        <w:spacing w:after="160" w:line="259" w:lineRule="auto"/>
        <w:rPr>
          <w:rFonts w:ascii="Calibri" w:eastAsia="Calibri" w:hAnsi="Calibri" w:cs="Calibri"/>
          <w:color w:val="000000" w:themeColor="text1"/>
        </w:rPr>
      </w:pPr>
      <w:r>
        <w:rPr>
          <w:rFonts w:ascii="Calibri" w:eastAsia="Calibri" w:hAnsi="Calibri" w:cs="Calibri"/>
          <w:b/>
          <w:bCs/>
          <w:color w:val="000000" w:themeColor="text1"/>
        </w:rPr>
        <w:t>Supplementalfile4_</w:t>
      </w:r>
      <w:r w:rsidRPr="00C21C9E">
        <w:rPr>
          <w:rFonts w:ascii="Calibri" w:eastAsia="Calibri" w:hAnsi="Calibri" w:cs="Calibri"/>
          <w:b/>
          <w:bCs/>
          <w:color w:val="000000" w:themeColor="text1"/>
        </w:rPr>
        <w:t>Annotation</w:t>
      </w:r>
      <w:r>
        <w:rPr>
          <w:rFonts w:ascii="Calibri" w:eastAsia="Calibri" w:hAnsi="Calibri" w:cs="Calibri"/>
          <w:b/>
          <w:bCs/>
          <w:color w:val="000000" w:themeColor="text1"/>
        </w:rPr>
        <w:t>3</w:t>
      </w:r>
      <w:r w:rsidRPr="00C21C9E">
        <w:rPr>
          <w:rFonts w:ascii="Calibri" w:eastAsia="Calibri" w:hAnsi="Calibri" w:cs="Calibri"/>
          <w:b/>
          <w:bCs/>
          <w:color w:val="000000" w:themeColor="text1"/>
        </w:rPr>
        <w:t>_Pooled_Iso_Seqs_merged_with_ensembl.gtf</w:t>
      </w:r>
      <w:r w:rsidRPr="32FEFAB1">
        <w:rPr>
          <w:rFonts w:ascii="Calibri" w:eastAsia="Calibri" w:hAnsi="Calibri" w:cs="Calibri"/>
          <w:color w:val="000000" w:themeColor="text1"/>
        </w:rPr>
        <w:t>: The genome annotations from ensembl (</w:t>
      </w:r>
      <w:r>
        <w:t xml:space="preserve">BROAD S1, 104.1) merged with the gtf file produced by SQANTI3’s file that originated from the bulk Iso-Seq and </w:t>
      </w:r>
      <w:r w:rsidRPr="32FEFAB1">
        <w:rPr>
          <w:rFonts w:ascii="Calibri" w:eastAsia="Calibri" w:hAnsi="Calibri" w:cs="Calibri"/>
          <w:color w:val="000000" w:themeColor="text1"/>
        </w:rPr>
        <w:t xml:space="preserve">scISOrSeq data. </w:t>
      </w:r>
    </w:p>
    <w:p w14:paraId="03AE18E6" w14:textId="77777777" w:rsidR="007443C1" w:rsidRDefault="007443C1" w:rsidP="007443C1">
      <w:pPr>
        <w:spacing w:after="160" w:line="259" w:lineRule="auto"/>
        <w:rPr>
          <w:rFonts w:ascii="Calibri" w:eastAsia="Calibri" w:hAnsi="Calibri" w:cs="Calibri"/>
          <w:color w:val="000000" w:themeColor="text1"/>
        </w:rPr>
      </w:pPr>
      <w:r>
        <w:rPr>
          <w:rFonts w:ascii="Calibri" w:eastAsia="Calibri" w:hAnsi="Calibri" w:cs="Calibri"/>
          <w:b/>
          <w:bCs/>
          <w:color w:val="000000" w:themeColor="text1"/>
        </w:rPr>
        <w:t>Supplementalfile5_</w:t>
      </w:r>
      <w:r w:rsidRPr="00C21C9E">
        <w:rPr>
          <w:rFonts w:ascii="Calibri" w:eastAsia="Calibri" w:hAnsi="Calibri" w:cs="Calibri"/>
          <w:b/>
          <w:bCs/>
          <w:color w:val="000000" w:themeColor="text1"/>
        </w:rPr>
        <w:t>Annotation</w:t>
      </w:r>
      <w:r>
        <w:rPr>
          <w:rFonts w:ascii="Calibri" w:eastAsia="Calibri" w:hAnsi="Calibri" w:cs="Calibri"/>
          <w:b/>
          <w:bCs/>
          <w:color w:val="000000" w:themeColor="text1"/>
        </w:rPr>
        <w:t>4</w:t>
      </w:r>
      <w:r w:rsidRPr="00C21C9E">
        <w:rPr>
          <w:rFonts w:ascii="Calibri" w:eastAsia="Calibri" w:hAnsi="Calibri" w:cs="Calibri"/>
          <w:b/>
          <w:bCs/>
          <w:color w:val="000000" w:themeColor="text1"/>
        </w:rPr>
        <w:t>_Pooled_Iso_Seqs_merged_with_ensembl_for_cellranger.gtf</w:t>
      </w:r>
      <w:r w:rsidRPr="32FEFAB1">
        <w:rPr>
          <w:rFonts w:ascii="Calibri" w:eastAsia="Calibri" w:hAnsi="Calibri" w:cs="Calibri"/>
          <w:color w:val="000000" w:themeColor="text1"/>
        </w:rPr>
        <w:t>: The genome annotations from ensembl (</w:t>
      </w:r>
      <w:r>
        <w:t xml:space="preserve">BROAD S1, 104.1) merged with the gtf file produced by SQANTI3’s file that originated from the bulk Iso-Seq and </w:t>
      </w:r>
      <w:r w:rsidRPr="32FEFAB1">
        <w:rPr>
          <w:rFonts w:ascii="Calibri" w:eastAsia="Calibri" w:hAnsi="Calibri" w:cs="Calibri"/>
          <w:color w:val="000000" w:themeColor="text1"/>
        </w:rPr>
        <w:t>scISOrSeq data. The file is the same as the annotation 4 file with the exception of mitochondrial genes which have gene names that start with MT.</w:t>
      </w:r>
    </w:p>
    <w:p w14:paraId="48FDD9D0" w14:textId="77777777" w:rsidR="007443C1" w:rsidRDefault="007443C1" w:rsidP="007443C1">
      <w:pPr>
        <w:spacing w:after="160" w:line="259" w:lineRule="auto"/>
        <w:rPr>
          <w:rFonts w:ascii="Calibri" w:eastAsia="Calibri" w:hAnsi="Calibri" w:cs="Calibri"/>
          <w:color w:val="000000" w:themeColor="text1"/>
        </w:rPr>
      </w:pPr>
      <w:r>
        <w:rPr>
          <w:rFonts w:ascii="Calibri" w:eastAsia="Calibri" w:hAnsi="Calibri" w:cs="Calibri"/>
          <w:b/>
          <w:bCs/>
          <w:color w:val="000000" w:themeColor="text1"/>
        </w:rPr>
        <w:t>Supplementalfile6_</w:t>
      </w:r>
      <w:r w:rsidRPr="007A3533">
        <w:rPr>
          <w:rFonts w:ascii="Calibri" w:eastAsia="Calibri" w:hAnsi="Calibri" w:cs="Calibri"/>
          <w:b/>
          <w:bCs/>
          <w:color w:val="000000" w:themeColor="text1"/>
        </w:rPr>
        <w:t>IsoSeq_Processing_Data.xlsx</w:t>
      </w:r>
      <w:r>
        <w:rPr>
          <w:rFonts w:ascii="Calibri" w:eastAsia="Calibri" w:hAnsi="Calibri" w:cs="Calibri"/>
          <w:color w:val="000000" w:themeColor="text1"/>
        </w:rPr>
        <w:t>: The processing information (reads retained and lost at each step) for the Bulk Iso-seq and ScISOr-Seq datasets.</w:t>
      </w:r>
    </w:p>
    <w:p w14:paraId="4D99EB7C" w14:textId="77777777" w:rsidR="007443C1" w:rsidRDefault="007443C1" w:rsidP="007443C1">
      <w:pPr>
        <w:spacing w:after="160" w:line="259" w:lineRule="auto"/>
        <w:rPr>
          <w:rFonts w:ascii="Calibri" w:eastAsia="Calibri" w:hAnsi="Calibri" w:cs="Calibri"/>
          <w:color w:val="000000" w:themeColor="text1"/>
        </w:rPr>
      </w:pPr>
      <w:r w:rsidRPr="7EA6A111">
        <w:rPr>
          <w:rFonts w:ascii="Calibri" w:eastAsia="Calibri" w:hAnsi="Calibri" w:cs="Calibri"/>
          <w:b/>
          <w:bCs/>
          <w:color w:val="000000" w:themeColor="text1"/>
        </w:rPr>
        <w:t>Supplementalfile7_EnsemblModified_manual_changes.xlsx</w:t>
      </w:r>
      <w:r w:rsidRPr="7EA6A111">
        <w:rPr>
          <w:rFonts w:ascii="Calibri" w:eastAsia="Calibri" w:hAnsi="Calibri" w:cs="Calibri"/>
          <w:color w:val="000000" w:themeColor="text1"/>
        </w:rPr>
        <w:t xml:space="preserve">: The 3’ UTR modifications made to the ensembl genome for select marker genes and </w:t>
      </w:r>
      <w:r w:rsidRPr="7EA6A111">
        <w:rPr>
          <w:i/>
          <w:iCs/>
        </w:rPr>
        <w:t>fgf</w:t>
      </w:r>
      <w:r>
        <w:t>/</w:t>
      </w:r>
      <w:r w:rsidRPr="7EA6A111">
        <w:rPr>
          <w:i/>
          <w:iCs/>
        </w:rPr>
        <w:t>fgfr</w:t>
      </w:r>
      <w:r>
        <w:t xml:space="preserve"> genes.</w:t>
      </w:r>
    </w:p>
    <w:p w14:paraId="24EBD59B" w14:textId="77777777" w:rsidR="007443C1" w:rsidRDefault="007443C1" w:rsidP="007443C1">
      <w:pPr>
        <w:spacing w:after="160" w:line="259" w:lineRule="auto"/>
      </w:pPr>
      <w:r>
        <w:rPr>
          <w:rFonts w:ascii="Calibri" w:eastAsia="Calibri" w:hAnsi="Calibri" w:cs="Calibri"/>
          <w:b/>
          <w:bCs/>
          <w:color w:val="000000" w:themeColor="text1"/>
        </w:rPr>
        <w:t>Supplementalfile8_</w:t>
      </w:r>
      <w:r w:rsidRPr="00C21C9E">
        <w:rPr>
          <w:rFonts w:ascii="Calibri" w:eastAsia="Calibri" w:hAnsi="Calibri" w:cs="Calibri"/>
          <w:b/>
          <w:bCs/>
          <w:color w:val="000000" w:themeColor="text1"/>
        </w:rPr>
        <w:t>Annotation</w:t>
      </w:r>
      <w:r>
        <w:rPr>
          <w:rFonts w:ascii="Calibri" w:eastAsia="Calibri" w:hAnsi="Calibri" w:cs="Calibri"/>
          <w:b/>
          <w:bCs/>
          <w:color w:val="000000" w:themeColor="text1"/>
        </w:rPr>
        <w:t>5</w:t>
      </w:r>
      <w:r w:rsidRPr="00C21C9E">
        <w:rPr>
          <w:rFonts w:ascii="Calibri" w:eastAsia="Calibri" w:hAnsi="Calibri" w:cs="Calibri"/>
          <w:b/>
          <w:bCs/>
          <w:color w:val="000000" w:themeColor="text1"/>
        </w:rPr>
        <w:t>_ensembl_modified.gtf</w:t>
      </w:r>
      <w:r w:rsidRPr="32FEFAB1">
        <w:rPr>
          <w:rFonts w:ascii="Calibri" w:eastAsia="Calibri" w:hAnsi="Calibri" w:cs="Calibri"/>
          <w:color w:val="000000" w:themeColor="text1"/>
        </w:rPr>
        <w:t>: The genome annotations from ensembl (</w:t>
      </w:r>
      <w:r>
        <w:t xml:space="preserve">BROAD S1, 104.1) with 3’ UTRs extended in select marker genes and </w:t>
      </w:r>
      <w:r w:rsidRPr="00C21C9E">
        <w:rPr>
          <w:i/>
          <w:iCs/>
        </w:rPr>
        <w:t>fgf</w:t>
      </w:r>
      <w:r>
        <w:t>/</w:t>
      </w:r>
      <w:r w:rsidRPr="00C21C9E">
        <w:rPr>
          <w:i/>
          <w:iCs/>
        </w:rPr>
        <w:t>fgfr</w:t>
      </w:r>
      <w:r>
        <w:t xml:space="preserve"> genes as described in </w:t>
      </w:r>
      <w:r w:rsidRPr="00B5194D">
        <w:rPr>
          <w:rFonts w:ascii="Calibri" w:eastAsia="Calibri" w:hAnsi="Calibri" w:cs="Calibri"/>
          <w:b/>
          <w:bCs/>
          <w:color w:val="000000" w:themeColor="text1"/>
        </w:rPr>
        <w:t>EnsemblModified_manual_changes.xlsx</w:t>
      </w:r>
      <w:r>
        <w:t>.</w:t>
      </w:r>
    </w:p>
    <w:p w14:paraId="0AF200C7" w14:textId="5CBF6C01" w:rsidR="00216E86" w:rsidRDefault="0027189F"/>
    <w:sectPr w:rsidR="0021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C1"/>
    <w:rsid w:val="0027189F"/>
    <w:rsid w:val="002D239E"/>
    <w:rsid w:val="00436B4A"/>
    <w:rsid w:val="00683BF5"/>
    <w:rsid w:val="007443C1"/>
    <w:rsid w:val="0096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0FD40"/>
  <w15:chartTrackingRefBased/>
  <w15:docId w15:val="{A908C532-C6AB-E244-BC5A-5F8BFC32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43F27FCF72E4D93DCE9911431B70B" ma:contentTypeVersion="12" ma:contentTypeDescription="Create a new document." ma:contentTypeScope="" ma:versionID="f82214c8664c6154d3ad01eb36357457">
  <xsd:schema xmlns:xsd="http://www.w3.org/2001/XMLSchema" xmlns:xs="http://www.w3.org/2001/XMLSchema" xmlns:p="http://schemas.microsoft.com/office/2006/metadata/properties" xmlns:ns2="02809ca9-885c-4344-b0a4-33bd82f376a0" xmlns:ns3="21b1158c-b604-4f3c-afd6-7546a5fc70e0" targetNamespace="http://schemas.microsoft.com/office/2006/metadata/properties" ma:root="true" ma:fieldsID="7609106bf4e2767a4529044bdf0d226e" ns2:_="" ns3:_="">
    <xsd:import namespace="02809ca9-885c-4344-b0a4-33bd82f376a0"/>
    <xsd:import namespace="21b1158c-b604-4f3c-afd6-7546a5fc70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09ca9-885c-4344-b0a4-33bd82f3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b1158c-b604-4f3c-afd6-7546a5fc7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FCE88-BB6B-4A4C-A025-9BA21D576F13}"/>
</file>

<file path=customXml/itemProps2.xml><?xml version="1.0" encoding="utf-8"?>
<ds:datastoreItem xmlns:ds="http://schemas.openxmlformats.org/officeDocument/2006/customXml" ds:itemID="{D53F07F8-E88B-4237-B8AD-14CD8C62EFBD}"/>
</file>

<file path=customXml/itemProps3.xml><?xml version="1.0" encoding="utf-8"?>
<ds:datastoreItem xmlns:ds="http://schemas.openxmlformats.org/officeDocument/2006/customXml" ds:itemID="{60ECDD96-3CC5-458D-A247-C7D48563447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Healey</dc:creator>
  <cp:keywords/>
  <dc:description/>
  <cp:lastModifiedBy>Hope Healey</cp:lastModifiedBy>
  <cp:revision>4</cp:revision>
  <dcterms:created xsi:type="dcterms:W3CDTF">2022-01-26T20:23:00Z</dcterms:created>
  <dcterms:modified xsi:type="dcterms:W3CDTF">2022-01-26T20:25:00Z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0x010100C1F43F27FCF72E4D93DCE9911431B70B</vt:lpwstr>
  </property>
</Properties>
</file>