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BABA0" w14:textId="77777777" w:rsidR="00161DFF" w:rsidRDefault="00161DFF" w:rsidP="00161DFF">
      <w:pPr>
        <w:rPr>
          <w:b/>
        </w:rPr>
      </w:pPr>
      <w:r>
        <w:rPr>
          <w:b/>
        </w:rPr>
        <w:t>Supplementary Figures</w:t>
      </w:r>
    </w:p>
    <w:p w14:paraId="3C63DDAF" w14:textId="77777777" w:rsidR="00161DFF" w:rsidRDefault="00161DFF" w:rsidP="00161DFF">
      <w:pPr>
        <w:rPr>
          <w:b/>
        </w:rPr>
      </w:pPr>
    </w:p>
    <w:p w14:paraId="5E3C6421" w14:textId="77777777" w:rsidR="00161DFF" w:rsidRDefault="00161DFF" w:rsidP="00161DFF">
      <w:r>
        <w:rPr>
          <w:b/>
          <w:noProof/>
        </w:rPr>
        <w:t xml:space="preserve">Supplementary Figure 1: </w:t>
      </w:r>
      <w:r w:rsidRPr="009A49CC">
        <w:t>Population structure visualizations from PCA performed on a population of F</w:t>
      </w:r>
      <w:r w:rsidRPr="009A49CC">
        <w:rPr>
          <w:vertAlign w:val="subscript"/>
        </w:rPr>
        <w:t xml:space="preserve">2:3 </w:t>
      </w:r>
      <w:r w:rsidRPr="009A49CC">
        <w:t>table beet individuals</w:t>
      </w:r>
      <w:r>
        <w:t xml:space="preserve"> selected for extreme </w:t>
      </w:r>
      <w:proofErr w:type="spellStart"/>
      <w:r>
        <w:t>geosmin</w:t>
      </w:r>
      <w:proofErr w:type="spellEnd"/>
      <w:r>
        <w:t xml:space="preserve"> concentration (n = 87) </w:t>
      </w:r>
      <w:r w:rsidRPr="009A49CC">
        <w:t>using 8,651 biallelic SNP markers</w:t>
      </w:r>
      <w:r>
        <w:t xml:space="preserve">. (A) Percent genotypic variation explained by principal components 1-10, and </w:t>
      </w:r>
      <w:proofErr w:type="spellStart"/>
      <w:r>
        <w:t>frst</w:t>
      </w:r>
      <w:proofErr w:type="spellEnd"/>
      <w:r>
        <w:t xml:space="preserve"> and second principal component locations of individuals by (B) F</w:t>
      </w:r>
      <w:r w:rsidRPr="009A49CC">
        <w:rPr>
          <w:vertAlign w:val="subscript"/>
        </w:rPr>
        <w:t>2</w:t>
      </w:r>
      <w:r>
        <w:rPr>
          <w:vertAlign w:val="subscript"/>
        </w:rPr>
        <w:t>:3</w:t>
      </w:r>
      <w:r>
        <w:t xml:space="preserve"> family indicated by unique color and (C) high (red) or low (blue) </w:t>
      </w:r>
      <w:proofErr w:type="spellStart"/>
      <w:r>
        <w:t>geosmin</w:t>
      </w:r>
      <w:proofErr w:type="spellEnd"/>
      <w:r>
        <w:t xml:space="preserve"> tail.</w:t>
      </w:r>
    </w:p>
    <w:p w14:paraId="4DDA32DC" w14:textId="77777777" w:rsidR="00161DFF" w:rsidRDefault="00161DFF" w:rsidP="00161DFF"/>
    <w:p w14:paraId="46DDF8D7" w14:textId="77777777" w:rsidR="00161DFF" w:rsidRDefault="00161DFF" w:rsidP="00161DFF">
      <w:pPr>
        <w:rPr>
          <w:bCs/>
        </w:rPr>
      </w:pPr>
      <w:r>
        <w:rPr>
          <w:b/>
        </w:rPr>
        <w:t>Supplementary Figure 2:</w:t>
      </w:r>
      <w:r w:rsidRPr="00F75A6E">
        <w:rPr>
          <w:bCs/>
          <w:noProof/>
        </w:rPr>
        <w:t xml:space="preserve"> </w:t>
      </w:r>
      <w:r>
        <w:rPr>
          <w:bCs/>
          <w:noProof/>
        </w:rPr>
        <w:t xml:space="preserve">Locations on principal components 1-4 of </w:t>
      </w:r>
      <w:r>
        <w:rPr>
          <w:noProof/>
        </w:rPr>
        <w:t>F</w:t>
      </w:r>
      <w:r w:rsidRPr="0034481D">
        <w:rPr>
          <w:noProof/>
          <w:vertAlign w:val="subscript"/>
        </w:rPr>
        <w:t>3</w:t>
      </w:r>
      <w:r w:rsidRPr="00301A3F">
        <w:rPr>
          <w:noProof/>
        </w:rPr>
        <w:t xml:space="preserve"> </w:t>
      </w:r>
      <w:r>
        <w:rPr>
          <w:bCs/>
          <w:noProof/>
        </w:rPr>
        <w:t xml:space="preserve">table beet individuals selected for extreme geosmin concentration (n = 87) genotyped on </w:t>
      </w:r>
      <w:r>
        <w:rPr>
          <w:bCs/>
        </w:rPr>
        <w:t>8,651 biallelic SNP markers. F</w:t>
      </w:r>
      <w:r w:rsidRPr="00E16DA2">
        <w:rPr>
          <w:bCs/>
          <w:vertAlign w:val="subscript"/>
        </w:rPr>
        <w:t xml:space="preserve">2:3 </w:t>
      </w:r>
      <w:r>
        <w:rPr>
          <w:bCs/>
        </w:rPr>
        <w:t>families are indicated by number and color.</w:t>
      </w:r>
    </w:p>
    <w:p w14:paraId="4CA01E8E" w14:textId="77777777" w:rsidR="00161DFF" w:rsidRPr="006D7C55" w:rsidRDefault="00161DFF" w:rsidP="00161DFF">
      <w:pPr>
        <w:rPr>
          <w:b/>
        </w:rPr>
      </w:pPr>
    </w:p>
    <w:p w14:paraId="35C10E3F" w14:textId="77777777" w:rsidR="00161DFF" w:rsidRDefault="00161DFF" w:rsidP="00161DFF">
      <w:pPr>
        <w:rPr>
          <w:noProof/>
        </w:rPr>
      </w:pPr>
      <w:r>
        <w:rPr>
          <w:b/>
          <w:noProof/>
        </w:rPr>
        <w:t xml:space="preserve">Supplementary </w:t>
      </w:r>
      <w:r w:rsidRPr="00A60557">
        <w:rPr>
          <w:b/>
          <w:noProof/>
        </w:rPr>
        <w:t xml:space="preserve">Figure </w:t>
      </w:r>
      <w:r>
        <w:rPr>
          <w:b/>
          <w:noProof/>
        </w:rPr>
        <w:t>3</w:t>
      </w:r>
      <w:r w:rsidRPr="00A60557">
        <w:rPr>
          <w:b/>
          <w:noProof/>
        </w:rPr>
        <w:t>:</w:t>
      </w:r>
      <w:r>
        <w:rPr>
          <w:noProof/>
        </w:rPr>
        <w:t xml:space="preserve"> Percent </w:t>
      </w:r>
      <w:r>
        <w:t xml:space="preserve">genotypic variation explained by principal components 1-10 from PCA performed on 8,651 SNP markers for </w:t>
      </w:r>
      <w:r w:rsidRPr="00377391">
        <w:rPr>
          <w:b/>
          <w:bCs/>
        </w:rPr>
        <w:t>(A)</w:t>
      </w:r>
      <w:r>
        <w:t xml:space="preserve"> </w:t>
      </w:r>
      <w:r>
        <w:rPr>
          <w:noProof/>
        </w:rPr>
        <w:t xml:space="preserve">a </w:t>
      </w:r>
      <w:r w:rsidRPr="009A49CC">
        <w:t>population of F</w:t>
      </w:r>
      <w:r w:rsidRPr="009A49CC">
        <w:rPr>
          <w:vertAlign w:val="subscript"/>
        </w:rPr>
        <w:t xml:space="preserve">3 </w:t>
      </w:r>
      <w:r w:rsidRPr="009A49CC">
        <w:t>table beet individuals</w:t>
      </w:r>
      <w:r>
        <w:t xml:space="preserve"> selected for extreme </w:t>
      </w:r>
      <w:proofErr w:type="spellStart"/>
      <w:r>
        <w:t>geosmin</w:t>
      </w:r>
      <w:proofErr w:type="spellEnd"/>
      <w:r>
        <w:t xml:space="preserve"> concentration (n = 87); </w:t>
      </w:r>
      <w:r w:rsidRPr="00377391">
        <w:rPr>
          <w:b/>
          <w:bCs/>
        </w:rPr>
        <w:t>(B)</w:t>
      </w:r>
      <w:r>
        <w:t xml:space="preserve"> a balanced</w:t>
      </w:r>
      <w:r w:rsidRPr="00115F22">
        <w:t xml:space="preserve"> subpopulation </w:t>
      </w:r>
      <w:r>
        <w:t>including</w:t>
      </w:r>
      <w:r w:rsidRPr="00115F22">
        <w:t xml:space="preserve"> one individual from each of the 2</w:t>
      </w:r>
      <w:r>
        <w:t>4</w:t>
      </w:r>
      <w:r w:rsidRPr="00115F22">
        <w:t xml:space="preserve"> </w:t>
      </w:r>
      <w:r w:rsidRPr="00133055">
        <w:t>F</w:t>
      </w:r>
      <w:r w:rsidRPr="00033520">
        <w:rPr>
          <w:vertAlign w:val="subscript"/>
        </w:rPr>
        <w:t>2:3</w:t>
      </w:r>
      <w:r w:rsidRPr="00115F22">
        <w:t xml:space="preserve"> families in the selected population</w:t>
      </w:r>
      <w:r>
        <w:t xml:space="preserve">; and the </w:t>
      </w:r>
      <w:r w:rsidRPr="00377391">
        <w:rPr>
          <w:b/>
          <w:bCs/>
        </w:rPr>
        <w:t>(C</w:t>
      </w:r>
      <w:r w:rsidRPr="00377391">
        <w:rPr>
          <w:b/>
          <w:bCs/>
          <w:noProof/>
        </w:rPr>
        <w:t>)</w:t>
      </w:r>
      <w:r>
        <w:rPr>
          <w:noProof/>
        </w:rPr>
        <w:t xml:space="preserve"> low (n = 43) and</w:t>
      </w:r>
      <w:r w:rsidRPr="0066629D">
        <w:rPr>
          <w:noProof/>
        </w:rPr>
        <w:t xml:space="preserve"> </w:t>
      </w:r>
      <w:r>
        <w:rPr>
          <w:noProof/>
        </w:rPr>
        <w:t>(</w:t>
      </w:r>
      <w:r w:rsidRPr="000C4A44">
        <w:rPr>
          <w:b/>
          <w:bCs/>
          <w:noProof/>
        </w:rPr>
        <w:t>B</w:t>
      </w:r>
      <w:r>
        <w:rPr>
          <w:noProof/>
        </w:rPr>
        <w:t>) high (n = 44) geosmin tails of the selected population.</w:t>
      </w:r>
    </w:p>
    <w:p w14:paraId="4A4C4680" w14:textId="77777777" w:rsidR="00161DFF" w:rsidRDefault="00161DFF" w:rsidP="00161DFF">
      <w:pPr>
        <w:rPr>
          <w:noProof/>
        </w:rPr>
      </w:pPr>
    </w:p>
    <w:p w14:paraId="6B397E81" w14:textId="77777777" w:rsidR="00161DFF" w:rsidRPr="006D7C55" w:rsidRDefault="00161DFF" w:rsidP="00161DFF">
      <w:pPr>
        <w:rPr>
          <w:b/>
          <w:bCs/>
          <w:noProof/>
        </w:rPr>
      </w:pPr>
      <w:r>
        <w:rPr>
          <w:b/>
        </w:rPr>
        <w:t>Supplementary Figure 4</w:t>
      </w:r>
      <w:r w:rsidRPr="00016532">
        <w:t>:</w:t>
      </w:r>
      <w:r>
        <w:t xml:space="preserve"> QQ plots by chromosome for </w:t>
      </w:r>
      <w:r w:rsidRPr="0066629D">
        <w:rPr>
          <w:noProof/>
        </w:rPr>
        <w:t>association analys</w:t>
      </w:r>
      <w:r>
        <w:rPr>
          <w:noProof/>
        </w:rPr>
        <w:t>is</w:t>
      </w:r>
      <w:r w:rsidRPr="0066629D">
        <w:rPr>
          <w:noProof/>
        </w:rPr>
        <w:t xml:space="preserve"> performed on </w:t>
      </w:r>
      <w:r w:rsidRPr="00B36D88">
        <w:rPr>
          <w:bCs/>
          <w:noProof/>
        </w:rPr>
        <w:t>untransformed geosmin</w:t>
      </w:r>
      <w:r>
        <w:rPr>
          <w:noProof/>
        </w:rPr>
        <w:t xml:space="preserve"> for a </w:t>
      </w:r>
      <w:r w:rsidRPr="009A49CC">
        <w:t>population of F</w:t>
      </w:r>
      <w:r w:rsidRPr="009A49CC">
        <w:rPr>
          <w:vertAlign w:val="subscript"/>
        </w:rPr>
        <w:t xml:space="preserve">3 </w:t>
      </w:r>
      <w:r w:rsidRPr="009A49CC">
        <w:t>table beet individuals</w:t>
      </w:r>
      <w:r>
        <w:t xml:space="preserve"> selected for extreme </w:t>
      </w:r>
      <w:proofErr w:type="spellStart"/>
      <w:r>
        <w:t>geosmin</w:t>
      </w:r>
      <w:proofErr w:type="spellEnd"/>
      <w:r>
        <w:t xml:space="preserve"> concentration (n = 87)</w:t>
      </w:r>
      <w:r>
        <w:rPr>
          <w:noProof/>
        </w:rPr>
        <w:t xml:space="preserve"> </w:t>
      </w:r>
      <w:r w:rsidRPr="0066629D">
        <w:rPr>
          <w:noProof/>
        </w:rPr>
        <w:t xml:space="preserve">using </w:t>
      </w:r>
      <w:r>
        <w:rPr>
          <w:bCs/>
        </w:rPr>
        <w:t xml:space="preserve">8,651 </w:t>
      </w:r>
      <w:r w:rsidRPr="0066629D">
        <w:rPr>
          <w:noProof/>
        </w:rPr>
        <w:t>SNP markers</w:t>
      </w:r>
      <w:r>
        <w:rPr>
          <w:noProof/>
        </w:rPr>
        <w:t xml:space="preserve">. </w:t>
      </w:r>
    </w:p>
    <w:p w14:paraId="17B70B2F" w14:textId="77777777" w:rsidR="00161DFF" w:rsidRDefault="00161DFF" w:rsidP="00161DFF">
      <w:pPr>
        <w:rPr>
          <w:noProof/>
        </w:rPr>
      </w:pPr>
    </w:p>
    <w:p w14:paraId="6434C856" w14:textId="77777777" w:rsidR="00161DFF" w:rsidRDefault="00161DFF" w:rsidP="00161DFF">
      <w:pPr>
        <w:rPr>
          <w:noProof/>
        </w:rPr>
      </w:pPr>
      <w:r>
        <w:rPr>
          <w:b/>
          <w:noProof/>
        </w:rPr>
        <w:t xml:space="preserve">Supplementary </w:t>
      </w:r>
      <w:r w:rsidRPr="00A60557">
        <w:rPr>
          <w:b/>
          <w:noProof/>
        </w:rPr>
        <w:t xml:space="preserve">Figure </w:t>
      </w:r>
      <w:r>
        <w:rPr>
          <w:b/>
          <w:noProof/>
        </w:rPr>
        <w:t>5</w:t>
      </w:r>
      <w:r w:rsidRPr="00A60557">
        <w:rPr>
          <w:b/>
          <w:noProof/>
        </w:rPr>
        <w:t>:</w:t>
      </w:r>
      <w:r>
        <w:rPr>
          <w:noProof/>
        </w:rPr>
        <w:t xml:space="preserve"> </w:t>
      </w:r>
      <w:r w:rsidRPr="0066629D">
        <w:rPr>
          <w:noProof/>
        </w:rPr>
        <w:t>Manhattan plots for association analyses performed on the</w:t>
      </w:r>
      <w:r>
        <w:rPr>
          <w:noProof/>
        </w:rPr>
        <w:t xml:space="preserve"> </w:t>
      </w:r>
      <w:r w:rsidRPr="00B508EC">
        <w:rPr>
          <w:b/>
          <w:bCs/>
          <w:noProof/>
        </w:rPr>
        <w:t>(A)</w:t>
      </w:r>
      <w:r w:rsidRPr="0066629D">
        <w:rPr>
          <w:noProof/>
        </w:rPr>
        <w:t xml:space="preserve"> </w:t>
      </w:r>
      <w:r>
        <w:rPr>
          <w:noProof/>
        </w:rPr>
        <w:t>low and (</w:t>
      </w:r>
      <w:r>
        <w:rPr>
          <w:b/>
          <w:bCs/>
          <w:noProof/>
        </w:rPr>
        <w:t>B</w:t>
      </w:r>
      <w:r w:rsidRPr="00B508EC">
        <w:rPr>
          <w:b/>
          <w:bCs/>
          <w:noProof/>
        </w:rPr>
        <w:t xml:space="preserve">) </w:t>
      </w:r>
      <w:r>
        <w:rPr>
          <w:noProof/>
        </w:rPr>
        <w:t>high geosmin tails of an F</w:t>
      </w:r>
      <w:r w:rsidRPr="0034481D">
        <w:rPr>
          <w:noProof/>
          <w:vertAlign w:val="subscript"/>
        </w:rPr>
        <w:t>3</w:t>
      </w:r>
      <w:r w:rsidRPr="00301A3F">
        <w:rPr>
          <w:noProof/>
        </w:rPr>
        <w:t xml:space="preserve"> </w:t>
      </w:r>
      <w:r>
        <w:rPr>
          <w:noProof/>
        </w:rPr>
        <w:t xml:space="preserve">individual table beet </w:t>
      </w:r>
      <w:r w:rsidRPr="001E77F4">
        <w:rPr>
          <w:noProof/>
        </w:rPr>
        <w:t>population</w:t>
      </w:r>
      <w:r>
        <w:rPr>
          <w:noProof/>
        </w:rPr>
        <w:t xml:space="preserve"> selected for extreme geosmin concentration</w:t>
      </w:r>
      <w:r w:rsidRPr="0066629D">
        <w:rPr>
          <w:noProof/>
        </w:rPr>
        <w:t xml:space="preserve"> (n=</w:t>
      </w:r>
      <w:r>
        <w:rPr>
          <w:noProof/>
        </w:rPr>
        <w:t>W and n=44</w:t>
      </w:r>
      <w:r w:rsidRPr="0066629D">
        <w:rPr>
          <w:noProof/>
        </w:rPr>
        <w:t xml:space="preserve"> </w:t>
      </w:r>
      <w:r>
        <w:rPr>
          <w:noProof/>
        </w:rPr>
        <w:t>F</w:t>
      </w:r>
      <w:r w:rsidRPr="0034481D">
        <w:rPr>
          <w:noProof/>
          <w:vertAlign w:val="subscript"/>
        </w:rPr>
        <w:t>3</w:t>
      </w:r>
      <w:r w:rsidRPr="00301A3F">
        <w:rPr>
          <w:noProof/>
        </w:rPr>
        <w:t xml:space="preserve"> </w:t>
      </w:r>
      <w:r w:rsidRPr="0066629D">
        <w:rPr>
          <w:noProof/>
        </w:rPr>
        <w:t>individuals</w:t>
      </w:r>
      <w:r>
        <w:rPr>
          <w:noProof/>
        </w:rPr>
        <w:t>, respectively</w:t>
      </w:r>
      <w:r w:rsidRPr="0066629D">
        <w:rPr>
          <w:noProof/>
        </w:rPr>
        <w:t xml:space="preserve">) </w:t>
      </w:r>
      <w:r w:rsidRPr="004C2C76">
        <w:rPr>
          <w:noProof/>
        </w:rPr>
        <w:t xml:space="preserve">using </w:t>
      </w:r>
      <w:r w:rsidRPr="004C2C76">
        <w:t>8,65</w:t>
      </w:r>
      <w:r>
        <w:t>1</w:t>
      </w:r>
      <w:r w:rsidRPr="004C2C76">
        <w:t xml:space="preserve"> </w:t>
      </w:r>
      <w:r w:rsidRPr="004C2C76">
        <w:rPr>
          <w:noProof/>
        </w:rPr>
        <w:t>SNP markers</w:t>
      </w:r>
      <w:r>
        <w:rPr>
          <w:noProof/>
        </w:rPr>
        <w:t xml:space="preserve"> </w:t>
      </w:r>
      <w:r w:rsidRPr="0066629D">
        <w:rPr>
          <w:noProof/>
        </w:rPr>
        <w:t>and thresholds derived from 1000 permutations</w:t>
      </w:r>
      <w:r>
        <w:rPr>
          <w:noProof/>
        </w:rPr>
        <w:t xml:space="preserve"> (</w:t>
      </w:r>
      <w:r>
        <w:rPr>
          <w:noProof/>
        </w:rPr>
        <w:sym w:font="Symbol" w:char="F061"/>
      </w:r>
      <w:r>
        <w:rPr>
          <w:noProof/>
        </w:rPr>
        <w:t xml:space="preserve"> = 0.05)</w:t>
      </w:r>
      <w:r w:rsidRPr="0066629D">
        <w:rPr>
          <w:noProof/>
        </w:rPr>
        <w:t xml:space="preserve">. </w:t>
      </w:r>
    </w:p>
    <w:p w14:paraId="57F68945" w14:textId="77777777" w:rsidR="00161DFF" w:rsidRPr="006D7C55" w:rsidRDefault="00161DFF" w:rsidP="00161DFF">
      <w:pPr>
        <w:rPr>
          <w:b/>
          <w:bCs/>
          <w:noProof/>
        </w:rPr>
      </w:pPr>
    </w:p>
    <w:p w14:paraId="27FD09D7" w14:textId="77777777" w:rsidR="00161DFF" w:rsidRPr="006D7C55" w:rsidRDefault="00161DFF" w:rsidP="00161DFF">
      <w:pPr>
        <w:rPr>
          <w:b/>
        </w:rPr>
      </w:pPr>
      <w:r>
        <w:rPr>
          <w:b/>
        </w:rPr>
        <w:t>Supplementary Figure 6</w:t>
      </w:r>
      <w:r w:rsidRPr="00016532">
        <w:t>:</w:t>
      </w:r>
      <w:r>
        <w:t xml:space="preserve"> QQ plots for </w:t>
      </w:r>
      <w:r w:rsidRPr="0066629D">
        <w:rPr>
          <w:noProof/>
        </w:rPr>
        <w:t>association analys</w:t>
      </w:r>
      <w:r>
        <w:rPr>
          <w:noProof/>
        </w:rPr>
        <w:t>is of geosmin concentration with 8,651 SNP markers in (</w:t>
      </w:r>
      <w:r w:rsidRPr="000C4A44">
        <w:rPr>
          <w:b/>
          <w:bCs/>
          <w:noProof/>
        </w:rPr>
        <w:t>A</w:t>
      </w:r>
      <w:r>
        <w:rPr>
          <w:noProof/>
        </w:rPr>
        <w:t>) low (n = 43) and</w:t>
      </w:r>
      <w:r w:rsidRPr="0066629D">
        <w:rPr>
          <w:noProof/>
        </w:rPr>
        <w:t xml:space="preserve"> </w:t>
      </w:r>
      <w:r>
        <w:rPr>
          <w:noProof/>
        </w:rPr>
        <w:t>(</w:t>
      </w:r>
      <w:r w:rsidRPr="000C4A44">
        <w:rPr>
          <w:b/>
          <w:bCs/>
          <w:noProof/>
        </w:rPr>
        <w:t>B</w:t>
      </w:r>
      <w:r>
        <w:rPr>
          <w:noProof/>
        </w:rPr>
        <w:t>) high (n = 44) geosmin tails of an F</w:t>
      </w:r>
      <w:r w:rsidRPr="0034481D">
        <w:rPr>
          <w:noProof/>
          <w:vertAlign w:val="subscript"/>
        </w:rPr>
        <w:t>3</w:t>
      </w:r>
      <w:r w:rsidRPr="00301A3F">
        <w:rPr>
          <w:noProof/>
        </w:rPr>
        <w:t xml:space="preserve"> </w:t>
      </w:r>
      <w:r>
        <w:rPr>
          <w:noProof/>
        </w:rPr>
        <w:t xml:space="preserve">individual table beet </w:t>
      </w:r>
      <w:r w:rsidRPr="001E77F4">
        <w:rPr>
          <w:noProof/>
        </w:rPr>
        <w:t>population</w:t>
      </w:r>
      <w:r>
        <w:rPr>
          <w:noProof/>
        </w:rPr>
        <w:t xml:space="preserve"> selected for extreme geosmin concentration. </w:t>
      </w:r>
    </w:p>
    <w:p w14:paraId="316F348E" w14:textId="77777777" w:rsidR="00161DFF" w:rsidRDefault="00161DFF" w:rsidP="00161DFF">
      <w:pPr>
        <w:spacing w:after="160" w:line="259" w:lineRule="auto"/>
      </w:pPr>
    </w:p>
    <w:p w14:paraId="123FEEF3" w14:textId="77777777" w:rsidR="00161DFF" w:rsidRDefault="00161DFF" w:rsidP="00161DFF">
      <w:pPr>
        <w:rPr>
          <w:rFonts w:eastAsiaTheme="majorEastAsia" w:cstheme="majorBidi"/>
          <w:b/>
          <w:noProof/>
          <w:color w:val="000000" w:themeColor="text1"/>
          <w:szCs w:val="26"/>
          <w:lang w:val="en-US"/>
        </w:rPr>
      </w:pPr>
      <w:r>
        <w:rPr>
          <w:noProof/>
        </w:rPr>
        <w:br w:type="page"/>
      </w:r>
    </w:p>
    <w:p w14:paraId="39BE9F11" w14:textId="77777777" w:rsidR="00161DFF" w:rsidRDefault="00161DFF" w:rsidP="00161DFF">
      <w:pPr>
        <w:pStyle w:val="Heading2"/>
        <w:rPr>
          <w:noProof/>
        </w:rPr>
      </w:pPr>
      <w:r>
        <w:rPr>
          <w:noProof/>
        </w:rPr>
        <w:lastRenderedPageBreak/>
        <w:t>Supplementary Files</w:t>
      </w:r>
    </w:p>
    <w:p w14:paraId="60E93141" w14:textId="77777777" w:rsidR="00161DFF" w:rsidRDefault="00161DFF" w:rsidP="00161DFF">
      <w:pPr>
        <w:rPr>
          <w:noProof/>
        </w:rPr>
      </w:pPr>
    </w:p>
    <w:p w14:paraId="6D1381E6" w14:textId="77777777" w:rsidR="00161DFF" w:rsidRDefault="00161DFF" w:rsidP="00161DFF">
      <w:r>
        <w:rPr>
          <w:b/>
          <w:noProof/>
        </w:rPr>
        <w:t xml:space="preserve">Supplementary File 1: </w:t>
      </w:r>
      <w:r>
        <w:t>R code used to analyze phenotypic data found in Files S2 and S3.</w:t>
      </w:r>
    </w:p>
    <w:p w14:paraId="206B34FD" w14:textId="77777777" w:rsidR="00161DFF" w:rsidRDefault="00161DFF" w:rsidP="00161DFF"/>
    <w:p w14:paraId="4BDC9F0F" w14:textId="77777777" w:rsidR="00161DFF" w:rsidRDefault="00161DFF" w:rsidP="00161DFF">
      <w:pPr>
        <w:rPr>
          <w:bCs/>
          <w:noProof/>
        </w:rPr>
      </w:pPr>
      <w:r>
        <w:rPr>
          <w:b/>
          <w:noProof/>
        </w:rPr>
        <w:t xml:space="preserve">Supplementary File 2: </w:t>
      </w:r>
      <w:r>
        <w:rPr>
          <w:bCs/>
          <w:noProof/>
        </w:rPr>
        <w:t>Phenotypic data for entire mapping population plus check individuals.</w:t>
      </w:r>
    </w:p>
    <w:p w14:paraId="69CED16C" w14:textId="77777777" w:rsidR="00161DFF" w:rsidRDefault="00161DFF" w:rsidP="00161DFF">
      <w:pPr>
        <w:rPr>
          <w:bCs/>
          <w:noProof/>
        </w:rPr>
      </w:pPr>
    </w:p>
    <w:p w14:paraId="3E45074F" w14:textId="77777777" w:rsidR="00161DFF" w:rsidRDefault="00161DFF" w:rsidP="00161DFF">
      <w:pPr>
        <w:rPr>
          <w:b/>
          <w:noProof/>
        </w:rPr>
      </w:pPr>
      <w:r w:rsidRPr="00843735">
        <w:rPr>
          <w:b/>
          <w:noProof/>
        </w:rPr>
        <w:t>Supplementary File 3:</w:t>
      </w:r>
      <w:r>
        <w:rPr>
          <w:bCs/>
          <w:noProof/>
        </w:rPr>
        <w:t xml:space="preserve"> Phenotypic data for selected individuals.</w:t>
      </w:r>
    </w:p>
    <w:p w14:paraId="79362AD3" w14:textId="77777777" w:rsidR="00161DFF" w:rsidRDefault="00161DFF" w:rsidP="00161DFF">
      <w:pPr>
        <w:rPr>
          <w:b/>
          <w:noProof/>
        </w:rPr>
      </w:pPr>
    </w:p>
    <w:p w14:paraId="2E15EBA5" w14:textId="77777777" w:rsidR="00161DFF" w:rsidRPr="00D04CB9" w:rsidRDefault="00161DFF" w:rsidP="00161DFF">
      <w:pPr>
        <w:rPr>
          <w:b/>
          <w:noProof/>
        </w:rPr>
      </w:pPr>
      <w:r>
        <w:rPr>
          <w:b/>
          <w:noProof/>
        </w:rPr>
        <w:t xml:space="preserve">Supplementary File 4: </w:t>
      </w:r>
      <w:r>
        <w:t>R code used for association analysis and PCA. Association analysis uses phenotypic data found in File S5, and PCA uses categorical data in File S6. Both analyses use the filtered marker data set in File S7.</w:t>
      </w:r>
    </w:p>
    <w:p w14:paraId="19FDF0AF" w14:textId="77777777" w:rsidR="00161DFF" w:rsidRDefault="00161DFF" w:rsidP="00161DFF">
      <w:pPr>
        <w:rPr>
          <w:b/>
          <w:noProof/>
        </w:rPr>
      </w:pPr>
    </w:p>
    <w:p w14:paraId="3E0737F3" w14:textId="77777777" w:rsidR="00161DFF" w:rsidRDefault="00161DFF" w:rsidP="00161DFF">
      <w:pPr>
        <w:rPr>
          <w:bCs/>
          <w:noProof/>
        </w:rPr>
      </w:pPr>
      <w:r>
        <w:rPr>
          <w:b/>
          <w:noProof/>
        </w:rPr>
        <w:t xml:space="preserve">Supplementary File 5: </w:t>
      </w:r>
      <w:r>
        <w:rPr>
          <w:bCs/>
          <w:noProof/>
        </w:rPr>
        <w:t>Phenotypic data for 87 individuals selected for genotyping.</w:t>
      </w:r>
    </w:p>
    <w:p w14:paraId="35FA3EF8" w14:textId="77777777" w:rsidR="00161DFF" w:rsidRDefault="00161DFF" w:rsidP="00161DFF">
      <w:pPr>
        <w:rPr>
          <w:bCs/>
          <w:noProof/>
        </w:rPr>
      </w:pPr>
    </w:p>
    <w:p w14:paraId="5C4E73D4" w14:textId="77777777" w:rsidR="00161DFF" w:rsidRPr="00ED69A9" w:rsidRDefault="00161DFF" w:rsidP="00161DFF">
      <w:pPr>
        <w:rPr>
          <w:bCs/>
          <w:noProof/>
        </w:rPr>
      </w:pPr>
      <w:r>
        <w:rPr>
          <w:b/>
          <w:noProof/>
        </w:rPr>
        <w:t xml:space="preserve">Supplementary File 6: </w:t>
      </w:r>
      <w:r>
        <w:rPr>
          <w:bCs/>
          <w:noProof/>
        </w:rPr>
        <w:t>Classification data for 87 individuals selected for genotyping.</w:t>
      </w:r>
    </w:p>
    <w:p w14:paraId="48BE6DA6" w14:textId="77777777" w:rsidR="00161DFF" w:rsidRDefault="00161DFF" w:rsidP="00161DFF">
      <w:pPr>
        <w:rPr>
          <w:b/>
          <w:noProof/>
        </w:rPr>
      </w:pPr>
    </w:p>
    <w:p w14:paraId="4C8146C8" w14:textId="77777777" w:rsidR="00161DFF" w:rsidRPr="00D1483F" w:rsidRDefault="00161DFF" w:rsidP="00161DFF">
      <w:pPr>
        <w:rPr>
          <w:bCs/>
          <w:noProof/>
        </w:rPr>
      </w:pPr>
      <w:r w:rsidRPr="00D1483F">
        <w:rPr>
          <w:b/>
          <w:noProof/>
        </w:rPr>
        <w:t xml:space="preserve">Supplementary File </w:t>
      </w:r>
      <w:r>
        <w:rPr>
          <w:b/>
          <w:noProof/>
        </w:rPr>
        <w:t>7</w:t>
      </w:r>
      <w:r w:rsidRPr="00D1483F">
        <w:rPr>
          <w:b/>
          <w:noProof/>
        </w:rPr>
        <w:t xml:space="preserve">: </w:t>
      </w:r>
      <w:r w:rsidRPr="00D1483F">
        <w:rPr>
          <w:bCs/>
          <w:noProof/>
        </w:rPr>
        <w:t xml:space="preserve">Marker genotypes for filtered set of 8,651 SNP’s used for association analysis and PCA. Marker names include </w:t>
      </w:r>
      <w:r>
        <w:rPr>
          <w:bCs/>
          <w:noProof/>
        </w:rPr>
        <w:t xml:space="preserve">original </w:t>
      </w:r>
      <w:r w:rsidRPr="00D1483F">
        <w:rPr>
          <w:bCs/>
          <w:noProof/>
        </w:rPr>
        <w:t xml:space="preserve">EL10.2 scaffold names </w:t>
      </w:r>
      <w:r>
        <w:rPr>
          <w:bCs/>
          <w:noProof/>
        </w:rPr>
        <w:t>that were later renamed</w:t>
      </w:r>
      <w:r w:rsidRPr="00D1483F">
        <w:rPr>
          <w:bCs/>
          <w:noProof/>
        </w:rPr>
        <w:t xml:space="preserve"> </w:t>
      </w:r>
      <w:r>
        <w:t xml:space="preserve">according to </w:t>
      </w:r>
      <w:proofErr w:type="spellStart"/>
      <w:r>
        <w:t>Butterfass</w:t>
      </w:r>
      <w:proofErr w:type="spellEnd"/>
      <w:r>
        <w:t xml:space="preserve"> nomenclature</w:t>
      </w:r>
      <w:r w:rsidRPr="00D1483F">
        <w:t xml:space="preserve"> as: Scaffold 1 = </w:t>
      </w:r>
      <w:proofErr w:type="spellStart"/>
      <w:r w:rsidRPr="00D1483F">
        <w:t>Chr</w:t>
      </w:r>
      <w:proofErr w:type="spellEnd"/>
      <w:r w:rsidRPr="00D1483F">
        <w:t xml:space="preserve"> 6; Scaffold 2 = </w:t>
      </w:r>
      <w:proofErr w:type="spellStart"/>
      <w:r w:rsidRPr="00D1483F">
        <w:t>Chr</w:t>
      </w:r>
      <w:proofErr w:type="spellEnd"/>
      <w:r w:rsidRPr="00D1483F">
        <w:t xml:space="preserve"> 5; Scaffold 3 = </w:t>
      </w:r>
      <w:proofErr w:type="spellStart"/>
      <w:r w:rsidRPr="00D1483F">
        <w:t>Chr</w:t>
      </w:r>
      <w:proofErr w:type="spellEnd"/>
      <w:r w:rsidRPr="00D1483F">
        <w:t xml:space="preserve"> 4; Scaffold 4 = </w:t>
      </w:r>
      <w:proofErr w:type="spellStart"/>
      <w:r w:rsidRPr="00D1483F">
        <w:t>Chr</w:t>
      </w:r>
      <w:proofErr w:type="spellEnd"/>
      <w:r w:rsidRPr="00D1483F">
        <w:t xml:space="preserve"> 1; Scaffold 5 = </w:t>
      </w:r>
      <w:proofErr w:type="spellStart"/>
      <w:r w:rsidRPr="00D1483F">
        <w:t>Chr</w:t>
      </w:r>
      <w:proofErr w:type="spellEnd"/>
      <w:r w:rsidRPr="00D1483F">
        <w:t xml:space="preserve"> 8; Scaffold 6 = </w:t>
      </w:r>
      <w:proofErr w:type="spellStart"/>
      <w:r w:rsidRPr="00D1483F">
        <w:t>Chr</w:t>
      </w:r>
      <w:proofErr w:type="spellEnd"/>
      <w:r w:rsidRPr="00D1483F">
        <w:t xml:space="preserve"> 7; Scaffold 7 = </w:t>
      </w:r>
      <w:proofErr w:type="spellStart"/>
      <w:r w:rsidRPr="00D1483F">
        <w:t>Chr</w:t>
      </w:r>
      <w:proofErr w:type="spellEnd"/>
      <w:r w:rsidRPr="00D1483F">
        <w:t xml:space="preserve"> 3; Scaffold 8 = </w:t>
      </w:r>
      <w:proofErr w:type="spellStart"/>
      <w:r w:rsidRPr="00D1483F">
        <w:t>Chr</w:t>
      </w:r>
      <w:proofErr w:type="spellEnd"/>
      <w:r w:rsidRPr="00D1483F">
        <w:t xml:space="preserve"> 2; Scaffold 9 = </w:t>
      </w:r>
      <w:proofErr w:type="spellStart"/>
      <w:r w:rsidRPr="00D1483F">
        <w:t>Chr</w:t>
      </w:r>
      <w:proofErr w:type="spellEnd"/>
      <w:r w:rsidRPr="00D1483F">
        <w:t xml:space="preserve"> 9.</w:t>
      </w:r>
    </w:p>
    <w:p w14:paraId="16853974" w14:textId="77777777" w:rsidR="00161DFF" w:rsidRPr="00D1483F" w:rsidRDefault="00161DFF" w:rsidP="00161DFF">
      <w:pPr>
        <w:rPr>
          <w:b/>
          <w:noProof/>
        </w:rPr>
      </w:pPr>
    </w:p>
    <w:p w14:paraId="0FF9E5F8" w14:textId="77777777" w:rsidR="00161DFF" w:rsidRPr="00ED69A9" w:rsidRDefault="00161DFF" w:rsidP="00161DFF">
      <w:pPr>
        <w:rPr>
          <w:bCs/>
          <w:noProof/>
        </w:rPr>
      </w:pPr>
      <w:r w:rsidRPr="00D1483F">
        <w:rPr>
          <w:b/>
          <w:noProof/>
        </w:rPr>
        <w:t xml:space="preserve">Supplementary File </w:t>
      </w:r>
      <w:r>
        <w:rPr>
          <w:b/>
          <w:noProof/>
        </w:rPr>
        <w:t>8</w:t>
      </w:r>
      <w:r w:rsidRPr="00D1483F">
        <w:rPr>
          <w:b/>
          <w:noProof/>
        </w:rPr>
        <w:t xml:space="preserve">: </w:t>
      </w:r>
      <w:r w:rsidRPr="00D1483F">
        <w:rPr>
          <w:bCs/>
          <w:noProof/>
        </w:rPr>
        <w:t xml:space="preserve">Unfiltered genomic data in Variant Call Format. Marker names include </w:t>
      </w:r>
      <w:r>
        <w:rPr>
          <w:bCs/>
          <w:noProof/>
        </w:rPr>
        <w:t xml:space="preserve">original </w:t>
      </w:r>
      <w:r w:rsidRPr="00D1483F">
        <w:rPr>
          <w:bCs/>
          <w:noProof/>
        </w:rPr>
        <w:t xml:space="preserve">EL10.2 scaffold names </w:t>
      </w:r>
      <w:r>
        <w:rPr>
          <w:bCs/>
          <w:noProof/>
        </w:rPr>
        <w:t xml:space="preserve">that were later renamed </w:t>
      </w:r>
      <w:r>
        <w:t xml:space="preserve">according to </w:t>
      </w:r>
      <w:proofErr w:type="spellStart"/>
      <w:r>
        <w:t>Butterfass</w:t>
      </w:r>
      <w:proofErr w:type="spellEnd"/>
      <w:r>
        <w:t xml:space="preserve"> nomenclature</w:t>
      </w:r>
      <w:r w:rsidRPr="00D1483F">
        <w:rPr>
          <w:bCs/>
          <w:noProof/>
        </w:rPr>
        <w:t xml:space="preserve"> </w:t>
      </w:r>
      <w:r w:rsidRPr="00D1483F">
        <w:t xml:space="preserve">as: Scaffold 1 = </w:t>
      </w:r>
      <w:proofErr w:type="spellStart"/>
      <w:r w:rsidRPr="00D1483F">
        <w:t>Chr</w:t>
      </w:r>
      <w:proofErr w:type="spellEnd"/>
      <w:r w:rsidRPr="00D1483F">
        <w:t xml:space="preserve"> 6; Scaffold 2 = </w:t>
      </w:r>
      <w:proofErr w:type="spellStart"/>
      <w:r w:rsidRPr="00D1483F">
        <w:t>Chr</w:t>
      </w:r>
      <w:proofErr w:type="spellEnd"/>
      <w:r w:rsidRPr="00D1483F">
        <w:t xml:space="preserve"> 5; Scaffold 3 = </w:t>
      </w:r>
      <w:proofErr w:type="spellStart"/>
      <w:r w:rsidRPr="00D1483F">
        <w:t>Chr</w:t>
      </w:r>
      <w:proofErr w:type="spellEnd"/>
      <w:r w:rsidRPr="00D1483F">
        <w:t xml:space="preserve"> 4; Scaffold 4 = </w:t>
      </w:r>
      <w:proofErr w:type="spellStart"/>
      <w:r w:rsidRPr="00D1483F">
        <w:t>Chr</w:t>
      </w:r>
      <w:proofErr w:type="spellEnd"/>
      <w:r w:rsidRPr="00D1483F">
        <w:t xml:space="preserve"> 1; Scaffold 5 = </w:t>
      </w:r>
      <w:proofErr w:type="spellStart"/>
      <w:r w:rsidRPr="00D1483F">
        <w:t>Chr</w:t>
      </w:r>
      <w:proofErr w:type="spellEnd"/>
      <w:r w:rsidRPr="00D1483F">
        <w:t xml:space="preserve"> 8; Scaffold 6 = </w:t>
      </w:r>
      <w:proofErr w:type="spellStart"/>
      <w:r w:rsidRPr="00D1483F">
        <w:t>Chr</w:t>
      </w:r>
      <w:proofErr w:type="spellEnd"/>
      <w:r w:rsidRPr="00D1483F">
        <w:t xml:space="preserve"> 7; Scaffold 7 = </w:t>
      </w:r>
      <w:proofErr w:type="spellStart"/>
      <w:r w:rsidRPr="00D1483F">
        <w:t>Chr</w:t>
      </w:r>
      <w:proofErr w:type="spellEnd"/>
      <w:r w:rsidRPr="00D1483F">
        <w:t xml:space="preserve"> 3; Scaffold 8 = </w:t>
      </w:r>
      <w:proofErr w:type="spellStart"/>
      <w:r w:rsidRPr="00D1483F">
        <w:t>Chr</w:t>
      </w:r>
      <w:proofErr w:type="spellEnd"/>
      <w:r w:rsidRPr="00D1483F">
        <w:t xml:space="preserve"> 2; Scaffold 9 = </w:t>
      </w:r>
      <w:proofErr w:type="spellStart"/>
      <w:r w:rsidRPr="00D1483F">
        <w:t>Chr</w:t>
      </w:r>
      <w:proofErr w:type="spellEnd"/>
      <w:r w:rsidRPr="00D1483F">
        <w:t xml:space="preserve"> 9.</w:t>
      </w:r>
    </w:p>
    <w:p w14:paraId="7C969A91" w14:textId="77777777" w:rsidR="00DC1EE1" w:rsidRDefault="00161DFF"/>
    <w:sectPr w:rsidR="00DC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DFF"/>
    <w:rsid w:val="00161DFF"/>
    <w:rsid w:val="0052048A"/>
    <w:rsid w:val="00FA3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DF7E8"/>
  <w15:chartTrackingRefBased/>
  <w15:docId w15:val="{EEA7E25F-7F03-4A7C-9E38-4764400E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DFF"/>
    <w:pPr>
      <w:spacing w:after="0" w:line="240" w:lineRule="auto"/>
    </w:pPr>
    <w:rPr>
      <w:rFonts w:ascii="Times New Roman" w:eastAsia="Times New Roman" w:hAnsi="Times New Roman" w:cs="Times New Roman"/>
      <w:sz w:val="24"/>
      <w:szCs w:val="24"/>
      <w:lang w:val="en-CA"/>
    </w:rPr>
  </w:style>
  <w:style w:type="paragraph" w:styleId="Heading2">
    <w:name w:val="heading 2"/>
    <w:basedOn w:val="Normal"/>
    <w:next w:val="Normal"/>
    <w:link w:val="Heading2Char"/>
    <w:uiPriority w:val="9"/>
    <w:unhideWhenUsed/>
    <w:qFormat/>
    <w:rsid w:val="00161DFF"/>
    <w:pPr>
      <w:keepNext/>
      <w:keepLines/>
      <w:spacing w:before="160" w:after="120"/>
      <w:outlineLvl w:val="1"/>
    </w:pPr>
    <w:rPr>
      <w:rFonts w:eastAsiaTheme="majorEastAsia" w:cstheme="majorBidi"/>
      <w:b/>
      <w:color w:val="000000" w:themeColor="text1"/>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1DFF"/>
    <w:rPr>
      <w:rFonts w:ascii="Times New Roman" w:eastAsiaTheme="majorEastAsia" w:hAnsi="Times New Roman"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Lyles</dc:creator>
  <cp:keywords/>
  <dc:description/>
  <cp:lastModifiedBy>Matthew Lyles</cp:lastModifiedBy>
  <cp:revision>1</cp:revision>
  <dcterms:created xsi:type="dcterms:W3CDTF">2021-09-23T14:59:00Z</dcterms:created>
  <dcterms:modified xsi:type="dcterms:W3CDTF">2021-09-23T15:00:00Z</dcterms:modified>
</cp:coreProperties>
</file>