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38541A" w:rsidR="007D31CB" w:rsidRDefault="007D31CB" w14:paraId="0C9C5B9F" w14:textId="5C4BC33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41A">
        <w:rPr>
          <w:rFonts w:ascii="Times New Roman" w:hAnsi="Times New Roman" w:cs="Times New Roman"/>
          <w:b/>
          <w:bCs/>
          <w:sz w:val="24"/>
          <w:szCs w:val="24"/>
        </w:rPr>
        <w:t>File S</w:t>
      </w:r>
      <w:r w:rsidRPr="0038541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541A">
        <w:rPr>
          <w:rFonts w:ascii="Times New Roman" w:hAnsi="Times New Roman" w:cs="Times New Roman"/>
          <w:b/>
          <w:bCs/>
          <w:sz w:val="24"/>
          <w:szCs w:val="24"/>
        </w:rPr>
        <w:t xml:space="preserve"> for Rounds </w:t>
      </w:r>
      <w:r w:rsidRPr="00385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al.</w:t>
      </w:r>
      <w:r w:rsidRPr="0038541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8541A">
        <w:rPr>
          <w:rFonts w:ascii="Times New Roman" w:hAnsi="Times New Roman" w:cs="Times New Roman"/>
          <w:b/>
          <w:bCs/>
          <w:sz w:val="24"/>
          <w:szCs w:val="24"/>
        </w:rPr>
        <w:t xml:space="preserve"> 2021,</w:t>
      </w:r>
      <w:r w:rsidRPr="003854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54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Genetics</w:t>
      </w:r>
      <w:r w:rsidRPr="0038541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31CB" w:rsidRDefault="007D31CB" w14:paraId="2C3B2010" w14:textId="4F469034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AF5524F" w:rsidR="007D31CB">
        <w:rPr>
          <w:rFonts w:ascii="Times New Roman" w:hAnsi="Times New Roman" w:cs="Times New Roman"/>
          <w:b w:val="1"/>
          <w:bCs w:val="1"/>
          <w:sz w:val="24"/>
          <w:szCs w:val="24"/>
        </w:rPr>
        <w:t>Legends for Tables S1</w:t>
      </w:r>
      <w:r w:rsidRPr="0AF5524F" w:rsidR="056CAC9A">
        <w:rPr>
          <w:rFonts w:ascii="Times New Roman" w:hAnsi="Times New Roman" w:cs="Times New Roman"/>
          <w:b w:val="1"/>
          <w:bCs w:val="1"/>
          <w:sz w:val="24"/>
          <w:szCs w:val="24"/>
        </w:rPr>
        <w:t>, S</w:t>
      </w:r>
      <w:r w:rsidRPr="0AF5524F" w:rsidR="007D31CB">
        <w:rPr>
          <w:rFonts w:ascii="Times New Roman" w:hAnsi="Times New Roman" w:cs="Times New Roman"/>
          <w:b w:val="1"/>
          <w:bCs w:val="1"/>
          <w:sz w:val="24"/>
          <w:szCs w:val="24"/>
        </w:rPr>
        <w:t>3</w:t>
      </w:r>
      <w:r w:rsidRPr="0AF5524F" w:rsidR="2D466CE9">
        <w:rPr>
          <w:rFonts w:ascii="Times New Roman" w:hAnsi="Times New Roman" w:cs="Times New Roman"/>
          <w:b w:val="1"/>
          <w:bCs w:val="1"/>
          <w:sz w:val="24"/>
          <w:szCs w:val="24"/>
        </w:rPr>
        <w:t>, and S4</w:t>
      </w:r>
      <w:r w:rsidRPr="0AF5524F" w:rsidR="007D31CB">
        <w:rPr>
          <w:rFonts w:ascii="Times New Roman" w:hAnsi="Times New Roman" w:cs="Times New Roman"/>
          <w:b w:val="1"/>
          <w:bCs w:val="1"/>
          <w:sz w:val="24"/>
          <w:szCs w:val="24"/>
        </w:rPr>
        <w:t>.</w:t>
      </w:r>
    </w:p>
    <w:p w:rsidRPr="0038541A" w:rsidR="0038541A" w:rsidRDefault="0038541A" w14:paraId="61B980D6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502B1C" w:rsidR="00F83A78" w:rsidRDefault="00323739" w14:paraId="2D5CFE0B" w14:textId="3F9685EB">
      <w:pPr>
        <w:rPr>
          <w:rFonts w:ascii="Arial" w:hAnsi="Arial" w:cs="Arial"/>
          <w:sz w:val="20"/>
          <w:szCs w:val="20"/>
        </w:rPr>
      </w:pPr>
      <w:r w:rsidRPr="00502B1C">
        <w:rPr>
          <w:rFonts w:ascii="Arial" w:hAnsi="Arial" w:cs="Arial"/>
          <w:b/>
          <w:bCs/>
          <w:sz w:val="20"/>
          <w:szCs w:val="20"/>
        </w:rPr>
        <w:t>T</w:t>
      </w:r>
      <w:r w:rsidRPr="00502B1C" w:rsidR="00502B1C">
        <w:rPr>
          <w:rFonts w:ascii="Arial" w:hAnsi="Arial" w:cs="Arial"/>
          <w:b/>
          <w:bCs/>
          <w:sz w:val="20"/>
          <w:szCs w:val="20"/>
        </w:rPr>
        <w:t>ABLE</w:t>
      </w:r>
      <w:r w:rsidRPr="00502B1C">
        <w:rPr>
          <w:rFonts w:ascii="Arial" w:hAnsi="Arial" w:cs="Arial"/>
          <w:b/>
          <w:bCs/>
          <w:sz w:val="20"/>
          <w:szCs w:val="20"/>
        </w:rPr>
        <w:t xml:space="preserve"> S1. Software, version numbers, and exact parameters used in RIP-Seq analyses.</w:t>
      </w:r>
      <w:r w:rsidRPr="00502B1C">
        <w:rPr>
          <w:rFonts w:ascii="Arial" w:hAnsi="Arial" w:cs="Arial"/>
          <w:sz w:val="20"/>
          <w:szCs w:val="20"/>
        </w:rPr>
        <w:t xml:space="preserve"> As a supplement to the in-text </w:t>
      </w:r>
      <w:r w:rsidRPr="00502B1C">
        <w:rPr>
          <w:rFonts w:ascii="Arial" w:hAnsi="Arial" w:cs="Arial"/>
          <w:i/>
          <w:iCs/>
          <w:sz w:val="20"/>
          <w:szCs w:val="20"/>
        </w:rPr>
        <w:t>Materials and Methods</w:t>
      </w:r>
      <w:r w:rsidRPr="00502B1C">
        <w:rPr>
          <w:rFonts w:ascii="Arial" w:hAnsi="Arial" w:cs="Arial"/>
          <w:sz w:val="20"/>
          <w:szCs w:val="20"/>
        </w:rPr>
        <w:t>, this table details software names, version numbers, and exact parameters or settings used in our RIP-Seq analysis pipeline. Descriptions cover software used for, among other functions, read mapping, count normalization, gene ontology analysis, and sequence motif analysis. Tools are divided into three subcategories</w:t>
      </w:r>
      <w:r w:rsidRPr="00502B1C" w:rsidR="00F83A78">
        <w:rPr>
          <w:rFonts w:ascii="Arial" w:hAnsi="Arial" w:cs="Arial"/>
          <w:sz w:val="20"/>
          <w:szCs w:val="20"/>
        </w:rPr>
        <w:t>—</w:t>
      </w:r>
      <w:r w:rsidRPr="00502B1C">
        <w:rPr>
          <w:rFonts w:ascii="Arial" w:hAnsi="Arial" w:cs="Arial"/>
          <w:i/>
          <w:iCs/>
          <w:sz w:val="20"/>
          <w:szCs w:val="20"/>
        </w:rPr>
        <w:t>Galaxy software…</w:t>
      </w:r>
      <w:r w:rsidRPr="00502B1C">
        <w:rPr>
          <w:rFonts w:ascii="Arial" w:hAnsi="Arial" w:cs="Arial"/>
          <w:sz w:val="20"/>
          <w:szCs w:val="20"/>
        </w:rPr>
        <w:t xml:space="preserve">, </w:t>
      </w:r>
      <w:r w:rsidRPr="00502B1C">
        <w:rPr>
          <w:rFonts w:ascii="Arial" w:hAnsi="Arial" w:cs="Arial"/>
          <w:i/>
          <w:iCs/>
          <w:sz w:val="20"/>
          <w:szCs w:val="20"/>
        </w:rPr>
        <w:t>Gene Ontology (GO) software…</w:t>
      </w:r>
      <w:r w:rsidRPr="00502B1C">
        <w:rPr>
          <w:rFonts w:ascii="Arial" w:hAnsi="Arial" w:cs="Arial"/>
          <w:sz w:val="20"/>
          <w:szCs w:val="20"/>
        </w:rPr>
        <w:t xml:space="preserve">, and </w:t>
      </w:r>
      <w:r w:rsidRPr="00502B1C">
        <w:rPr>
          <w:rFonts w:ascii="Arial" w:hAnsi="Arial" w:cs="Arial"/>
          <w:i/>
          <w:iCs/>
          <w:sz w:val="20"/>
          <w:szCs w:val="20"/>
        </w:rPr>
        <w:t>Sequence Motif Analyse</w:t>
      </w:r>
      <w:r w:rsidRPr="00502B1C" w:rsidR="00F83A78">
        <w:rPr>
          <w:rFonts w:ascii="Arial" w:hAnsi="Arial" w:cs="Arial"/>
          <w:i/>
          <w:iCs/>
          <w:sz w:val="20"/>
          <w:szCs w:val="20"/>
        </w:rPr>
        <w:t>s, MEME Suite</w:t>
      </w:r>
      <w:r w:rsidRPr="00502B1C" w:rsidR="00F83A78">
        <w:rPr>
          <w:rFonts w:ascii="Arial" w:hAnsi="Arial" w:cs="Arial"/>
          <w:sz w:val="20"/>
          <w:szCs w:val="20"/>
        </w:rPr>
        <w:t>. For each software tool described, the tool name, version number, access data (where appropriate) is given in one column, and the exact parameters or settings used are given in a second.</w:t>
      </w:r>
    </w:p>
    <w:p w:rsidRPr="00502B1C" w:rsidR="00F83A78" w:rsidRDefault="00F83A78" w14:paraId="5D4D5A7E" w14:textId="77777777">
      <w:pPr>
        <w:rPr>
          <w:rFonts w:ascii="Arial" w:hAnsi="Arial" w:cs="Arial"/>
          <w:sz w:val="20"/>
          <w:szCs w:val="20"/>
        </w:rPr>
      </w:pPr>
    </w:p>
    <w:p w:rsidRPr="00502B1C" w:rsidR="00F80DB7" w:rsidRDefault="00502B1C" w14:paraId="03FF207B" w14:textId="50A088CD">
      <w:pPr>
        <w:rPr>
          <w:rFonts w:ascii="Arial" w:hAnsi="Arial" w:cs="Arial"/>
          <w:sz w:val="20"/>
          <w:szCs w:val="20"/>
        </w:rPr>
      </w:pPr>
      <w:r w:rsidRPr="3A07F114" w:rsidR="00502B1C">
        <w:rPr>
          <w:rFonts w:ascii="Arial" w:hAnsi="Arial" w:cs="Arial"/>
          <w:b w:val="1"/>
          <w:bCs w:val="1"/>
          <w:sz w:val="20"/>
          <w:szCs w:val="20"/>
        </w:rPr>
        <w:t>TABLE</w:t>
      </w:r>
      <w:r w:rsidRPr="3A07F114" w:rsidR="007070CD">
        <w:rPr>
          <w:rFonts w:ascii="Arial" w:hAnsi="Arial" w:cs="Arial"/>
          <w:b w:val="1"/>
          <w:bCs w:val="1"/>
          <w:sz w:val="20"/>
          <w:szCs w:val="20"/>
        </w:rPr>
        <w:t xml:space="preserve"> S</w:t>
      </w:r>
      <w:r w:rsidRPr="3A07F114" w:rsidR="5D335203">
        <w:rPr>
          <w:rFonts w:ascii="Arial" w:hAnsi="Arial" w:cs="Arial"/>
          <w:b w:val="1"/>
          <w:bCs w:val="1"/>
          <w:sz w:val="20"/>
          <w:szCs w:val="20"/>
        </w:rPr>
        <w:t>3</w:t>
      </w:r>
      <w:r w:rsidRPr="3A07F114" w:rsidR="007070CD">
        <w:rPr>
          <w:rFonts w:ascii="Arial" w:hAnsi="Arial" w:cs="Arial"/>
          <w:b w:val="1"/>
          <w:bCs w:val="1"/>
          <w:sz w:val="20"/>
          <w:szCs w:val="20"/>
        </w:rPr>
        <w:t>.</w:t>
      </w:r>
      <w:r w:rsidRPr="3A07F114" w:rsidR="004B4AD9">
        <w:rPr>
          <w:rFonts w:ascii="Arial" w:hAnsi="Arial" w:cs="Arial"/>
          <w:sz w:val="20"/>
          <w:szCs w:val="20"/>
        </w:rPr>
        <w:t xml:space="preserve"> </w:t>
      </w:r>
      <w:r w:rsidRPr="3A07F114" w:rsidR="004B4AD9">
        <w:rPr>
          <w:rFonts w:ascii="Arial" w:hAnsi="Arial" w:cs="Arial"/>
          <w:b w:val="1"/>
          <w:bCs w:val="1"/>
          <w:sz w:val="20"/>
          <w:szCs w:val="20"/>
        </w:rPr>
        <w:t xml:space="preserve">Identities, enrichment values, and significance testing for </w:t>
      </w:r>
      <w:r w:rsidRPr="3A07F114" w:rsidR="004B4AD9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Both Nab2 and Atx2</w:t>
      </w:r>
      <w:r w:rsidRPr="3A07F114" w:rsidR="004B4AD9">
        <w:rPr>
          <w:rFonts w:ascii="Arial" w:hAnsi="Arial" w:cs="Arial"/>
          <w:b w:val="1"/>
          <w:bCs w:val="1"/>
          <w:sz w:val="20"/>
          <w:szCs w:val="20"/>
        </w:rPr>
        <w:t xml:space="preserve">-associated transcripts, </w:t>
      </w:r>
      <w:r w:rsidRPr="3A07F114" w:rsidR="004B4AD9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Only Nab2</w:t>
      </w:r>
      <w:r w:rsidRPr="3A07F114" w:rsidR="004B4AD9">
        <w:rPr>
          <w:rFonts w:ascii="Arial" w:hAnsi="Arial" w:cs="Arial"/>
          <w:b w:val="1"/>
          <w:bCs w:val="1"/>
          <w:sz w:val="20"/>
          <w:szCs w:val="20"/>
        </w:rPr>
        <w:t xml:space="preserve">-associated transcripts, </w:t>
      </w:r>
      <w:r w:rsidRPr="3A07F114" w:rsidR="004B4AD9">
        <w:rPr>
          <w:rFonts w:ascii="Arial" w:hAnsi="Arial" w:cs="Arial"/>
          <w:b w:val="1"/>
          <w:bCs w:val="1"/>
          <w:i w:val="1"/>
          <w:iCs w:val="1"/>
          <w:sz w:val="20"/>
          <w:szCs w:val="20"/>
        </w:rPr>
        <w:t>Only Atx2</w:t>
      </w:r>
      <w:r w:rsidRPr="3A07F114" w:rsidR="004B4AD9">
        <w:rPr>
          <w:rFonts w:ascii="Arial" w:hAnsi="Arial" w:cs="Arial"/>
          <w:b w:val="1"/>
          <w:bCs w:val="1"/>
          <w:sz w:val="20"/>
          <w:szCs w:val="20"/>
        </w:rPr>
        <w:t>-associated transcripts, and all other transcripts in the RIP-Seq testable set.</w:t>
      </w:r>
      <w:r w:rsidRPr="3A07F114" w:rsidR="00F83A78">
        <w:rPr>
          <w:rFonts w:ascii="Arial" w:hAnsi="Arial" w:cs="Arial"/>
          <w:sz w:val="20"/>
          <w:szCs w:val="20"/>
        </w:rPr>
        <w:t xml:space="preserve"> </w:t>
      </w:r>
      <w:r w:rsidRPr="3A07F114" w:rsidR="002B12B9">
        <w:rPr>
          <w:rFonts w:ascii="Arial" w:hAnsi="Arial" w:cs="Arial"/>
          <w:sz w:val="20"/>
          <w:szCs w:val="20"/>
        </w:rPr>
        <w:t xml:space="preserve">The gene symbols, IP/Input control-normalized enrichment values, and results of statistical significance testing are provided for all 5,760 transcripts in the RIP-Seq testable set, including the 28 </w:t>
      </w:r>
      <w:r w:rsidRPr="3A07F114" w:rsidR="002B12B9">
        <w:rPr>
          <w:rFonts w:ascii="Arial" w:hAnsi="Arial" w:cs="Arial"/>
          <w:i w:val="1"/>
          <w:iCs w:val="1"/>
          <w:sz w:val="20"/>
          <w:szCs w:val="20"/>
        </w:rPr>
        <w:t>Both Nab2 and Atx2</w:t>
      </w:r>
      <w:r w:rsidRPr="3A07F114" w:rsidR="002B12B9">
        <w:rPr>
          <w:rFonts w:ascii="Arial" w:hAnsi="Arial" w:cs="Arial"/>
          <w:sz w:val="20"/>
          <w:szCs w:val="20"/>
        </w:rPr>
        <w:t xml:space="preserve">-associated transcripts, the 113 </w:t>
      </w:r>
      <w:r w:rsidRPr="3A07F114" w:rsidR="002B12B9">
        <w:rPr>
          <w:rFonts w:ascii="Arial" w:hAnsi="Arial" w:cs="Arial"/>
          <w:i w:val="1"/>
          <w:iCs w:val="1"/>
          <w:sz w:val="20"/>
          <w:szCs w:val="20"/>
        </w:rPr>
        <w:t xml:space="preserve">Nab2 </w:t>
      </w:r>
      <w:proofErr w:type="gramStart"/>
      <w:r w:rsidRPr="3A07F114" w:rsidR="002B12B9">
        <w:rPr>
          <w:rFonts w:ascii="Arial" w:hAnsi="Arial" w:cs="Arial"/>
          <w:i w:val="1"/>
          <w:iCs w:val="1"/>
          <w:sz w:val="20"/>
          <w:szCs w:val="20"/>
        </w:rPr>
        <w:t>Only</w:t>
      </w:r>
      <w:r w:rsidRPr="3A07F114" w:rsidR="002B12B9">
        <w:rPr>
          <w:rFonts w:ascii="Arial" w:hAnsi="Arial" w:cs="Arial"/>
          <w:sz w:val="20"/>
          <w:szCs w:val="20"/>
        </w:rPr>
        <w:t>-associated</w:t>
      </w:r>
      <w:proofErr w:type="gramEnd"/>
      <w:r w:rsidRPr="3A07F114" w:rsidR="002B12B9">
        <w:rPr>
          <w:rFonts w:ascii="Arial" w:hAnsi="Arial" w:cs="Arial"/>
          <w:sz w:val="20"/>
          <w:szCs w:val="20"/>
        </w:rPr>
        <w:t xml:space="preserve"> transcripts, and the 75 </w:t>
      </w:r>
      <w:r w:rsidRPr="3A07F114" w:rsidR="002B12B9">
        <w:rPr>
          <w:rFonts w:ascii="Arial" w:hAnsi="Arial" w:cs="Arial"/>
          <w:i w:val="1"/>
          <w:iCs w:val="1"/>
          <w:sz w:val="20"/>
          <w:szCs w:val="20"/>
        </w:rPr>
        <w:t>Atx2 Only</w:t>
      </w:r>
      <w:r w:rsidRPr="3A07F114" w:rsidR="002B12B9">
        <w:rPr>
          <w:rFonts w:ascii="Arial" w:hAnsi="Arial" w:cs="Arial"/>
          <w:sz w:val="20"/>
          <w:szCs w:val="20"/>
        </w:rPr>
        <w:t xml:space="preserve">-associated transcripts. For each transcript, the first three columns present </w:t>
      </w:r>
      <w:r w:rsidRPr="3A07F114" w:rsidR="004E4B6F">
        <w:rPr>
          <w:rFonts w:ascii="Arial" w:hAnsi="Arial" w:cs="Arial"/>
          <w:i w:val="1"/>
          <w:iCs w:val="1"/>
          <w:sz w:val="20"/>
          <w:szCs w:val="20"/>
        </w:rPr>
        <w:t>C</w:t>
      </w:r>
      <w:r w:rsidRPr="3A07F114" w:rsidR="002B12B9">
        <w:rPr>
          <w:rFonts w:ascii="Arial" w:hAnsi="Arial" w:cs="Arial"/>
          <w:i w:val="1"/>
          <w:iCs w:val="1"/>
          <w:sz w:val="20"/>
          <w:szCs w:val="20"/>
        </w:rPr>
        <w:t>ontrol-normalized IP/Input</w:t>
      </w:r>
      <w:r w:rsidRPr="3A07F114" w:rsidR="002B12B9">
        <w:rPr>
          <w:rFonts w:ascii="Arial" w:hAnsi="Arial" w:cs="Arial"/>
          <w:sz w:val="20"/>
          <w:szCs w:val="20"/>
        </w:rPr>
        <w:t xml:space="preserve"> </w:t>
      </w:r>
      <w:r w:rsidRPr="3A07F114" w:rsidR="00E221FD">
        <w:rPr>
          <w:rFonts w:ascii="Arial" w:hAnsi="Arial" w:cs="Arial"/>
          <w:sz w:val="20"/>
          <w:szCs w:val="20"/>
        </w:rPr>
        <w:t>(</w:t>
      </w:r>
      <w:proofErr w:type="gramStart"/>
      <w:r w:rsidRPr="3A07F114" w:rsidR="00E221FD">
        <w:rPr>
          <w:rFonts w:ascii="Arial" w:hAnsi="Arial" w:cs="Arial"/>
          <w:sz w:val="20"/>
          <w:szCs w:val="20"/>
        </w:rPr>
        <w:t>i.e.</w:t>
      </w:r>
      <w:proofErr w:type="gramEnd"/>
      <w:r w:rsidRPr="3A07F114" w:rsidR="00E221FD">
        <w:rPr>
          <w:rFonts w:ascii="Arial" w:hAnsi="Arial" w:cs="Arial"/>
          <w:sz w:val="20"/>
          <w:szCs w:val="20"/>
        </w:rPr>
        <w:t xml:space="preserve"> </w:t>
      </w:r>
      <w:r w:rsidRPr="3A07F114" w:rsidR="002B12B9">
        <w:rPr>
          <w:rFonts w:ascii="Arial" w:hAnsi="Arial" w:cs="Arial"/>
          <w:sz w:val="20"/>
          <w:szCs w:val="20"/>
        </w:rPr>
        <w:t>Fold Enrichment</w:t>
      </w:r>
      <w:r w:rsidRPr="3A07F114" w:rsidR="00E221FD">
        <w:rPr>
          <w:rFonts w:ascii="Arial" w:hAnsi="Arial" w:cs="Arial"/>
          <w:sz w:val="20"/>
          <w:szCs w:val="20"/>
        </w:rPr>
        <w:t>)</w:t>
      </w:r>
      <w:r w:rsidRPr="3A07F114" w:rsidR="002B12B9">
        <w:rPr>
          <w:rFonts w:ascii="Arial" w:hAnsi="Arial" w:cs="Arial"/>
          <w:sz w:val="20"/>
          <w:szCs w:val="20"/>
        </w:rPr>
        <w:t xml:space="preserve"> values, which quantify how effectively a transcript was enriched by IP. These are derived by calculating IP/Input values from </w:t>
      </w:r>
      <w:r w:rsidRPr="3A07F114" w:rsidR="002B12B9">
        <w:rPr>
          <w:rFonts w:ascii="Arial" w:hAnsi="Arial" w:cs="Arial"/>
          <w:i w:val="1"/>
          <w:iCs w:val="1"/>
          <w:sz w:val="20"/>
          <w:szCs w:val="20"/>
        </w:rPr>
        <w:t>DESeq2</w:t>
      </w:r>
      <w:r w:rsidRPr="3A07F114" w:rsidR="002B12B9">
        <w:rPr>
          <w:rFonts w:ascii="Arial" w:hAnsi="Arial" w:cs="Arial"/>
          <w:sz w:val="20"/>
          <w:szCs w:val="20"/>
        </w:rPr>
        <w:t>-normalized counts for each control and epitope-tag sample and then setting the average of control values to 1.</w:t>
      </w:r>
      <w:r w:rsidRPr="3A07F114" w:rsidR="00D33A4C">
        <w:rPr>
          <w:rFonts w:ascii="Arial" w:hAnsi="Arial" w:cs="Arial"/>
          <w:sz w:val="20"/>
          <w:szCs w:val="20"/>
        </w:rPr>
        <w:t xml:space="preserve"> </w:t>
      </w:r>
      <w:r w:rsidRPr="3A07F114" w:rsidR="00D33A4C">
        <w:rPr>
          <w:rFonts w:ascii="Arial" w:hAnsi="Arial" w:cs="Arial"/>
          <w:sz w:val="20"/>
          <w:szCs w:val="20"/>
        </w:rPr>
        <w:t xml:space="preserve">The next </w:t>
      </w:r>
      <w:r w:rsidRPr="3A07F114" w:rsidR="00D33A4C">
        <w:rPr>
          <w:rFonts w:ascii="Arial" w:hAnsi="Arial" w:cs="Arial"/>
          <w:sz w:val="20"/>
          <w:szCs w:val="20"/>
        </w:rPr>
        <w:t>two</w:t>
      </w:r>
      <w:r w:rsidRPr="3A07F114" w:rsidR="00D33A4C">
        <w:rPr>
          <w:rFonts w:ascii="Arial" w:hAnsi="Arial" w:cs="Arial"/>
          <w:sz w:val="20"/>
          <w:szCs w:val="20"/>
        </w:rPr>
        <w:t xml:space="preserve"> columns display results from significance testing by gene-by-gene one-way ANOVAs, Dunnett’s post hoc tests, and within-gene multiple hypothesis testing adjustment. Transcripts with </w:t>
      </w:r>
      <w:r w:rsidRPr="3A07F114" w:rsidR="00D33A4C">
        <w:rPr>
          <w:rFonts w:ascii="Arial" w:hAnsi="Arial" w:cs="Arial"/>
          <w:i w:val="1"/>
          <w:iCs w:val="1"/>
          <w:sz w:val="20"/>
          <w:szCs w:val="20"/>
        </w:rPr>
        <w:t>Dun. Adj. p</w:t>
      </w:r>
      <w:r w:rsidRPr="3A07F114" w:rsidR="00D33A4C">
        <w:rPr>
          <w:rFonts w:ascii="Arial" w:hAnsi="Arial" w:cs="Arial"/>
          <w:sz w:val="20"/>
          <w:szCs w:val="20"/>
        </w:rPr>
        <w:t>-values</w:t>
      </w:r>
      <w:r w:rsidRPr="3A07F114" w:rsidR="00926729">
        <w:rPr>
          <w:rFonts w:ascii="Arial" w:hAnsi="Arial" w:cs="Arial"/>
          <w:sz w:val="20"/>
          <w:szCs w:val="20"/>
        </w:rPr>
        <w:t xml:space="preserve"> </w:t>
      </w:r>
      <w:r w:rsidRPr="3A07F114" w:rsidR="00D33A4C">
        <w:rPr>
          <w:rFonts w:ascii="Arial" w:hAnsi="Arial" w:cs="Arial"/>
          <w:sz w:val="20"/>
          <w:szCs w:val="20"/>
        </w:rPr>
        <w:t>&lt;</w:t>
      </w:r>
      <w:r w:rsidRPr="3A07F114" w:rsidR="00926729">
        <w:rPr>
          <w:rFonts w:ascii="Arial" w:hAnsi="Arial" w:cs="Arial"/>
          <w:sz w:val="20"/>
          <w:szCs w:val="20"/>
        </w:rPr>
        <w:t xml:space="preserve"> </w:t>
      </w:r>
      <w:r w:rsidRPr="3A07F114" w:rsidR="00D33A4C">
        <w:rPr>
          <w:rFonts w:ascii="Arial" w:hAnsi="Arial" w:cs="Arial"/>
          <w:sz w:val="20"/>
          <w:szCs w:val="20"/>
        </w:rPr>
        <w:t>0.05 are considered statistically significantly enriched by IP and thus were found to be associated with the relevant RBP. The</w:t>
      </w:r>
      <w:r w:rsidRPr="3A07F114" w:rsidR="00D33A4C">
        <w:rPr>
          <w:rFonts w:ascii="Arial" w:hAnsi="Arial" w:cs="Arial"/>
          <w:sz w:val="20"/>
          <w:szCs w:val="20"/>
        </w:rPr>
        <w:t xml:space="preserve"> next</w:t>
      </w:r>
      <w:r w:rsidRPr="3A07F114" w:rsidR="00D33A4C">
        <w:rPr>
          <w:rFonts w:ascii="Arial" w:hAnsi="Arial" w:cs="Arial"/>
          <w:sz w:val="20"/>
          <w:szCs w:val="20"/>
        </w:rPr>
        <w:t xml:space="preserve"> column categorizes the transcript by which RBP, if any, it was found to be significantly associated with.</w:t>
      </w:r>
      <w:r w:rsidRPr="3A07F114" w:rsidR="004E4B6F">
        <w:rPr>
          <w:rFonts w:ascii="Arial" w:hAnsi="Arial" w:cs="Arial"/>
          <w:sz w:val="20"/>
          <w:szCs w:val="20"/>
        </w:rPr>
        <w:t xml:space="preserve"> The next three columns detail the standard error of the mean (SEM)</w:t>
      </w:r>
      <w:r w:rsidRPr="3A07F114" w:rsidR="00E221FD">
        <w:rPr>
          <w:rFonts w:ascii="Arial" w:hAnsi="Arial" w:cs="Arial"/>
          <w:sz w:val="20"/>
          <w:szCs w:val="20"/>
        </w:rPr>
        <w:t xml:space="preserve"> of the </w:t>
      </w:r>
      <w:r w:rsidRPr="3A07F114" w:rsidR="00E221FD">
        <w:rPr>
          <w:rFonts w:ascii="Arial" w:hAnsi="Arial" w:cs="Arial"/>
          <w:i w:val="1"/>
          <w:iCs w:val="1"/>
          <w:sz w:val="20"/>
          <w:szCs w:val="20"/>
        </w:rPr>
        <w:t>Control-normalized IP/Input</w:t>
      </w:r>
      <w:r w:rsidRPr="3A07F114" w:rsidR="00E221FD">
        <w:rPr>
          <w:rFonts w:ascii="Arial" w:hAnsi="Arial" w:cs="Arial"/>
          <w:sz w:val="20"/>
          <w:szCs w:val="20"/>
        </w:rPr>
        <w:t xml:space="preserve"> values.</w:t>
      </w:r>
      <w:r w:rsidRPr="3A07F114" w:rsidR="00D33A4C">
        <w:rPr>
          <w:rFonts w:ascii="Arial" w:hAnsi="Arial" w:cs="Arial"/>
          <w:sz w:val="20"/>
          <w:szCs w:val="20"/>
        </w:rPr>
        <w:t xml:space="preserve"> The last two columns list Dunnett values calculated </w:t>
      </w:r>
      <w:proofErr w:type="gramStart"/>
      <w:r w:rsidRPr="3A07F114" w:rsidR="00513F89">
        <w:rPr>
          <w:rFonts w:ascii="Arial" w:hAnsi="Arial" w:cs="Arial"/>
          <w:sz w:val="20"/>
          <w:szCs w:val="20"/>
        </w:rPr>
        <w:t>in the course of</w:t>
      </w:r>
      <w:proofErr w:type="gramEnd"/>
      <w:r w:rsidRPr="3A07F114" w:rsidR="00D33A4C">
        <w:rPr>
          <w:rFonts w:ascii="Arial" w:hAnsi="Arial" w:cs="Arial"/>
          <w:sz w:val="20"/>
          <w:szCs w:val="20"/>
        </w:rPr>
        <w:t xml:space="preserve"> significance testing.</w:t>
      </w:r>
    </w:p>
    <w:p w:rsidRPr="00502B1C" w:rsidR="0032670C" w:rsidRDefault="0032670C" w14:paraId="2472D623" w14:textId="648DB4D6">
      <w:pPr>
        <w:rPr>
          <w:rFonts w:ascii="Arial" w:hAnsi="Arial" w:cs="Arial"/>
          <w:sz w:val="20"/>
          <w:szCs w:val="20"/>
        </w:rPr>
      </w:pPr>
    </w:p>
    <w:p w:rsidRPr="00502B1C" w:rsidR="0036271A" w:rsidRDefault="00502B1C" w14:paraId="5298CB91" w14:textId="7DDE6ACA">
      <w:pPr>
        <w:rPr>
          <w:rFonts w:ascii="Arial" w:hAnsi="Arial" w:cs="Arial"/>
          <w:sz w:val="20"/>
          <w:szCs w:val="20"/>
        </w:rPr>
      </w:pPr>
      <w:r w:rsidRPr="3A07F114" w:rsidR="00502B1C">
        <w:rPr>
          <w:rFonts w:ascii="Arial" w:hAnsi="Arial" w:cs="Arial"/>
          <w:b w:val="1"/>
          <w:bCs w:val="1"/>
          <w:sz w:val="20"/>
          <w:szCs w:val="20"/>
        </w:rPr>
        <w:t>TABLE</w:t>
      </w:r>
      <w:r w:rsidRPr="3A07F114" w:rsidR="0032670C">
        <w:rPr>
          <w:rFonts w:ascii="Arial" w:hAnsi="Arial" w:cs="Arial"/>
          <w:b w:val="1"/>
          <w:bCs w:val="1"/>
          <w:sz w:val="20"/>
          <w:szCs w:val="20"/>
        </w:rPr>
        <w:t xml:space="preserve"> S</w:t>
      </w:r>
      <w:r w:rsidRPr="3A07F114" w:rsidR="55218ECB">
        <w:rPr>
          <w:rFonts w:ascii="Arial" w:hAnsi="Arial" w:cs="Arial"/>
          <w:b w:val="1"/>
          <w:bCs w:val="1"/>
          <w:sz w:val="20"/>
          <w:szCs w:val="20"/>
        </w:rPr>
        <w:t>4</w:t>
      </w:r>
      <w:r w:rsidRPr="3A07F114" w:rsidR="0032670C">
        <w:rPr>
          <w:rFonts w:ascii="Arial" w:hAnsi="Arial" w:cs="Arial"/>
          <w:b w:val="1"/>
          <w:bCs w:val="1"/>
          <w:sz w:val="20"/>
          <w:szCs w:val="20"/>
        </w:rPr>
        <w:t>.</w:t>
      </w:r>
      <w:r w:rsidRPr="3A07F114" w:rsidR="0036271A">
        <w:rPr>
          <w:rFonts w:ascii="Arial" w:hAnsi="Arial" w:cs="Arial"/>
          <w:b w:val="1"/>
          <w:bCs w:val="1"/>
          <w:sz w:val="20"/>
          <w:szCs w:val="20"/>
        </w:rPr>
        <w:t xml:space="preserve"> Identities of</w:t>
      </w:r>
      <w:r w:rsidRPr="3A07F114" w:rsidR="000707F1">
        <w:rPr>
          <w:rFonts w:ascii="Arial" w:hAnsi="Arial" w:cs="Arial"/>
          <w:b w:val="1"/>
          <w:bCs w:val="1"/>
          <w:sz w:val="20"/>
          <w:szCs w:val="20"/>
        </w:rPr>
        <w:t xml:space="preserve"> all</w:t>
      </w:r>
      <w:r w:rsidRPr="3A07F114" w:rsidR="0036271A">
        <w:rPr>
          <w:rFonts w:ascii="Arial" w:hAnsi="Arial" w:cs="Arial"/>
          <w:b w:val="1"/>
          <w:bCs w:val="1"/>
          <w:sz w:val="20"/>
          <w:szCs w:val="20"/>
        </w:rPr>
        <w:t xml:space="preserve"> RBP-associated transcripts annotated under the overrepresented GO terms reported </w:t>
      </w:r>
      <w:r w:rsidRPr="3A07F114" w:rsidR="000707F1">
        <w:rPr>
          <w:rFonts w:ascii="Arial" w:hAnsi="Arial" w:cs="Arial"/>
          <w:b w:val="1"/>
          <w:bCs w:val="1"/>
          <w:sz w:val="20"/>
          <w:szCs w:val="20"/>
        </w:rPr>
        <w:t>herein</w:t>
      </w:r>
      <w:r w:rsidRPr="3A07F114" w:rsidR="0036271A">
        <w:rPr>
          <w:rFonts w:ascii="Arial" w:hAnsi="Arial" w:cs="Arial"/>
          <w:b w:val="1"/>
          <w:bCs w:val="1"/>
          <w:sz w:val="20"/>
          <w:szCs w:val="20"/>
        </w:rPr>
        <w:t xml:space="preserve">. </w:t>
      </w:r>
      <w:r w:rsidRPr="3A07F114" w:rsidR="000707F1">
        <w:rPr>
          <w:rFonts w:ascii="Arial" w:hAnsi="Arial" w:cs="Arial"/>
          <w:sz w:val="20"/>
          <w:szCs w:val="20"/>
        </w:rPr>
        <w:t>Figure 4 and Supplemental Figure 4 report t</w:t>
      </w:r>
      <w:r w:rsidRPr="3A07F114" w:rsidR="0036271A">
        <w:rPr>
          <w:rFonts w:ascii="Arial" w:hAnsi="Arial" w:cs="Arial"/>
          <w:sz w:val="20"/>
          <w:szCs w:val="20"/>
        </w:rPr>
        <w:t>he top 3 independent</w:t>
      </w:r>
      <w:r w:rsidRPr="3A07F114" w:rsidR="000707F1">
        <w:rPr>
          <w:rFonts w:ascii="Arial" w:hAnsi="Arial" w:cs="Arial"/>
          <w:sz w:val="20"/>
          <w:szCs w:val="20"/>
        </w:rPr>
        <w:t xml:space="preserve"> (see </w:t>
      </w:r>
      <w:r w:rsidRPr="3A07F114" w:rsidR="000707F1">
        <w:rPr>
          <w:rFonts w:ascii="Arial" w:hAnsi="Arial" w:cs="Arial"/>
          <w:i w:val="1"/>
          <w:iCs w:val="1"/>
          <w:sz w:val="20"/>
          <w:szCs w:val="20"/>
        </w:rPr>
        <w:t>Methods</w:t>
      </w:r>
      <w:r w:rsidRPr="3A07F114" w:rsidR="000707F1">
        <w:rPr>
          <w:rFonts w:ascii="Arial" w:hAnsi="Arial" w:cs="Arial"/>
          <w:sz w:val="20"/>
          <w:szCs w:val="20"/>
        </w:rPr>
        <w:t>)</w:t>
      </w:r>
      <w:r w:rsidRPr="3A07F114" w:rsidR="0036271A">
        <w:rPr>
          <w:rFonts w:ascii="Arial" w:hAnsi="Arial" w:cs="Arial"/>
          <w:sz w:val="20"/>
          <w:szCs w:val="20"/>
        </w:rPr>
        <w:t xml:space="preserve"> </w:t>
      </w:r>
      <w:r w:rsidRPr="3A07F114" w:rsidR="0036271A">
        <w:rPr>
          <w:rFonts w:ascii="Arial" w:hAnsi="Arial" w:cs="Arial"/>
          <w:i w:val="1"/>
          <w:iCs w:val="1"/>
          <w:sz w:val="20"/>
          <w:szCs w:val="20"/>
        </w:rPr>
        <w:t>Molecular Function</w:t>
      </w:r>
      <w:r w:rsidRPr="3A07F114" w:rsidR="0036271A">
        <w:rPr>
          <w:rFonts w:ascii="Arial" w:hAnsi="Arial" w:cs="Arial"/>
          <w:sz w:val="20"/>
          <w:szCs w:val="20"/>
        </w:rPr>
        <w:t xml:space="preserve"> and </w:t>
      </w:r>
      <w:r w:rsidRPr="3A07F114" w:rsidR="0036271A">
        <w:rPr>
          <w:rFonts w:ascii="Arial" w:hAnsi="Arial" w:cs="Arial"/>
          <w:i w:val="1"/>
          <w:iCs w:val="1"/>
          <w:sz w:val="20"/>
          <w:szCs w:val="20"/>
        </w:rPr>
        <w:t>Cellular Component</w:t>
      </w:r>
      <w:r w:rsidRPr="3A07F114" w:rsidR="0036271A">
        <w:rPr>
          <w:rFonts w:ascii="Arial" w:hAnsi="Arial" w:cs="Arial"/>
          <w:sz w:val="20"/>
          <w:szCs w:val="20"/>
        </w:rPr>
        <w:t xml:space="preserve"> GO terms, and the top 6 independent </w:t>
      </w:r>
      <w:r w:rsidRPr="3A07F114" w:rsidR="0036271A">
        <w:rPr>
          <w:rFonts w:ascii="Arial" w:hAnsi="Arial" w:cs="Arial"/>
          <w:i w:val="1"/>
          <w:iCs w:val="1"/>
          <w:sz w:val="20"/>
          <w:szCs w:val="20"/>
        </w:rPr>
        <w:t>Biological Process</w:t>
      </w:r>
      <w:r w:rsidRPr="3A07F114" w:rsidR="0036271A">
        <w:rPr>
          <w:rFonts w:ascii="Arial" w:hAnsi="Arial" w:cs="Arial"/>
          <w:sz w:val="20"/>
          <w:szCs w:val="20"/>
        </w:rPr>
        <w:t xml:space="preserve"> GO terms, </w:t>
      </w:r>
      <w:r w:rsidRPr="3A07F114" w:rsidR="000707F1">
        <w:rPr>
          <w:rFonts w:ascii="Arial" w:hAnsi="Arial" w:cs="Arial"/>
          <w:sz w:val="20"/>
          <w:szCs w:val="20"/>
        </w:rPr>
        <w:t>that among the three sets of RBP-associated transcripts (</w:t>
      </w:r>
      <w:r w:rsidRPr="3A07F114" w:rsidR="000707F1">
        <w:rPr>
          <w:rFonts w:ascii="Arial" w:hAnsi="Arial" w:cs="Arial"/>
          <w:i w:val="1"/>
          <w:iCs w:val="1"/>
          <w:sz w:val="20"/>
          <w:szCs w:val="20"/>
        </w:rPr>
        <w:t>Both Nab2 and Atx2</w:t>
      </w:r>
      <w:r w:rsidRPr="3A07F114" w:rsidR="000707F1">
        <w:rPr>
          <w:rFonts w:ascii="Arial" w:hAnsi="Arial" w:cs="Arial"/>
          <w:sz w:val="20"/>
          <w:szCs w:val="20"/>
        </w:rPr>
        <w:t xml:space="preserve">, </w:t>
      </w:r>
      <w:r w:rsidRPr="3A07F114" w:rsidR="000707F1">
        <w:rPr>
          <w:rFonts w:ascii="Arial" w:hAnsi="Arial" w:cs="Arial"/>
          <w:i w:val="1"/>
          <w:iCs w:val="1"/>
          <w:sz w:val="20"/>
          <w:szCs w:val="20"/>
        </w:rPr>
        <w:t>Nab2 Only</w:t>
      </w:r>
      <w:r w:rsidRPr="3A07F114" w:rsidR="000707F1">
        <w:rPr>
          <w:rFonts w:ascii="Arial" w:hAnsi="Arial" w:cs="Arial"/>
          <w:sz w:val="20"/>
          <w:szCs w:val="20"/>
        </w:rPr>
        <w:t xml:space="preserve">, and </w:t>
      </w:r>
      <w:r w:rsidRPr="3A07F114" w:rsidR="000707F1">
        <w:rPr>
          <w:rFonts w:ascii="Arial" w:hAnsi="Arial" w:cs="Arial"/>
          <w:i w:val="1"/>
          <w:iCs w:val="1"/>
          <w:sz w:val="20"/>
          <w:szCs w:val="20"/>
        </w:rPr>
        <w:t>Atx2 Only</w:t>
      </w:r>
      <w:r w:rsidRPr="3A07F114" w:rsidR="000707F1">
        <w:rPr>
          <w:rFonts w:ascii="Arial" w:hAnsi="Arial" w:cs="Arial"/>
          <w:sz w:val="20"/>
          <w:szCs w:val="20"/>
        </w:rPr>
        <w:t xml:space="preserve">) are </w:t>
      </w:r>
      <w:r w:rsidRPr="3A07F114" w:rsidR="0036271A">
        <w:rPr>
          <w:rFonts w:ascii="Arial" w:hAnsi="Arial" w:cs="Arial"/>
          <w:sz w:val="20"/>
          <w:szCs w:val="20"/>
        </w:rPr>
        <w:t xml:space="preserve">most overrepresented by fold enrichment </w:t>
      </w:r>
      <w:r w:rsidRPr="3A07F114" w:rsidR="000707F1">
        <w:rPr>
          <w:rFonts w:ascii="Arial" w:hAnsi="Arial" w:cs="Arial"/>
          <w:sz w:val="20"/>
          <w:szCs w:val="20"/>
        </w:rPr>
        <w:t>compared to the entire testable transcript set.</w:t>
      </w:r>
      <w:r w:rsidRPr="3A07F114" w:rsidR="0036271A">
        <w:rPr>
          <w:rFonts w:ascii="Arial" w:hAnsi="Arial" w:cs="Arial"/>
          <w:sz w:val="20"/>
          <w:szCs w:val="20"/>
        </w:rPr>
        <w:t xml:space="preserve"> The identities of a few RBP-associated transcripts annotated under the</w:t>
      </w:r>
      <w:r w:rsidRPr="3A07F114" w:rsidR="000707F1">
        <w:rPr>
          <w:rFonts w:ascii="Arial" w:hAnsi="Arial" w:cs="Arial"/>
          <w:sz w:val="20"/>
          <w:szCs w:val="20"/>
        </w:rPr>
        <w:t>s</w:t>
      </w:r>
      <w:r w:rsidRPr="3A07F114" w:rsidR="0036271A">
        <w:rPr>
          <w:rFonts w:ascii="Arial" w:hAnsi="Arial" w:cs="Arial"/>
          <w:sz w:val="20"/>
          <w:szCs w:val="20"/>
        </w:rPr>
        <w:t>e GO terms are reported in-text</w:t>
      </w:r>
      <w:r w:rsidRPr="3A07F114" w:rsidR="000707F1">
        <w:rPr>
          <w:rFonts w:ascii="Arial" w:hAnsi="Arial" w:cs="Arial"/>
          <w:sz w:val="20"/>
          <w:szCs w:val="20"/>
        </w:rPr>
        <w:t>; all such transcripts are reported in this table.</w:t>
      </w:r>
      <w:r w:rsidRPr="3A07F114" w:rsidR="004633B5">
        <w:rPr>
          <w:rFonts w:ascii="Arial" w:hAnsi="Arial" w:cs="Arial"/>
          <w:sz w:val="20"/>
          <w:szCs w:val="20"/>
        </w:rPr>
        <w:t xml:space="preserve"> GO terms are categorized by RBP-associated transcript set (first column), further categorized by top-level GO term, and then listed in descending </w:t>
      </w:r>
      <w:r w:rsidRPr="3A07F114" w:rsidR="007553F3">
        <w:rPr>
          <w:rFonts w:ascii="Arial" w:hAnsi="Arial" w:cs="Arial"/>
          <w:sz w:val="20"/>
          <w:szCs w:val="20"/>
        </w:rPr>
        <w:t>order of fold enrichment (second column). GO accessions are provided for each term to</w:t>
      </w:r>
      <w:r w:rsidRPr="3A07F114" w:rsidR="0086244D">
        <w:rPr>
          <w:rFonts w:ascii="Arial" w:hAnsi="Arial" w:cs="Arial"/>
          <w:sz w:val="20"/>
          <w:szCs w:val="20"/>
        </w:rPr>
        <w:t xml:space="preserve"> annotate and</w:t>
      </w:r>
      <w:r w:rsidRPr="3A07F114" w:rsidR="007553F3">
        <w:rPr>
          <w:rFonts w:ascii="Arial" w:hAnsi="Arial" w:cs="Arial"/>
          <w:sz w:val="20"/>
          <w:szCs w:val="20"/>
        </w:rPr>
        <w:t xml:space="preserve"> unambiguously identify it. RBP-associated transcripts</w:t>
      </w:r>
      <w:r w:rsidRPr="3A07F114" w:rsidR="00A27A4E">
        <w:rPr>
          <w:rFonts w:ascii="Arial" w:hAnsi="Arial" w:cs="Arial"/>
          <w:sz w:val="20"/>
          <w:szCs w:val="20"/>
        </w:rPr>
        <w:t xml:space="preserve"> within each set and</w:t>
      </w:r>
      <w:r w:rsidRPr="3A07F114" w:rsidR="007553F3">
        <w:rPr>
          <w:rFonts w:ascii="Arial" w:hAnsi="Arial" w:cs="Arial"/>
          <w:sz w:val="20"/>
          <w:szCs w:val="20"/>
        </w:rPr>
        <w:t xml:space="preserve"> annotated under each GO term are listed in the third through sixth columns.</w:t>
      </w:r>
      <w:r w:rsidRPr="3A07F114" w:rsidR="00A27A4E">
        <w:rPr>
          <w:rFonts w:ascii="Arial" w:hAnsi="Arial" w:cs="Arial"/>
          <w:sz w:val="20"/>
          <w:szCs w:val="20"/>
        </w:rPr>
        <w:t xml:space="preserve"> Some transcripts are listed multiple times, reflecting their annotation under multiple top independent GO terms.</w:t>
      </w:r>
    </w:p>
    <w:sectPr w:rsidRPr="00502B1C" w:rsidR="0036271A" w:rsidSect="00323739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DB"/>
    <w:rsid w:val="000707F1"/>
    <w:rsid w:val="0027097E"/>
    <w:rsid w:val="00283E23"/>
    <w:rsid w:val="002B12B9"/>
    <w:rsid w:val="00323739"/>
    <w:rsid w:val="0032670C"/>
    <w:rsid w:val="0036271A"/>
    <w:rsid w:val="00370BAA"/>
    <w:rsid w:val="0038541A"/>
    <w:rsid w:val="004633B5"/>
    <w:rsid w:val="004B4AD9"/>
    <w:rsid w:val="004E4B6F"/>
    <w:rsid w:val="00502B1C"/>
    <w:rsid w:val="00513F89"/>
    <w:rsid w:val="007070CD"/>
    <w:rsid w:val="007553F3"/>
    <w:rsid w:val="007D31CB"/>
    <w:rsid w:val="0086244D"/>
    <w:rsid w:val="00926729"/>
    <w:rsid w:val="00A27A4E"/>
    <w:rsid w:val="00A27FE6"/>
    <w:rsid w:val="00AE62DB"/>
    <w:rsid w:val="00D33A4C"/>
    <w:rsid w:val="00DD120F"/>
    <w:rsid w:val="00E221FD"/>
    <w:rsid w:val="00EF5C6A"/>
    <w:rsid w:val="00F80DB7"/>
    <w:rsid w:val="00F83A78"/>
    <w:rsid w:val="056CAC9A"/>
    <w:rsid w:val="0AF5524F"/>
    <w:rsid w:val="2D466CE9"/>
    <w:rsid w:val="3A07F114"/>
    <w:rsid w:val="55218ECB"/>
    <w:rsid w:val="5D33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FDB4C"/>
  <w15:chartTrackingRefBased/>
  <w15:docId w15:val="{19208D37-185A-40A6-85A5-1844F551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 Rounds</dc:creator>
  <keywords/>
  <dc:description/>
  <lastModifiedBy>j.christopher.rounds@gmail.com</lastModifiedBy>
  <revision>20</revision>
  <dcterms:created xsi:type="dcterms:W3CDTF">2021-01-29T20:14:00.0000000Z</dcterms:created>
  <dcterms:modified xsi:type="dcterms:W3CDTF">2021-09-06T03:43:53.7613277Z</dcterms:modified>
</coreProperties>
</file>