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9CD9" w14:textId="6480300D" w:rsidR="00FF0AB5" w:rsidRPr="005C43FC" w:rsidRDefault="00664714" w:rsidP="005C43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-720" w:right="-54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CB73979" wp14:editId="742999B2">
            <wp:extent cx="6715125" cy="53721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lations_20200518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AB5" w:rsidRPr="00CB0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S</w:t>
      </w:r>
      <w:r w:rsidR="008953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F0AB5" w:rsidRPr="00CB0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Correlation matrix for </w:t>
      </w:r>
      <w:r w:rsidR="00011AD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untransformed</w:t>
      </w:r>
      <w:r w:rsidR="003F74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across-location</w:t>
      </w:r>
      <w:r w:rsidR="00011AD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BLUPs of </w:t>
      </w:r>
      <w:r w:rsidR="000B7B2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15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11AD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elemental </w:t>
      </w:r>
      <w:r w:rsidR="00226D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phenotypes</w:t>
      </w:r>
      <w:r w:rsidR="000B7B29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B7B2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from 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fresh kernel</w:t>
      </w:r>
      <w:r w:rsidR="000B7B2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in </w:t>
      </w:r>
      <w:r w:rsidR="003F74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the 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sweet corn</w:t>
      </w:r>
      <w:r w:rsidR="003F74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association panel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Pearson</w:t>
      </w:r>
      <w:r w:rsidR="00011AD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’s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correlation coefficients (</w:t>
      </w:r>
      <w:r w:rsidR="00FF0AB5" w:rsidRPr="00CB0F8B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r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are presented in the upper triangle, while the corresponding </w:t>
      </w:r>
      <w:r w:rsidR="00FF0AB5" w:rsidRPr="00CB0F8B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P</w:t>
      </w:r>
      <w:r w:rsidR="00FF0AB5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-values for the significance of associations (α = 0.05) are displayed below the diagonal.</w:t>
      </w:r>
    </w:p>
    <w:p w14:paraId="660D24BE" w14:textId="77777777" w:rsidR="0001624A" w:rsidRDefault="0001624A"/>
    <w:sectPr w:rsidR="0001624A" w:rsidSect="000162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AB5"/>
    <w:rsid w:val="00011ADE"/>
    <w:rsid w:val="0001624A"/>
    <w:rsid w:val="000B7B29"/>
    <w:rsid w:val="00226D1F"/>
    <w:rsid w:val="00261F1D"/>
    <w:rsid w:val="003F741A"/>
    <w:rsid w:val="0046728A"/>
    <w:rsid w:val="004C080D"/>
    <w:rsid w:val="004C349E"/>
    <w:rsid w:val="005C43FC"/>
    <w:rsid w:val="00664714"/>
    <w:rsid w:val="00782306"/>
    <w:rsid w:val="00895373"/>
    <w:rsid w:val="00E56C69"/>
    <w:rsid w:val="00F17CFC"/>
    <w:rsid w:val="00FE71D9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64DBD"/>
  <w14:defaultImageDpi w14:val="300"/>
  <w15:docId w15:val="{5F61D126-AA80-2F46-AC57-C4BF53C5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Roman" w:eastAsiaTheme="minorEastAsia" w:hAnsi="Times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0AB5"/>
    <w:pPr>
      <w:spacing w:line="276" w:lineRule="auto"/>
    </w:pPr>
    <w:rPr>
      <w:rFonts w:ascii="Arial" w:eastAsia="Arial" w:hAnsi="Arial" w:cs="Arial"/>
      <w:color w:val="auto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>Cornell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Baseggio</dc:creator>
  <cp:keywords/>
  <dc:description/>
  <cp:lastModifiedBy>Michael Allen Gore</cp:lastModifiedBy>
  <cp:revision>18</cp:revision>
  <dcterms:created xsi:type="dcterms:W3CDTF">2019-04-02T02:45:00Z</dcterms:created>
  <dcterms:modified xsi:type="dcterms:W3CDTF">2021-02-18T00:28:00Z</dcterms:modified>
</cp:coreProperties>
</file>