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17" w:rsidRDefault="003C4EBD">
      <w:pPr>
        <w:jc w:val="center"/>
        <w:rPr>
          <w:b/>
          <w:sz w:val="36"/>
          <w:szCs w:val="44"/>
        </w:rPr>
      </w:pPr>
      <w:r>
        <w:rPr>
          <w:rFonts w:hint="eastAsia"/>
          <w:b/>
          <w:sz w:val="36"/>
          <w:szCs w:val="44"/>
        </w:rPr>
        <w:t>Supplemental Material for A capture-based assay for high-throughput detection and characterization of transposons in maize</w:t>
      </w:r>
    </w:p>
    <w:p w:rsidR="003C7C17" w:rsidRDefault="003C7C17">
      <w:pPr>
        <w:jc w:val="center"/>
        <w:rPr>
          <w:b/>
          <w:sz w:val="36"/>
          <w:szCs w:val="44"/>
        </w:rPr>
      </w:pPr>
    </w:p>
    <w:p w:rsidR="00B42C37" w:rsidRDefault="00B42C37" w:rsidP="00B42C37">
      <w:pPr>
        <w:widowControl/>
        <w:jc w:val="left"/>
        <w:rPr>
          <w:b/>
        </w:rPr>
      </w:pPr>
      <w:r w:rsidRPr="00B42C37">
        <w:rPr>
          <w:b/>
        </w:rPr>
        <w:t xml:space="preserve">Figure </w:t>
      </w:r>
      <w:r>
        <w:rPr>
          <w:rFonts w:hint="eastAsia"/>
          <w:b/>
        </w:rPr>
        <w:t>S</w:t>
      </w:r>
      <w:r w:rsidRPr="00B42C37">
        <w:rPr>
          <w:b/>
        </w:rPr>
        <w:t xml:space="preserve">1 Comparison between the TE-capture developed by </w:t>
      </w:r>
      <w:proofErr w:type="spellStart"/>
      <w:r w:rsidRPr="00B42C37">
        <w:rPr>
          <w:b/>
        </w:rPr>
        <w:t>Quadrana</w:t>
      </w:r>
      <w:proofErr w:type="spellEnd"/>
      <w:r w:rsidRPr="00B42C37">
        <w:rPr>
          <w:b/>
        </w:rPr>
        <w:t xml:space="preserve"> et al. (2016, 2019, left panel) and in this study (right panel). </w:t>
      </w:r>
      <w:r w:rsidRPr="00B42C37">
        <w:t>The differences include: (1) the position of probes relative to TE</w:t>
      </w:r>
      <w:r w:rsidR="00066ED9">
        <w:rPr>
          <w:rFonts w:hint="eastAsia"/>
        </w:rPr>
        <w:t>:</w:t>
      </w:r>
      <w:r w:rsidRPr="00B42C37">
        <w:t xml:space="preserve"> the probes were on the TE in the study by </w:t>
      </w:r>
      <w:proofErr w:type="spellStart"/>
      <w:r w:rsidRPr="00B42C37">
        <w:t>Qua</w:t>
      </w:r>
      <w:r w:rsidR="00FC4F1D">
        <w:rPr>
          <w:rFonts w:hint="eastAsia"/>
        </w:rPr>
        <w:t>d</w:t>
      </w:r>
      <w:r w:rsidRPr="00B42C37">
        <w:t>rana</w:t>
      </w:r>
      <w:proofErr w:type="spellEnd"/>
      <w:r w:rsidRPr="00B42C37">
        <w:t xml:space="preserve"> et al. (2016, 2019) and were on the flanking regions in this study; (2) the purpose by </w:t>
      </w:r>
      <w:proofErr w:type="spellStart"/>
      <w:r w:rsidRPr="00B42C37">
        <w:t>Qua</w:t>
      </w:r>
      <w:r w:rsidR="00FC4F1D">
        <w:rPr>
          <w:rFonts w:hint="eastAsia"/>
        </w:rPr>
        <w:t>d</w:t>
      </w:r>
      <w:r w:rsidRPr="00B42C37">
        <w:t>rana</w:t>
      </w:r>
      <w:proofErr w:type="spellEnd"/>
      <w:r w:rsidRPr="00B42C37">
        <w:t xml:space="preserve"> et al. (2016, 2019) is to detect new insertions of the interested TE in unknown positions, and the purpose of this study is to detect the presence/absence of a known TE across multiple genotypes.</w:t>
      </w:r>
    </w:p>
    <w:p w:rsidR="003C7C17" w:rsidRPr="00B42C37" w:rsidRDefault="003C7C17">
      <w:pPr>
        <w:rPr>
          <w:b/>
        </w:rPr>
      </w:pPr>
    </w:p>
    <w:p w:rsidR="00A81075" w:rsidRDefault="00A81075" w:rsidP="00A81075">
      <w:pPr>
        <w:rPr>
          <w:bCs/>
        </w:rPr>
      </w:pPr>
      <w:r>
        <w:rPr>
          <w:rFonts w:hint="eastAsia"/>
          <w:b/>
        </w:rPr>
        <w:t xml:space="preserve">Figure </w:t>
      </w:r>
      <w:r w:rsidR="00B42C37">
        <w:rPr>
          <w:rFonts w:hint="eastAsia"/>
          <w:b/>
        </w:rPr>
        <w:t xml:space="preserve">S2 </w:t>
      </w:r>
      <w:proofErr w:type="gramStart"/>
      <w:r>
        <w:rPr>
          <w:rFonts w:hint="eastAsia"/>
          <w:b/>
        </w:rPr>
        <w:t>A</w:t>
      </w:r>
      <w:proofErr w:type="gramEnd"/>
      <w:r>
        <w:rPr>
          <w:rFonts w:hint="eastAsia"/>
          <w:b/>
        </w:rPr>
        <w:t xml:space="preserve"> schematic to illustrate the strategy to classify the presence or absence of </w:t>
      </w:r>
      <w:proofErr w:type="spellStart"/>
      <w:r>
        <w:rPr>
          <w:rFonts w:hint="eastAsia"/>
          <w:b/>
        </w:rPr>
        <w:t>InDels</w:t>
      </w:r>
      <w:proofErr w:type="spellEnd"/>
      <w:r>
        <w:rPr>
          <w:rFonts w:hint="eastAsia"/>
          <w:b/>
        </w:rPr>
        <w:t>.</w:t>
      </w:r>
      <w:r>
        <w:rPr>
          <w:rFonts w:hint="eastAsia"/>
          <w:bCs/>
        </w:rPr>
        <w:t xml:space="preserve"> LB and RB indicate the position of left and right boundary of the </w:t>
      </w:r>
      <w:proofErr w:type="spellStart"/>
      <w:r>
        <w:rPr>
          <w:rFonts w:hint="eastAsia"/>
          <w:bCs/>
        </w:rPr>
        <w:t>InDel</w:t>
      </w:r>
      <w:proofErr w:type="spellEnd"/>
      <w:r>
        <w:rPr>
          <w:rFonts w:hint="eastAsia"/>
          <w:bCs/>
        </w:rPr>
        <w:t xml:space="preserve">, respectively. </w:t>
      </w:r>
      <w:proofErr w:type="spellStart"/>
      <w:r>
        <w:rPr>
          <w:rFonts w:hint="eastAsia"/>
          <w:bCs/>
        </w:rPr>
        <w:t>Read_LB</w:t>
      </w:r>
      <w:proofErr w:type="spellEnd"/>
      <w:r>
        <w:rPr>
          <w:rFonts w:hint="eastAsia"/>
          <w:bCs/>
        </w:rPr>
        <w:t xml:space="preserve"> and </w:t>
      </w:r>
      <w:proofErr w:type="spellStart"/>
      <w:r>
        <w:rPr>
          <w:rFonts w:hint="eastAsia"/>
          <w:bCs/>
        </w:rPr>
        <w:t>Read_RB</w:t>
      </w:r>
      <w:proofErr w:type="spellEnd"/>
      <w:r>
        <w:rPr>
          <w:rFonts w:hint="eastAsia"/>
          <w:bCs/>
        </w:rPr>
        <w:t xml:space="preserve"> indicate the left and right mapping positions of the sequencing reads. Yes, satisfy the judgment conditions; No, does not satisfy the judgment conditions; +, presence of insertion; -, absence of insertion; FALSE, missing data.</w:t>
      </w:r>
      <w:bookmarkStart w:id="0" w:name="_GoBack"/>
      <w:bookmarkEnd w:id="0"/>
    </w:p>
    <w:p w:rsidR="00A81075" w:rsidRDefault="00A81075" w:rsidP="00A81075">
      <w:pPr>
        <w:rPr>
          <w:b/>
        </w:rPr>
      </w:pPr>
    </w:p>
    <w:p w:rsidR="003C7C17" w:rsidRDefault="003C4EBD">
      <w:r>
        <w:rPr>
          <w:rFonts w:hint="eastAsia"/>
          <w:b/>
        </w:rPr>
        <w:t>F</w:t>
      </w:r>
      <w:r>
        <w:rPr>
          <w:b/>
        </w:rPr>
        <w:t xml:space="preserve">igure </w:t>
      </w:r>
      <w:r w:rsidR="00B42C37">
        <w:rPr>
          <w:b/>
        </w:rPr>
        <w:t>S</w:t>
      </w:r>
      <w:r w:rsidR="00B42C37">
        <w:rPr>
          <w:rFonts w:hint="eastAsia"/>
          <w:b/>
        </w:rPr>
        <w:t>3</w:t>
      </w:r>
      <w:r w:rsidR="00B42C37">
        <w:rPr>
          <w:b/>
        </w:rPr>
        <w:t xml:space="preserve"> </w:t>
      </w:r>
      <w:r>
        <w:rPr>
          <w:rFonts w:hint="eastAsia"/>
          <w:b/>
        </w:rPr>
        <w:t>Selection of the TE-</w:t>
      </w:r>
      <w:proofErr w:type="spellStart"/>
      <w:r>
        <w:rPr>
          <w:rFonts w:hint="eastAsia"/>
          <w:b/>
        </w:rPr>
        <w:t>InDels</w:t>
      </w:r>
      <w:proofErr w:type="spellEnd"/>
      <w:r>
        <w:rPr>
          <w:rFonts w:hint="eastAsia"/>
          <w:b/>
        </w:rPr>
        <w:t>.</w:t>
      </w:r>
      <w:r>
        <w:rPr>
          <w:rFonts w:hint="eastAsia"/>
          <w:bCs/>
        </w:rPr>
        <w:t xml:space="preserve"> (A) The distribution of number of TE-</w:t>
      </w:r>
      <w:proofErr w:type="spellStart"/>
      <w:r>
        <w:rPr>
          <w:rFonts w:hint="eastAsia"/>
          <w:bCs/>
        </w:rPr>
        <w:t>InDels</w:t>
      </w:r>
      <w:proofErr w:type="spellEnd"/>
      <w:r>
        <w:rPr>
          <w:rFonts w:hint="eastAsia"/>
          <w:bCs/>
        </w:rPr>
        <w:t xml:space="preserve"> in the gene promoters is shown. Most genes have a single TE-</w:t>
      </w:r>
      <w:proofErr w:type="spellStart"/>
      <w:r>
        <w:rPr>
          <w:rFonts w:hint="eastAsia"/>
          <w:bCs/>
        </w:rPr>
        <w:t>InDel</w:t>
      </w:r>
      <w:proofErr w:type="spellEnd"/>
      <w:r>
        <w:rPr>
          <w:rFonts w:hint="eastAsia"/>
          <w:bCs/>
        </w:rPr>
        <w:t xml:space="preserve"> but several have 2 or more TE-</w:t>
      </w:r>
      <w:proofErr w:type="spellStart"/>
      <w:r>
        <w:rPr>
          <w:rFonts w:hint="eastAsia"/>
          <w:bCs/>
        </w:rPr>
        <w:t>InDels</w:t>
      </w:r>
      <w:proofErr w:type="spellEnd"/>
      <w:r>
        <w:rPr>
          <w:rFonts w:hint="eastAsia"/>
          <w:bCs/>
        </w:rPr>
        <w:t>. (B) For each insertion sequence classified as a TE-</w:t>
      </w:r>
      <w:proofErr w:type="spellStart"/>
      <w:r>
        <w:rPr>
          <w:rFonts w:hint="eastAsia"/>
          <w:bCs/>
        </w:rPr>
        <w:t>InDel</w:t>
      </w:r>
      <w:proofErr w:type="spellEnd"/>
      <w:r>
        <w:rPr>
          <w:rFonts w:hint="eastAsia"/>
          <w:bCs/>
        </w:rPr>
        <w:t xml:space="preserve"> we determined the proportion of the insertion sequence that is annotated as transposon-related. The distribution of the proportion of the insertion sequence that is TE sequence is shown.</w:t>
      </w:r>
    </w:p>
    <w:p w:rsidR="003C7C17" w:rsidRDefault="003C7C17">
      <w:pPr>
        <w:rPr>
          <w:b/>
        </w:rPr>
      </w:pPr>
    </w:p>
    <w:p w:rsidR="0063686F" w:rsidRDefault="0063686F" w:rsidP="0063686F">
      <w:r>
        <w:rPr>
          <w:rFonts w:hint="eastAsia"/>
          <w:b/>
        </w:rPr>
        <w:t xml:space="preserve">Figure </w:t>
      </w:r>
      <w:r w:rsidR="00B42C37">
        <w:rPr>
          <w:rFonts w:hint="eastAsia"/>
          <w:b/>
        </w:rPr>
        <w:t xml:space="preserve">S4 </w:t>
      </w:r>
      <w:r>
        <w:rPr>
          <w:rFonts w:hint="eastAsia"/>
          <w:b/>
        </w:rPr>
        <w:t>Comparison of TE-</w:t>
      </w:r>
      <w:proofErr w:type="spellStart"/>
      <w:r>
        <w:rPr>
          <w:rFonts w:hint="eastAsia"/>
          <w:b/>
        </w:rPr>
        <w:t>InDel</w:t>
      </w:r>
      <w:proofErr w:type="spellEnd"/>
      <w:r>
        <w:rPr>
          <w:rFonts w:hint="eastAsia"/>
          <w:b/>
        </w:rPr>
        <w:t xml:space="preserve"> calls between targeted sequencing assay and the reference </w:t>
      </w:r>
      <w:proofErr w:type="gramStart"/>
      <w:r>
        <w:rPr>
          <w:rFonts w:hint="eastAsia"/>
          <w:b/>
        </w:rPr>
        <w:t>genome</w:t>
      </w:r>
      <w:proofErr w:type="gramEnd"/>
      <w:r>
        <w:rPr>
          <w:rFonts w:hint="eastAsia"/>
          <w:b/>
        </w:rPr>
        <w:t xml:space="preserve">. </w:t>
      </w:r>
      <w:r>
        <w:rPr>
          <w:rFonts w:hint="eastAsia"/>
        </w:rPr>
        <w:t xml:space="preserve">(A) </w:t>
      </w:r>
      <w:r>
        <w:t>The sequence data from the B73 sequence captures was aligned to the B73</w:t>
      </w:r>
      <w:r>
        <w:rPr>
          <w:rFonts w:hint="eastAsia"/>
        </w:rPr>
        <w:t>, Mo17 or both</w:t>
      </w:r>
      <w:r>
        <w:t xml:space="preserve"> reference</w:t>
      </w:r>
      <w:r>
        <w:rPr>
          <w:rFonts w:hint="eastAsia"/>
        </w:rPr>
        <w:t>s (BM)</w:t>
      </w:r>
      <w:r>
        <w:t xml:space="preserve"> and each TE-</w:t>
      </w:r>
      <w:proofErr w:type="spellStart"/>
      <w:r>
        <w:t>InDel</w:t>
      </w:r>
      <w:proofErr w:type="spellEnd"/>
      <w:r>
        <w:t xml:space="preserve"> was classified as NA (missing data or low coverage), correct (based on expectations from the reference genome) or incorrect</w:t>
      </w:r>
      <w:r>
        <w:rPr>
          <w:rFonts w:hint="eastAsia"/>
        </w:rPr>
        <w:t>, - (absence of insertions) or + (presence of insertions)</w:t>
      </w:r>
      <w:r>
        <w:t>.</w:t>
      </w:r>
      <w:r>
        <w:rPr>
          <w:rFonts w:hint="eastAsia"/>
        </w:rPr>
        <w:t xml:space="preserve"> (B) A</w:t>
      </w:r>
      <w:r>
        <w:t xml:space="preserve"> similar analysis was performed </w:t>
      </w:r>
      <w:r>
        <w:rPr>
          <w:rFonts w:hint="eastAsia"/>
        </w:rPr>
        <w:t>for the Mo17</w:t>
      </w:r>
      <w:r>
        <w:t xml:space="preserve"> capture data</w:t>
      </w:r>
      <w:r>
        <w:rPr>
          <w:rFonts w:hint="eastAsia"/>
        </w:rPr>
        <w:t>. (C) Same as (A) but for non-TE-</w:t>
      </w:r>
      <w:proofErr w:type="spellStart"/>
      <w:r>
        <w:rPr>
          <w:rFonts w:hint="eastAsia"/>
        </w:rPr>
        <w:t>InDels</w:t>
      </w:r>
      <w:proofErr w:type="spellEnd"/>
      <w:r>
        <w:rPr>
          <w:rFonts w:hint="eastAsia"/>
        </w:rPr>
        <w:t xml:space="preserve"> in B73 capture data. (D) Same as (B) but for non-TE-</w:t>
      </w:r>
      <w:proofErr w:type="spellStart"/>
      <w:r>
        <w:rPr>
          <w:rFonts w:hint="eastAsia"/>
        </w:rPr>
        <w:t>InDels</w:t>
      </w:r>
      <w:proofErr w:type="spellEnd"/>
      <w:r>
        <w:rPr>
          <w:rFonts w:hint="eastAsia"/>
        </w:rPr>
        <w:t xml:space="preserve"> in Mo17 capture data.</w:t>
      </w:r>
    </w:p>
    <w:p w:rsidR="003C7C17" w:rsidRPr="0063686F" w:rsidRDefault="003C7C17">
      <w:pPr>
        <w:rPr>
          <w:b/>
        </w:rPr>
      </w:pPr>
    </w:p>
    <w:p w:rsidR="003C7C17" w:rsidRDefault="003C4EBD">
      <w:pPr>
        <w:rPr>
          <w:b/>
        </w:rPr>
      </w:pPr>
      <w:r>
        <w:rPr>
          <w:rFonts w:hint="eastAsia"/>
          <w:b/>
        </w:rPr>
        <w:t xml:space="preserve">Figure </w:t>
      </w:r>
      <w:r w:rsidR="00B42C37">
        <w:rPr>
          <w:rFonts w:hint="eastAsia"/>
          <w:b/>
        </w:rPr>
        <w:t xml:space="preserve">S5 </w:t>
      </w:r>
      <w:proofErr w:type="gramStart"/>
      <w:r>
        <w:rPr>
          <w:rFonts w:hint="eastAsia"/>
          <w:b/>
        </w:rPr>
        <w:t>The</w:t>
      </w:r>
      <w:proofErr w:type="gramEnd"/>
      <w:r>
        <w:rPr>
          <w:rFonts w:hint="eastAsia"/>
          <w:b/>
        </w:rPr>
        <w:t xml:space="preserve"> relationship between number of TE-</w:t>
      </w:r>
      <w:proofErr w:type="spellStart"/>
      <w:r>
        <w:rPr>
          <w:rFonts w:hint="eastAsia"/>
          <w:b/>
        </w:rPr>
        <w:t>InDel</w:t>
      </w:r>
      <w:proofErr w:type="spellEnd"/>
      <w:r>
        <w:rPr>
          <w:rFonts w:hint="eastAsia"/>
          <w:b/>
        </w:rPr>
        <w:t xml:space="preserve"> classifications and mapped reads.</w:t>
      </w:r>
      <w:r>
        <w:rPr>
          <w:rFonts w:hint="eastAsia"/>
          <w:bCs/>
        </w:rPr>
        <w:t xml:space="preserve"> For each of the 16 genotypes, we determined the total number of mapped reads (A) or the number of reads that are mapped to the target regions (B) for alignments to the B73 reference (blue) or the Mo17 reference (orange). We assessed the correlation between the number of reads and the number of TE-</w:t>
      </w:r>
      <w:proofErr w:type="spellStart"/>
      <w:r>
        <w:rPr>
          <w:rFonts w:hint="eastAsia"/>
          <w:bCs/>
        </w:rPr>
        <w:t>InDels</w:t>
      </w:r>
      <w:proofErr w:type="spellEnd"/>
      <w:r>
        <w:rPr>
          <w:rFonts w:hint="eastAsia"/>
          <w:bCs/>
        </w:rPr>
        <w:t xml:space="preserve"> that could be classified in each genotype.</w:t>
      </w:r>
    </w:p>
    <w:p w:rsidR="003C7C17" w:rsidRDefault="003C7C17">
      <w:pPr>
        <w:rPr>
          <w:b/>
        </w:rPr>
      </w:pPr>
    </w:p>
    <w:p w:rsidR="003C7C17" w:rsidRDefault="003C4EBD">
      <w:pPr>
        <w:rPr>
          <w:b/>
        </w:rPr>
      </w:pPr>
      <w:r>
        <w:rPr>
          <w:rFonts w:hint="eastAsia"/>
          <w:b/>
        </w:rPr>
        <w:t xml:space="preserve">Figure </w:t>
      </w:r>
      <w:r w:rsidR="00B42C37">
        <w:rPr>
          <w:rFonts w:hint="eastAsia"/>
          <w:b/>
        </w:rPr>
        <w:t xml:space="preserve">S6 </w:t>
      </w:r>
      <w:r>
        <w:rPr>
          <w:rFonts w:hint="eastAsia"/>
          <w:b/>
        </w:rPr>
        <w:t xml:space="preserve">Genetic relatedness of the 16 inbred lines. </w:t>
      </w:r>
      <w:r>
        <w:rPr>
          <w:rFonts w:hint="eastAsia"/>
          <w:bCs/>
        </w:rPr>
        <w:t>The bar plot on the right indicates the number of TE-</w:t>
      </w:r>
      <w:proofErr w:type="spellStart"/>
      <w:r>
        <w:rPr>
          <w:rFonts w:hint="eastAsia"/>
          <w:bCs/>
        </w:rPr>
        <w:t>InDels</w:t>
      </w:r>
      <w:proofErr w:type="spellEnd"/>
      <w:r>
        <w:rPr>
          <w:rFonts w:hint="eastAsia"/>
          <w:bCs/>
        </w:rPr>
        <w:t xml:space="preserve"> that are identified in each line. The - and + indicates the presence or absence of TE-</w:t>
      </w:r>
      <w:proofErr w:type="spellStart"/>
      <w:r>
        <w:rPr>
          <w:rFonts w:hint="eastAsia"/>
          <w:bCs/>
        </w:rPr>
        <w:t>InDels</w:t>
      </w:r>
      <w:proofErr w:type="spellEnd"/>
      <w:r>
        <w:rPr>
          <w:rFonts w:hint="eastAsia"/>
          <w:bCs/>
        </w:rPr>
        <w:t xml:space="preserve">, respectively. </w:t>
      </w:r>
    </w:p>
    <w:p w:rsidR="003C7C17" w:rsidRDefault="003C7C17">
      <w:pPr>
        <w:rPr>
          <w:b/>
        </w:rPr>
      </w:pPr>
    </w:p>
    <w:p w:rsidR="003C7C17" w:rsidRDefault="003C4EBD">
      <w:pPr>
        <w:rPr>
          <w:b/>
        </w:rPr>
      </w:pPr>
      <w:r>
        <w:rPr>
          <w:rFonts w:hint="eastAsia"/>
          <w:b/>
        </w:rPr>
        <w:t xml:space="preserve">Figure </w:t>
      </w:r>
      <w:r w:rsidR="00B42C37">
        <w:rPr>
          <w:rFonts w:hint="eastAsia"/>
          <w:b/>
        </w:rPr>
        <w:t xml:space="preserve">S7 </w:t>
      </w:r>
      <w:r>
        <w:rPr>
          <w:rFonts w:hint="eastAsia"/>
          <w:b/>
        </w:rPr>
        <w:t>Manhattan plot to show the association between gene expression and TE-</w:t>
      </w:r>
      <w:proofErr w:type="spellStart"/>
      <w:r>
        <w:rPr>
          <w:rFonts w:hint="eastAsia"/>
          <w:b/>
        </w:rPr>
        <w:t>InDel</w:t>
      </w:r>
      <w:proofErr w:type="spellEnd"/>
      <w:r>
        <w:rPr>
          <w:rFonts w:hint="eastAsia"/>
          <w:b/>
        </w:rPr>
        <w:t xml:space="preserve"> and its nearby SNPs</w:t>
      </w:r>
    </w:p>
    <w:p w:rsidR="003C7C17" w:rsidRDefault="003C7C17">
      <w:pPr>
        <w:rPr>
          <w:b/>
        </w:rPr>
      </w:pPr>
    </w:p>
    <w:p w:rsidR="002C5B2B" w:rsidRDefault="002C5B2B" w:rsidP="002C5B2B">
      <w:r>
        <w:rPr>
          <w:rFonts w:hint="eastAsia"/>
          <w:b/>
        </w:rPr>
        <w:t xml:space="preserve">Figure </w:t>
      </w:r>
      <w:r w:rsidR="00B42C37">
        <w:rPr>
          <w:rFonts w:hint="eastAsia"/>
          <w:b/>
        </w:rPr>
        <w:t xml:space="preserve">S8 </w:t>
      </w:r>
      <w:r>
        <w:rPr>
          <w:rFonts w:hint="eastAsia"/>
          <w:b/>
        </w:rPr>
        <w:t>Features of TE-</w:t>
      </w:r>
      <w:proofErr w:type="spellStart"/>
      <w:r>
        <w:rPr>
          <w:rFonts w:hint="eastAsia"/>
          <w:b/>
        </w:rPr>
        <w:t>InDels</w:t>
      </w:r>
      <w:proofErr w:type="spellEnd"/>
      <w:r>
        <w:rPr>
          <w:rFonts w:hint="eastAsia"/>
          <w:b/>
        </w:rPr>
        <w:t xml:space="preserve"> with significant association with gene expression. </w:t>
      </w:r>
      <w:r>
        <w:rPr>
          <w:rFonts w:hint="eastAsia"/>
        </w:rPr>
        <w:t>(A) The proportion of TE-</w:t>
      </w:r>
      <w:proofErr w:type="spellStart"/>
      <w:r>
        <w:rPr>
          <w:rFonts w:hint="eastAsia"/>
        </w:rPr>
        <w:t>InDel</w:t>
      </w:r>
      <w:proofErr w:type="spellEnd"/>
      <w:r>
        <w:rPr>
          <w:rFonts w:hint="eastAsia"/>
        </w:rPr>
        <w:t xml:space="preserve"> that is associated with gene expression for different size classes. (B) The proportion of significant associations for TE-</w:t>
      </w:r>
      <w:proofErr w:type="spellStart"/>
      <w:r>
        <w:rPr>
          <w:rFonts w:hint="eastAsia"/>
        </w:rPr>
        <w:t>InDels</w:t>
      </w:r>
      <w:proofErr w:type="spellEnd"/>
      <w:r>
        <w:rPr>
          <w:rFonts w:hint="eastAsia"/>
        </w:rPr>
        <w:t xml:space="preserve"> with varying distance from the transcriptional start site.</w:t>
      </w:r>
      <w:r w:rsidR="009A4AB4">
        <w:rPr>
          <w:rFonts w:hint="eastAsia"/>
        </w:rPr>
        <w:t xml:space="preserve"> (C)</w:t>
      </w:r>
      <w:r w:rsidR="00876A5D">
        <w:rPr>
          <w:rFonts w:hint="eastAsia"/>
        </w:rPr>
        <w:t xml:space="preserve"> The proportion of TE-</w:t>
      </w:r>
      <w:proofErr w:type="spellStart"/>
      <w:r w:rsidR="00876A5D">
        <w:rPr>
          <w:rFonts w:hint="eastAsia"/>
        </w:rPr>
        <w:t>InDels</w:t>
      </w:r>
      <w:proofErr w:type="spellEnd"/>
      <w:r w:rsidR="00876A5D">
        <w:rPr>
          <w:rFonts w:hint="eastAsia"/>
        </w:rPr>
        <w:t xml:space="preserve"> </w:t>
      </w:r>
      <w:proofErr w:type="gramStart"/>
      <w:r w:rsidR="00876A5D">
        <w:rPr>
          <w:rFonts w:hint="eastAsia"/>
        </w:rPr>
        <w:t>that are</w:t>
      </w:r>
      <w:proofErr w:type="gramEnd"/>
      <w:r w:rsidR="00876A5D">
        <w:rPr>
          <w:rFonts w:hint="eastAsia"/>
        </w:rPr>
        <w:t xml:space="preserve"> associated with gene expression for genes where the TE-</w:t>
      </w:r>
      <w:proofErr w:type="spellStart"/>
      <w:r w:rsidR="00876A5D">
        <w:rPr>
          <w:rFonts w:hint="eastAsia"/>
        </w:rPr>
        <w:t>InDel</w:t>
      </w:r>
      <w:proofErr w:type="spellEnd"/>
      <w:r w:rsidR="00876A5D">
        <w:rPr>
          <w:rFonts w:hint="eastAsia"/>
        </w:rPr>
        <w:t xml:space="preserve"> is located within 2kb/5kb </w:t>
      </w:r>
      <w:r w:rsidR="00876A5D">
        <w:t>upstream</w:t>
      </w:r>
      <w:r w:rsidR="00876A5D">
        <w:rPr>
          <w:rFonts w:hint="eastAsia"/>
        </w:rPr>
        <w:t xml:space="preserve"> of the gene.</w:t>
      </w:r>
      <w:r w:rsidR="009A4AB4">
        <w:rPr>
          <w:rFonts w:hint="eastAsia"/>
        </w:rPr>
        <w:t xml:space="preserve"> </w:t>
      </w:r>
      <w:r>
        <w:rPr>
          <w:rFonts w:hint="eastAsia"/>
        </w:rPr>
        <w:t>(</w:t>
      </w:r>
      <w:r w:rsidR="009A4AB4">
        <w:rPr>
          <w:rFonts w:hint="eastAsia"/>
        </w:rPr>
        <w:t>D</w:t>
      </w:r>
      <w:r>
        <w:rPr>
          <w:rFonts w:hint="eastAsia"/>
        </w:rPr>
        <w:t xml:space="preserve">) The proportion of significant associations for different types of transposons. </w:t>
      </w:r>
      <w:r>
        <w:t>Total represents number of TE-</w:t>
      </w:r>
      <w:proofErr w:type="spellStart"/>
      <w:r>
        <w:t>InDels</w:t>
      </w:r>
      <w:proofErr w:type="spellEnd"/>
      <w:r>
        <w:t xml:space="preserve"> </w:t>
      </w:r>
      <w:r>
        <w:rPr>
          <w:rFonts w:hint="eastAsia"/>
        </w:rPr>
        <w:t xml:space="preserve">that have data in </w:t>
      </w:r>
      <w:r>
        <w:t xml:space="preserve">at least 2 </w:t>
      </w:r>
      <w:r>
        <w:rPr>
          <w:rFonts w:hint="eastAsia"/>
        </w:rPr>
        <w:t xml:space="preserve">lines with </w:t>
      </w:r>
      <w:r>
        <w:t xml:space="preserve">insertion and 2 </w:t>
      </w:r>
      <w:r>
        <w:rPr>
          <w:rFonts w:hint="eastAsia"/>
        </w:rPr>
        <w:t>lines without insertion.</w:t>
      </w:r>
      <w:r>
        <w:t xml:space="preserve"> </w:t>
      </w:r>
    </w:p>
    <w:p w:rsidR="003C7C17" w:rsidRPr="002C5B2B" w:rsidRDefault="003C7C17">
      <w:pPr>
        <w:rPr>
          <w:b/>
        </w:rPr>
      </w:pPr>
    </w:p>
    <w:p w:rsidR="008E20CF" w:rsidRDefault="008E20CF" w:rsidP="008E20CF">
      <w:pPr>
        <w:spacing w:beforeLines="50" w:before="156" w:afterLines="50" w:after="156"/>
      </w:pPr>
      <w:r>
        <w:rPr>
          <w:b/>
          <w:bCs/>
        </w:rPr>
        <w:t xml:space="preserve">Figure </w:t>
      </w:r>
      <w:r w:rsidR="00B42C37">
        <w:rPr>
          <w:b/>
          <w:bCs/>
        </w:rPr>
        <w:t>S</w:t>
      </w:r>
      <w:r w:rsidR="00B42C37">
        <w:rPr>
          <w:rFonts w:hint="eastAsia"/>
          <w:b/>
          <w:bCs/>
        </w:rPr>
        <w:t>9</w:t>
      </w:r>
      <w:r w:rsidR="00B42C37">
        <w:rPr>
          <w:b/>
          <w:bCs/>
        </w:rPr>
        <w:t xml:space="preserve"> </w:t>
      </w:r>
      <w:r>
        <w:rPr>
          <w:b/>
          <w:bCs/>
        </w:rPr>
        <w:t xml:space="preserve">Chromatin </w:t>
      </w:r>
      <w:r w:rsidR="00B7130B">
        <w:rPr>
          <w:rFonts w:hint="eastAsia"/>
          <w:b/>
          <w:bCs/>
        </w:rPr>
        <w:t>c</w:t>
      </w:r>
      <w:r>
        <w:rPr>
          <w:b/>
          <w:bCs/>
        </w:rPr>
        <w:t>haracteristics of TE-</w:t>
      </w:r>
      <w:proofErr w:type="spellStart"/>
      <w:r>
        <w:rPr>
          <w:b/>
          <w:bCs/>
        </w:rPr>
        <w:t>InDels</w:t>
      </w:r>
      <w:proofErr w:type="spellEnd"/>
      <w:r>
        <w:t>. Percent of TE-</w:t>
      </w:r>
      <w:proofErr w:type="spellStart"/>
      <w:r>
        <w:t>InDels</w:t>
      </w:r>
      <w:proofErr w:type="spellEnd"/>
      <w:r>
        <w:t xml:space="preserve"> with an ACR (</w:t>
      </w:r>
      <w:r>
        <w:rPr>
          <w:rFonts w:hint="eastAsia"/>
        </w:rPr>
        <w:t>A</w:t>
      </w:r>
      <w:r>
        <w:t>) or UMR (</w:t>
      </w:r>
      <w:r>
        <w:rPr>
          <w:rFonts w:hint="eastAsia"/>
        </w:rPr>
        <w:t>B</w:t>
      </w:r>
      <w:r>
        <w:t>) in the sequence coordinates in the corresponding genome for those TE-</w:t>
      </w:r>
      <w:proofErr w:type="spellStart"/>
      <w:r>
        <w:t>InDels</w:t>
      </w:r>
      <w:proofErr w:type="spellEnd"/>
      <w:r>
        <w:t xml:space="preserve"> defined as having a significant </w:t>
      </w:r>
      <w:proofErr w:type="spellStart"/>
      <w:r>
        <w:t>eQTL</w:t>
      </w:r>
      <w:proofErr w:type="spellEnd"/>
      <w:r>
        <w:t xml:space="preserve"> association in a consistent direction (significant), not significant (</w:t>
      </w:r>
      <w:r>
        <w:rPr>
          <w:rFonts w:hint="eastAsia"/>
        </w:rPr>
        <w:t>ns</w:t>
      </w:r>
      <w:r>
        <w:t>), and the overall genome-wide frequency (</w:t>
      </w:r>
      <w:r>
        <w:rPr>
          <w:rFonts w:hint="eastAsia"/>
        </w:rPr>
        <w:t>genome</w:t>
      </w:r>
      <w:r>
        <w:t xml:space="preserve">). </w:t>
      </w:r>
    </w:p>
    <w:p w:rsidR="0063686F" w:rsidRPr="008E20CF" w:rsidRDefault="0063686F" w:rsidP="0063686F">
      <w:pPr>
        <w:spacing w:beforeLines="50" w:before="156" w:afterLines="50" w:after="156"/>
        <w:rPr>
          <w:b/>
          <w:bCs/>
        </w:rPr>
      </w:pPr>
    </w:p>
    <w:p w:rsidR="003C7C17" w:rsidRPr="0063686F" w:rsidRDefault="0063686F">
      <w:pPr>
        <w:spacing w:beforeLines="50" w:before="156" w:afterLines="50" w:after="156"/>
        <w:rPr>
          <w:b/>
          <w:bCs/>
        </w:rPr>
      </w:pPr>
      <w:r>
        <w:rPr>
          <w:b/>
          <w:bCs/>
        </w:rPr>
        <w:t>Table S</w:t>
      </w:r>
      <w:r>
        <w:rPr>
          <w:rFonts w:hint="eastAsia"/>
          <w:b/>
          <w:bCs/>
        </w:rPr>
        <w:t>1</w:t>
      </w:r>
      <w:r>
        <w:rPr>
          <w:b/>
          <w:bCs/>
        </w:rPr>
        <w:t xml:space="preserve"> </w:t>
      </w:r>
      <w:r>
        <w:rPr>
          <w:rFonts w:hint="eastAsia"/>
          <w:b/>
          <w:bCs/>
        </w:rPr>
        <w:t>P</w:t>
      </w:r>
      <w:r>
        <w:rPr>
          <w:b/>
          <w:bCs/>
        </w:rPr>
        <w:t xml:space="preserve">rimers used </w:t>
      </w:r>
      <w:r>
        <w:rPr>
          <w:rFonts w:hint="eastAsia"/>
          <w:b/>
          <w:bCs/>
        </w:rPr>
        <w:t>in this study</w:t>
      </w:r>
    </w:p>
    <w:p w:rsidR="003C7C17" w:rsidRDefault="003C4EBD">
      <w:pPr>
        <w:spacing w:beforeLines="50" w:before="156" w:afterLines="50" w:after="156"/>
        <w:rPr>
          <w:b/>
          <w:bCs/>
        </w:rPr>
      </w:pPr>
      <w:r>
        <w:rPr>
          <w:rFonts w:hint="eastAsia"/>
          <w:b/>
          <w:bCs/>
        </w:rPr>
        <w:t>T</w:t>
      </w:r>
      <w:r>
        <w:rPr>
          <w:b/>
          <w:bCs/>
        </w:rPr>
        <w:t>able S</w:t>
      </w:r>
      <w:r w:rsidR="0063686F">
        <w:rPr>
          <w:rFonts w:hint="eastAsia"/>
          <w:b/>
          <w:bCs/>
        </w:rPr>
        <w:t>2</w:t>
      </w:r>
      <w:r>
        <w:rPr>
          <w:b/>
          <w:bCs/>
        </w:rPr>
        <w:t xml:space="preserve"> Information of </w:t>
      </w:r>
      <w:proofErr w:type="spellStart"/>
      <w:r>
        <w:rPr>
          <w:rFonts w:hint="eastAsia"/>
          <w:b/>
          <w:bCs/>
        </w:rPr>
        <w:t>InDels</w:t>
      </w:r>
      <w:proofErr w:type="spellEnd"/>
      <w:r>
        <w:rPr>
          <w:b/>
          <w:bCs/>
        </w:rPr>
        <w:t xml:space="preserve"> in this study</w:t>
      </w:r>
    </w:p>
    <w:p w:rsidR="003C7C17" w:rsidRDefault="003C4EBD">
      <w:pPr>
        <w:spacing w:beforeLines="50" w:before="156" w:afterLines="50" w:after="156"/>
        <w:rPr>
          <w:b/>
          <w:bCs/>
        </w:rPr>
      </w:pPr>
      <w:r>
        <w:rPr>
          <w:rFonts w:hint="eastAsia"/>
          <w:b/>
          <w:bCs/>
        </w:rPr>
        <w:t>T</w:t>
      </w:r>
      <w:r>
        <w:rPr>
          <w:b/>
          <w:bCs/>
        </w:rPr>
        <w:t>able S</w:t>
      </w:r>
      <w:r w:rsidR="0063686F">
        <w:rPr>
          <w:rFonts w:hint="eastAsia"/>
          <w:b/>
          <w:bCs/>
        </w:rPr>
        <w:t>3</w:t>
      </w:r>
      <w:r>
        <w:rPr>
          <w:b/>
          <w:bCs/>
        </w:rPr>
        <w:t xml:space="preserve"> </w:t>
      </w:r>
      <w:r w:rsidR="00B42C37" w:rsidRPr="00B42C37">
        <w:rPr>
          <w:b/>
          <w:bCs/>
        </w:rPr>
        <w:t xml:space="preserve">Summary on alignment to maize </w:t>
      </w:r>
      <w:r w:rsidR="00B42C37">
        <w:rPr>
          <w:b/>
          <w:bCs/>
        </w:rPr>
        <w:t>Mo17</w:t>
      </w:r>
      <w:r w:rsidR="00B42C37" w:rsidRPr="00B42C37">
        <w:rPr>
          <w:b/>
          <w:bCs/>
        </w:rPr>
        <w:t xml:space="preserve"> genome</w:t>
      </w:r>
    </w:p>
    <w:p w:rsidR="003C7C17" w:rsidRDefault="003C4EBD">
      <w:pPr>
        <w:spacing w:beforeLines="50" w:before="156" w:afterLines="50" w:after="156"/>
        <w:rPr>
          <w:b/>
          <w:bCs/>
        </w:rPr>
      </w:pPr>
      <w:r>
        <w:rPr>
          <w:rFonts w:hint="eastAsia"/>
          <w:b/>
          <w:bCs/>
        </w:rPr>
        <w:t>T</w:t>
      </w:r>
      <w:r>
        <w:rPr>
          <w:b/>
          <w:bCs/>
        </w:rPr>
        <w:t>able S</w:t>
      </w:r>
      <w:r w:rsidR="0063686F">
        <w:rPr>
          <w:rFonts w:hint="eastAsia"/>
          <w:b/>
          <w:bCs/>
        </w:rPr>
        <w:t>4</w:t>
      </w:r>
      <w:r>
        <w:rPr>
          <w:b/>
          <w:bCs/>
        </w:rPr>
        <w:t xml:space="preserve"> </w:t>
      </w:r>
      <w:proofErr w:type="spellStart"/>
      <w:r w:rsidR="00B7130B" w:rsidRPr="00B7130B">
        <w:rPr>
          <w:b/>
          <w:bCs/>
        </w:rPr>
        <w:t>InDel</w:t>
      </w:r>
      <w:proofErr w:type="spellEnd"/>
      <w:r w:rsidR="00B7130B" w:rsidRPr="00B7130B">
        <w:rPr>
          <w:b/>
          <w:bCs/>
        </w:rPr>
        <w:t xml:space="preserve"> calls in a panel of 16 lines</w:t>
      </w:r>
      <w:r>
        <w:rPr>
          <w:rFonts w:hint="eastAsia"/>
          <w:b/>
          <w:bCs/>
        </w:rPr>
        <w:t xml:space="preserve"> </w:t>
      </w:r>
    </w:p>
    <w:p w:rsidR="003C7C17" w:rsidRDefault="003C4EBD">
      <w:pPr>
        <w:spacing w:beforeLines="50" w:before="156" w:afterLines="50" w:after="156"/>
        <w:rPr>
          <w:b/>
          <w:bCs/>
        </w:rPr>
      </w:pPr>
      <w:r>
        <w:rPr>
          <w:rFonts w:hint="eastAsia"/>
          <w:b/>
          <w:bCs/>
        </w:rPr>
        <w:t>T</w:t>
      </w:r>
      <w:r>
        <w:rPr>
          <w:b/>
          <w:bCs/>
        </w:rPr>
        <w:t>able S</w:t>
      </w:r>
      <w:r w:rsidR="0063686F">
        <w:rPr>
          <w:rFonts w:hint="eastAsia"/>
          <w:b/>
          <w:bCs/>
        </w:rPr>
        <w:t>5</w:t>
      </w:r>
      <w:r>
        <w:rPr>
          <w:b/>
          <w:bCs/>
        </w:rPr>
        <w:t xml:space="preserve"> </w:t>
      </w:r>
      <w:r w:rsidR="00B7130B" w:rsidRPr="00B7130B">
        <w:rPr>
          <w:b/>
          <w:bCs/>
        </w:rPr>
        <w:t xml:space="preserve">PCR-based genotyping of a set of </w:t>
      </w:r>
      <w:proofErr w:type="spellStart"/>
      <w:r w:rsidR="00B7130B" w:rsidRPr="00B7130B">
        <w:rPr>
          <w:b/>
          <w:bCs/>
        </w:rPr>
        <w:t>InDels</w:t>
      </w:r>
      <w:proofErr w:type="spellEnd"/>
      <w:r w:rsidR="00B7130B" w:rsidRPr="00B7130B">
        <w:rPr>
          <w:b/>
          <w:bCs/>
        </w:rPr>
        <w:t xml:space="preserve"> in more lines</w:t>
      </w:r>
    </w:p>
    <w:p w:rsidR="003C7C17" w:rsidRDefault="003C4EBD">
      <w:pPr>
        <w:spacing w:beforeLines="50" w:before="156" w:afterLines="50" w:after="156"/>
        <w:rPr>
          <w:b/>
          <w:bCs/>
        </w:rPr>
      </w:pPr>
      <w:r>
        <w:rPr>
          <w:rFonts w:hint="eastAsia"/>
          <w:b/>
          <w:bCs/>
        </w:rPr>
        <w:t>Table S</w:t>
      </w:r>
      <w:r w:rsidR="0063686F">
        <w:rPr>
          <w:rFonts w:hint="eastAsia"/>
          <w:b/>
          <w:bCs/>
        </w:rPr>
        <w:t>6</w:t>
      </w:r>
      <w:r>
        <w:rPr>
          <w:rFonts w:hint="eastAsia"/>
          <w:b/>
          <w:bCs/>
        </w:rPr>
        <w:t xml:space="preserve"> Association analysis for TE-</w:t>
      </w:r>
      <w:proofErr w:type="spellStart"/>
      <w:r>
        <w:rPr>
          <w:rFonts w:hint="eastAsia"/>
          <w:b/>
          <w:bCs/>
        </w:rPr>
        <w:t>InDels</w:t>
      </w:r>
      <w:proofErr w:type="spellEnd"/>
      <w:r>
        <w:rPr>
          <w:rFonts w:hint="eastAsia"/>
          <w:b/>
          <w:bCs/>
        </w:rPr>
        <w:t xml:space="preserve"> and the SNPs nearby</w:t>
      </w:r>
    </w:p>
    <w:p w:rsidR="003C7C17" w:rsidRDefault="003C7C17">
      <w:pPr>
        <w:spacing w:beforeLines="50" w:before="156" w:afterLines="50" w:after="156"/>
        <w:rPr>
          <w:b/>
          <w:bCs/>
        </w:rPr>
      </w:pPr>
    </w:p>
    <w:p w:rsidR="003C7C17" w:rsidRDefault="003C4EBD">
      <w:pPr>
        <w:widowControl/>
        <w:jc w:val="left"/>
        <w:rPr>
          <w:b/>
        </w:rPr>
      </w:pPr>
      <w:r>
        <w:rPr>
          <w:b/>
        </w:rPr>
        <w:br w:type="page"/>
      </w:r>
    </w:p>
    <w:p w:rsidR="00B42C37" w:rsidRDefault="00B42C37">
      <w:pPr>
        <w:widowControl/>
        <w:jc w:val="left"/>
        <w:rPr>
          <w:b/>
        </w:rPr>
      </w:pPr>
      <w:r>
        <w:rPr>
          <w:b/>
          <w:noProof/>
        </w:rPr>
        <w:lastRenderedPageBreak/>
        <w:drawing>
          <wp:inline distT="0" distB="0" distL="0" distR="0" wp14:anchorId="6D0910C0" wp14:editId="0FD47609">
            <wp:extent cx="4794636" cy="298265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7358" cy="2984345"/>
                    </a:xfrm>
                    <a:prstGeom prst="rect">
                      <a:avLst/>
                    </a:prstGeom>
                    <a:noFill/>
                  </pic:spPr>
                </pic:pic>
              </a:graphicData>
            </a:graphic>
          </wp:inline>
        </w:drawing>
      </w:r>
    </w:p>
    <w:p w:rsidR="00B42C37" w:rsidRDefault="00B42C37">
      <w:pPr>
        <w:widowControl/>
        <w:jc w:val="left"/>
        <w:rPr>
          <w:b/>
        </w:rPr>
      </w:pPr>
      <w:r w:rsidRPr="00B42C37">
        <w:rPr>
          <w:b/>
        </w:rPr>
        <w:t xml:space="preserve">Figure </w:t>
      </w:r>
      <w:r>
        <w:rPr>
          <w:rFonts w:hint="eastAsia"/>
          <w:b/>
        </w:rPr>
        <w:t>S</w:t>
      </w:r>
      <w:r w:rsidRPr="00B42C37">
        <w:rPr>
          <w:b/>
        </w:rPr>
        <w:t xml:space="preserve">1 Comparison between the TE-capture developed by </w:t>
      </w:r>
      <w:proofErr w:type="spellStart"/>
      <w:r w:rsidRPr="00B42C37">
        <w:rPr>
          <w:b/>
        </w:rPr>
        <w:t>Quadrana</w:t>
      </w:r>
      <w:proofErr w:type="spellEnd"/>
      <w:r w:rsidRPr="00B42C37">
        <w:rPr>
          <w:b/>
        </w:rPr>
        <w:t xml:space="preserve"> et al. (2016, 2019, left panel) and in this study (right panel). </w:t>
      </w:r>
      <w:r w:rsidRPr="00B42C37">
        <w:t>The differences include: (1) the position of probes relative to TE</w:t>
      </w:r>
      <w:r w:rsidR="00E53E40">
        <w:rPr>
          <w:rFonts w:hint="eastAsia"/>
        </w:rPr>
        <w:t>:</w:t>
      </w:r>
      <w:r w:rsidR="00E53E40" w:rsidRPr="00B42C37">
        <w:t xml:space="preserve"> </w:t>
      </w:r>
      <w:r w:rsidRPr="00B42C37">
        <w:t xml:space="preserve">the probes were on the TE in the study by </w:t>
      </w:r>
      <w:proofErr w:type="spellStart"/>
      <w:r w:rsidRPr="00B42C37">
        <w:t>Qua</w:t>
      </w:r>
      <w:r w:rsidR="00B81B49">
        <w:t>d</w:t>
      </w:r>
      <w:r w:rsidRPr="00B42C37">
        <w:t>rana</w:t>
      </w:r>
      <w:proofErr w:type="spellEnd"/>
      <w:r w:rsidRPr="00B42C37">
        <w:t xml:space="preserve"> et al. (2016, 2019) and were on the flanking regions in this study; (2) the purpose by </w:t>
      </w:r>
      <w:proofErr w:type="spellStart"/>
      <w:r w:rsidRPr="00B42C37">
        <w:t>Qua</w:t>
      </w:r>
      <w:r w:rsidR="00B81B49">
        <w:t>d</w:t>
      </w:r>
      <w:r w:rsidRPr="00B42C37">
        <w:t>rana</w:t>
      </w:r>
      <w:proofErr w:type="spellEnd"/>
      <w:r w:rsidRPr="00B42C37">
        <w:t xml:space="preserve"> et al. (2016, 2019) is to detect new insertions of the interested TE in unknown positions, and the purpose of this study is to detect the presence/absence of a known TE across multiple genotypes.</w:t>
      </w:r>
    </w:p>
    <w:p w:rsidR="00B42C37" w:rsidRDefault="00B42C37">
      <w:pPr>
        <w:widowControl/>
        <w:jc w:val="left"/>
        <w:rPr>
          <w:b/>
        </w:rPr>
      </w:pPr>
      <w:r>
        <w:rPr>
          <w:b/>
        </w:rPr>
        <w:br w:type="page"/>
      </w:r>
    </w:p>
    <w:p w:rsidR="00B42C37" w:rsidRDefault="00B42C37">
      <w:pPr>
        <w:widowControl/>
        <w:jc w:val="left"/>
        <w:rPr>
          <w:b/>
        </w:rPr>
      </w:pPr>
    </w:p>
    <w:p w:rsidR="00A81075" w:rsidRDefault="00A81075" w:rsidP="00A81075">
      <w:r>
        <w:rPr>
          <w:noProof/>
        </w:rPr>
        <w:drawing>
          <wp:inline distT="0" distB="0" distL="114300" distR="114300" wp14:anchorId="64C0FA7A" wp14:editId="5A5617E6">
            <wp:extent cx="5254625" cy="1765935"/>
            <wp:effectExtent l="0" t="0" r="3175" b="1905"/>
            <wp:docPr id="2" name="图片 2" descr="位图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位图S8"/>
                    <pic:cNvPicPr>
                      <a:picLocks noChangeAspect="1"/>
                    </pic:cNvPicPr>
                  </pic:nvPicPr>
                  <pic:blipFill>
                    <a:blip r:embed="rId9"/>
                    <a:stretch>
                      <a:fillRect/>
                    </a:stretch>
                  </pic:blipFill>
                  <pic:spPr>
                    <a:xfrm>
                      <a:off x="0" y="0"/>
                      <a:ext cx="5254625" cy="1765935"/>
                    </a:xfrm>
                    <a:prstGeom prst="rect">
                      <a:avLst/>
                    </a:prstGeom>
                  </pic:spPr>
                </pic:pic>
              </a:graphicData>
            </a:graphic>
          </wp:inline>
        </w:drawing>
      </w:r>
    </w:p>
    <w:p w:rsidR="00A81075" w:rsidRDefault="00A81075" w:rsidP="00A81075">
      <w:r>
        <w:rPr>
          <w:rFonts w:hint="eastAsia"/>
          <w:b/>
        </w:rPr>
        <w:t xml:space="preserve">Figure </w:t>
      </w:r>
      <w:r w:rsidR="00CE018E">
        <w:rPr>
          <w:rFonts w:hint="eastAsia"/>
          <w:b/>
        </w:rPr>
        <w:t xml:space="preserve">S2 </w:t>
      </w:r>
      <w:proofErr w:type="gramStart"/>
      <w:r>
        <w:rPr>
          <w:rFonts w:hint="eastAsia"/>
          <w:b/>
        </w:rPr>
        <w:t>A</w:t>
      </w:r>
      <w:proofErr w:type="gramEnd"/>
      <w:r>
        <w:rPr>
          <w:rFonts w:hint="eastAsia"/>
          <w:b/>
        </w:rPr>
        <w:t xml:space="preserve"> schematic to illustrate the strategy to </w:t>
      </w:r>
      <w:r>
        <w:rPr>
          <w:b/>
        </w:rPr>
        <w:t>classify the</w:t>
      </w:r>
      <w:r>
        <w:rPr>
          <w:rFonts w:hint="eastAsia"/>
          <w:b/>
        </w:rPr>
        <w:t xml:space="preserve"> presence o</w:t>
      </w:r>
      <w:r>
        <w:rPr>
          <w:b/>
        </w:rPr>
        <w:t>r</w:t>
      </w:r>
      <w:r>
        <w:rPr>
          <w:rFonts w:hint="eastAsia"/>
          <w:b/>
        </w:rPr>
        <w:t xml:space="preserve"> absence of </w:t>
      </w:r>
      <w:proofErr w:type="spellStart"/>
      <w:r>
        <w:rPr>
          <w:rFonts w:hint="eastAsia"/>
          <w:b/>
        </w:rPr>
        <w:t>InDels</w:t>
      </w:r>
      <w:proofErr w:type="spellEnd"/>
      <w:r>
        <w:rPr>
          <w:rFonts w:hint="eastAsia"/>
          <w:b/>
        </w:rPr>
        <w:t xml:space="preserve">. </w:t>
      </w:r>
      <w:r>
        <w:rPr>
          <w:rFonts w:hint="eastAsia"/>
        </w:rPr>
        <w:t xml:space="preserve">LB and RB indicate the position of left and right boundary of the </w:t>
      </w:r>
      <w:proofErr w:type="spellStart"/>
      <w:r>
        <w:rPr>
          <w:rFonts w:hint="eastAsia"/>
        </w:rPr>
        <w:t>InDel</w:t>
      </w:r>
      <w:proofErr w:type="spellEnd"/>
      <w:r>
        <w:rPr>
          <w:rFonts w:hint="eastAsia"/>
        </w:rPr>
        <w:t xml:space="preserve">, respectively. </w:t>
      </w:r>
      <w:proofErr w:type="spellStart"/>
      <w:r>
        <w:rPr>
          <w:rFonts w:hint="eastAsia"/>
        </w:rPr>
        <w:t>Read_LB</w:t>
      </w:r>
      <w:proofErr w:type="spellEnd"/>
      <w:r>
        <w:rPr>
          <w:rFonts w:hint="eastAsia"/>
        </w:rPr>
        <w:t xml:space="preserve"> and </w:t>
      </w:r>
      <w:proofErr w:type="spellStart"/>
      <w:r>
        <w:rPr>
          <w:rFonts w:hint="eastAsia"/>
        </w:rPr>
        <w:t>Read_RB</w:t>
      </w:r>
      <w:proofErr w:type="spellEnd"/>
      <w:r>
        <w:rPr>
          <w:rFonts w:hint="eastAsia"/>
        </w:rPr>
        <w:t xml:space="preserve"> indicate the left and right mapping positions of the sequencing reads.</w:t>
      </w:r>
      <w:r>
        <w:t xml:space="preserve"> Yes, </w:t>
      </w:r>
      <w:r>
        <w:rPr>
          <w:rFonts w:hint="eastAsia"/>
        </w:rPr>
        <w:t>satisfy</w:t>
      </w:r>
      <w:r>
        <w:t xml:space="preserve"> the judgment conditions; No, </w:t>
      </w:r>
      <w:r>
        <w:rPr>
          <w:rFonts w:hint="eastAsia"/>
        </w:rPr>
        <w:t>d</w:t>
      </w:r>
      <w:r>
        <w:t xml:space="preserve">oes not </w:t>
      </w:r>
      <w:r>
        <w:rPr>
          <w:rFonts w:hint="eastAsia"/>
        </w:rPr>
        <w:t>satisfy</w:t>
      </w:r>
      <w:r>
        <w:t xml:space="preserve"> the judgment conditions; +, presence of insertion; -, absence of insertion; F</w:t>
      </w:r>
      <w:r>
        <w:rPr>
          <w:rFonts w:hint="eastAsia"/>
        </w:rPr>
        <w:t>AL</w:t>
      </w:r>
      <w:r>
        <w:t>SE, missing data.</w:t>
      </w:r>
    </w:p>
    <w:p w:rsidR="00A81075" w:rsidRDefault="00A81075">
      <w:pPr>
        <w:widowControl/>
        <w:jc w:val="left"/>
        <w:rPr>
          <w:b/>
        </w:rPr>
      </w:pPr>
      <w:r>
        <w:rPr>
          <w:b/>
        </w:rPr>
        <w:br w:type="page"/>
      </w:r>
    </w:p>
    <w:p w:rsidR="003C7C17" w:rsidRDefault="003C4EBD">
      <w:pPr>
        <w:rPr>
          <w:b/>
        </w:rPr>
      </w:pPr>
      <w:r>
        <w:rPr>
          <w:rFonts w:hint="eastAsia"/>
          <w:b/>
          <w:noProof/>
        </w:rPr>
        <w:lastRenderedPageBreak/>
        <w:drawing>
          <wp:inline distT="0" distB="0" distL="114300" distR="114300" wp14:anchorId="2F9039ED" wp14:editId="4B0B1017">
            <wp:extent cx="5253990" cy="1573530"/>
            <wp:effectExtent l="0" t="0" r="3810" b="11430"/>
            <wp:docPr id="3" name="图片 3" descr="位图Fi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位图FigS1"/>
                    <pic:cNvPicPr>
                      <a:picLocks noChangeAspect="1"/>
                    </pic:cNvPicPr>
                  </pic:nvPicPr>
                  <pic:blipFill>
                    <a:blip r:embed="rId10"/>
                    <a:stretch>
                      <a:fillRect/>
                    </a:stretch>
                  </pic:blipFill>
                  <pic:spPr>
                    <a:xfrm>
                      <a:off x="0" y="0"/>
                      <a:ext cx="5253990" cy="1573530"/>
                    </a:xfrm>
                    <a:prstGeom prst="rect">
                      <a:avLst/>
                    </a:prstGeom>
                  </pic:spPr>
                </pic:pic>
              </a:graphicData>
            </a:graphic>
          </wp:inline>
        </w:drawing>
      </w:r>
    </w:p>
    <w:p w:rsidR="003C7C17" w:rsidRDefault="003C4EBD">
      <w:r>
        <w:rPr>
          <w:rFonts w:hint="eastAsia"/>
          <w:b/>
        </w:rPr>
        <w:t>F</w:t>
      </w:r>
      <w:r>
        <w:rPr>
          <w:b/>
        </w:rPr>
        <w:t xml:space="preserve">igure </w:t>
      </w:r>
      <w:r w:rsidR="00873831">
        <w:rPr>
          <w:b/>
        </w:rPr>
        <w:t>S</w:t>
      </w:r>
      <w:r w:rsidR="00873831">
        <w:rPr>
          <w:rFonts w:hint="eastAsia"/>
          <w:b/>
        </w:rPr>
        <w:t>3</w:t>
      </w:r>
      <w:r w:rsidR="00873831">
        <w:rPr>
          <w:b/>
        </w:rPr>
        <w:t xml:space="preserve"> </w:t>
      </w:r>
      <w:r>
        <w:rPr>
          <w:rFonts w:hint="eastAsia"/>
          <w:b/>
        </w:rPr>
        <w:t>Selection of the TE-</w:t>
      </w:r>
      <w:proofErr w:type="spellStart"/>
      <w:r>
        <w:rPr>
          <w:rFonts w:hint="eastAsia"/>
          <w:b/>
        </w:rPr>
        <w:t>InDels</w:t>
      </w:r>
      <w:proofErr w:type="spellEnd"/>
      <w:r>
        <w:rPr>
          <w:rFonts w:hint="eastAsia"/>
          <w:b/>
        </w:rPr>
        <w:t xml:space="preserve">. </w:t>
      </w:r>
      <w:r>
        <w:rPr>
          <w:rFonts w:hint="eastAsia"/>
        </w:rPr>
        <w:t xml:space="preserve">(A) </w:t>
      </w:r>
      <w:r>
        <w:t>The distribution of number of TE-</w:t>
      </w:r>
      <w:proofErr w:type="spellStart"/>
      <w:r>
        <w:t>InDels</w:t>
      </w:r>
      <w:proofErr w:type="spellEnd"/>
      <w:r>
        <w:t xml:space="preserve"> in the gene promoters is shown. Most genes have a single TE-</w:t>
      </w:r>
      <w:proofErr w:type="spellStart"/>
      <w:r>
        <w:t>InDel</w:t>
      </w:r>
      <w:proofErr w:type="spellEnd"/>
      <w:r>
        <w:t xml:space="preserve"> but several have 2 or more TE-</w:t>
      </w:r>
      <w:proofErr w:type="spellStart"/>
      <w:r>
        <w:t>InDels</w:t>
      </w:r>
      <w:proofErr w:type="spellEnd"/>
      <w:r>
        <w:rPr>
          <w:rFonts w:hint="eastAsia"/>
        </w:rPr>
        <w:t xml:space="preserve">. (B) </w:t>
      </w:r>
      <w:r>
        <w:t>For each insertion sequence classified as a TE-</w:t>
      </w:r>
      <w:proofErr w:type="spellStart"/>
      <w:r>
        <w:t>InDel</w:t>
      </w:r>
      <w:proofErr w:type="spellEnd"/>
      <w:r>
        <w:t xml:space="preserve"> we determined the proportion of the insertion sequence that is annotated as transposon-related. The distribution of the proportion of the insertion sequence that is TE sequence is shown</w:t>
      </w:r>
      <w:r>
        <w:rPr>
          <w:rFonts w:hint="eastAsia"/>
        </w:rPr>
        <w:t>.</w:t>
      </w:r>
    </w:p>
    <w:p w:rsidR="00A81075" w:rsidRDefault="00A81075">
      <w:pPr>
        <w:widowControl/>
        <w:jc w:val="left"/>
      </w:pPr>
      <w:r>
        <w:br w:type="page"/>
      </w:r>
    </w:p>
    <w:p w:rsidR="003C7C17" w:rsidRDefault="003C4EBD">
      <w:pPr>
        <w:rPr>
          <w:b/>
        </w:rPr>
      </w:pPr>
      <w:r>
        <w:rPr>
          <w:rFonts w:hint="eastAsia"/>
          <w:b/>
          <w:noProof/>
        </w:rPr>
        <w:lastRenderedPageBreak/>
        <w:drawing>
          <wp:inline distT="0" distB="0" distL="114300" distR="114300" wp14:anchorId="3DEB1889" wp14:editId="7F190D3E">
            <wp:extent cx="4141470" cy="2800985"/>
            <wp:effectExtent l="0" t="0" r="3810" b="3175"/>
            <wp:docPr id="5" name="图片 5" descr="位图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位图S2"/>
                    <pic:cNvPicPr>
                      <a:picLocks noChangeAspect="1"/>
                    </pic:cNvPicPr>
                  </pic:nvPicPr>
                  <pic:blipFill>
                    <a:blip r:embed="rId11"/>
                    <a:stretch>
                      <a:fillRect/>
                    </a:stretch>
                  </pic:blipFill>
                  <pic:spPr>
                    <a:xfrm>
                      <a:off x="0" y="0"/>
                      <a:ext cx="4141470" cy="2800985"/>
                    </a:xfrm>
                    <a:prstGeom prst="rect">
                      <a:avLst/>
                    </a:prstGeom>
                  </pic:spPr>
                </pic:pic>
              </a:graphicData>
            </a:graphic>
          </wp:inline>
        </w:drawing>
      </w:r>
    </w:p>
    <w:p w:rsidR="003C7C17" w:rsidRDefault="003C4EBD">
      <w:r>
        <w:rPr>
          <w:rFonts w:hint="eastAsia"/>
          <w:b/>
        </w:rPr>
        <w:t xml:space="preserve">Figure </w:t>
      </w:r>
      <w:r w:rsidR="00873831">
        <w:rPr>
          <w:rFonts w:hint="eastAsia"/>
          <w:b/>
        </w:rPr>
        <w:t xml:space="preserve">S4 </w:t>
      </w:r>
      <w:r>
        <w:rPr>
          <w:rFonts w:hint="eastAsia"/>
          <w:b/>
        </w:rPr>
        <w:t>Comparison of TE-</w:t>
      </w:r>
      <w:proofErr w:type="spellStart"/>
      <w:r>
        <w:rPr>
          <w:rFonts w:hint="eastAsia"/>
          <w:b/>
        </w:rPr>
        <w:t>InDel</w:t>
      </w:r>
      <w:proofErr w:type="spellEnd"/>
      <w:r>
        <w:rPr>
          <w:rFonts w:hint="eastAsia"/>
          <w:b/>
        </w:rPr>
        <w:t xml:space="preserve"> calls between targeted sequencing assay and the reference genome. </w:t>
      </w:r>
      <w:r>
        <w:rPr>
          <w:rFonts w:hint="eastAsia"/>
        </w:rPr>
        <w:t xml:space="preserve">(A) </w:t>
      </w:r>
      <w:r>
        <w:t>The sequence data from the B73 sequence captures was aligned to the B73</w:t>
      </w:r>
      <w:r>
        <w:rPr>
          <w:rFonts w:hint="eastAsia"/>
        </w:rPr>
        <w:t>, Mo17 or both</w:t>
      </w:r>
      <w:r>
        <w:t xml:space="preserve"> reference</w:t>
      </w:r>
      <w:r>
        <w:rPr>
          <w:rFonts w:hint="eastAsia"/>
        </w:rPr>
        <w:t>s (BM)</w:t>
      </w:r>
      <w:r>
        <w:t xml:space="preserve"> and each TE-</w:t>
      </w:r>
      <w:proofErr w:type="spellStart"/>
      <w:r>
        <w:t>InDel</w:t>
      </w:r>
      <w:proofErr w:type="spellEnd"/>
      <w:r>
        <w:t xml:space="preserve"> was classified as NA (missing data or low coverage), correct (based on expectations from the reference genome) or incorrect</w:t>
      </w:r>
      <w:r>
        <w:rPr>
          <w:rFonts w:hint="eastAsia"/>
        </w:rPr>
        <w:t>, - (absence of insertions) or + (presence of insertions)</w:t>
      </w:r>
      <w:r>
        <w:t>.</w:t>
      </w:r>
      <w:r>
        <w:rPr>
          <w:rFonts w:hint="eastAsia"/>
        </w:rPr>
        <w:t xml:space="preserve"> (B) A</w:t>
      </w:r>
      <w:r>
        <w:t xml:space="preserve"> similar analysis was performed </w:t>
      </w:r>
      <w:r>
        <w:rPr>
          <w:rFonts w:hint="eastAsia"/>
        </w:rPr>
        <w:t>for the Mo17</w:t>
      </w:r>
      <w:r>
        <w:t xml:space="preserve"> capture data</w:t>
      </w:r>
      <w:r>
        <w:rPr>
          <w:rFonts w:hint="eastAsia"/>
        </w:rPr>
        <w:t>. (C) Same as (A) but for non-TE-</w:t>
      </w:r>
      <w:proofErr w:type="spellStart"/>
      <w:r>
        <w:rPr>
          <w:rFonts w:hint="eastAsia"/>
        </w:rPr>
        <w:t>InDels</w:t>
      </w:r>
      <w:proofErr w:type="spellEnd"/>
      <w:r>
        <w:rPr>
          <w:rFonts w:hint="eastAsia"/>
        </w:rPr>
        <w:t xml:space="preserve"> in B73 capture data. (D) Same as (B) but for non-TE-</w:t>
      </w:r>
      <w:proofErr w:type="spellStart"/>
      <w:r>
        <w:rPr>
          <w:rFonts w:hint="eastAsia"/>
        </w:rPr>
        <w:t>InDels</w:t>
      </w:r>
      <w:proofErr w:type="spellEnd"/>
      <w:r>
        <w:rPr>
          <w:rFonts w:hint="eastAsia"/>
        </w:rPr>
        <w:t xml:space="preserve"> in Mo17 capture data.</w:t>
      </w:r>
    </w:p>
    <w:p w:rsidR="003C7C17" w:rsidRDefault="003C4EBD">
      <w:pPr>
        <w:widowControl/>
        <w:jc w:val="left"/>
      </w:pPr>
      <w:r>
        <w:br w:type="page"/>
      </w:r>
    </w:p>
    <w:p w:rsidR="003C7C17" w:rsidRDefault="003C4EBD">
      <w:pPr>
        <w:rPr>
          <w:b/>
        </w:rPr>
      </w:pPr>
      <w:r>
        <w:rPr>
          <w:b/>
          <w:noProof/>
        </w:rPr>
        <w:lastRenderedPageBreak/>
        <w:drawing>
          <wp:inline distT="0" distB="0" distL="114300" distR="114300" wp14:anchorId="4DAE9691" wp14:editId="3DD3112B">
            <wp:extent cx="4293870" cy="1608455"/>
            <wp:effectExtent l="0" t="0" r="3810" b="6985"/>
            <wp:docPr id="6" name="图片 6" descr="位图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位图S3"/>
                    <pic:cNvPicPr>
                      <a:picLocks noChangeAspect="1"/>
                    </pic:cNvPicPr>
                  </pic:nvPicPr>
                  <pic:blipFill>
                    <a:blip r:embed="rId12"/>
                    <a:stretch>
                      <a:fillRect/>
                    </a:stretch>
                  </pic:blipFill>
                  <pic:spPr>
                    <a:xfrm>
                      <a:off x="0" y="0"/>
                      <a:ext cx="4293870" cy="1608455"/>
                    </a:xfrm>
                    <a:prstGeom prst="rect">
                      <a:avLst/>
                    </a:prstGeom>
                  </pic:spPr>
                </pic:pic>
              </a:graphicData>
            </a:graphic>
          </wp:inline>
        </w:drawing>
      </w:r>
    </w:p>
    <w:p w:rsidR="003C7C17" w:rsidRDefault="003C4EBD">
      <w:pPr>
        <w:rPr>
          <w:b/>
        </w:rPr>
      </w:pPr>
      <w:r>
        <w:rPr>
          <w:rFonts w:hint="eastAsia"/>
          <w:b/>
        </w:rPr>
        <w:t xml:space="preserve">Figure </w:t>
      </w:r>
      <w:r w:rsidR="00981FCB">
        <w:rPr>
          <w:rFonts w:hint="eastAsia"/>
          <w:b/>
        </w:rPr>
        <w:t xml:space="preserve">S5 </w:t>
      </w:r>
      <w:proofErr w:type="gramStart"/>
      <w:r>
        <w:rPr>
          <w:rFonts w:hint="eastAsia"/>
          <w:b/>
        </w:rPr>
        <w:t>T</w:t>
      </w:r>
      <w:r>
        <w:rPr>
          <w:b/>
        </w:rPr>
        <w:t>he</w:t>
      </w:r>
      <w:proofErr w:type="gramEnd"/>
      <w:r>
        <w:rPr>
          <w:b/>
        </w:rPr>
        <w:t xml:space="preserve"> relationship</w:t>
      </w:r>
      <w:r>
        <w:rPr>
          <w:rFonts w:hint="eastAsia"/>
          <w:b/>
        </w:rPr>
        <w:t xml:space="preserve"> between number of TE-</w:t>
      </w:r>
      <w:proofErr w:type="spellStart"/>
      <w:r>
        <w:rPr>
          <w:rFonts w:hint="eastAsia"/>
          <w:b/>
        </w:rPr>
        <w:t>InDel</w:t>
      </w:r>
      <w:proofErr w:type="spellEnd"/>
      <w:r>
        <w:rPr>
          <w:rFonts w:hint="eastAsia"/>
          <w:b/>
        </w:rPr>
        <w:t xml:space="preserve"> classifications and mapped reads</w:t>
      </w:r>
      <w:r>
        <w:rPr>
          <w:b/>
        </w:rPr>
        <w:t xml:space="preserve">. </w:t>
      </w:r>
      <w:r>
        <w:t>For each of the 16 genotypes</w:t>
      </w:r>
      <w:r>
        <w:rPr>
          <w:rFonts w:hint="eastAsia"/>
        </w:rPr>
        <w:t>,</w:t>
      </w:r>
      <w:r>
        <w:t xml:space="preserve"> we determined the total number of mapped reads (</w:t>
      </w:r>
      <w:r>
        <w:rPr>
          <w:rFonts w:hint="eastAsia"/>
        </w:rPr>
        <w:t>A</w:t>
      </w:r>
      <w:r>
        <w:t xml:space="preserve">) or the number of reads that </w:t>
      </w:r>
      <w:r>
        <w:rPr>
          <w:rFonts w:hint="eastAsia"/>
        </w:rPr>
        <w:t xml:space="preserve">are </w:t>
      </w:r>
      <w:r>
        <w:t>mapped to the target regions (</w:t>
      </w:r>
      <w:r>
        <w:rPr>
          <w:rFonts w:hint="eastAsia"/>
        </w:rPr>
        <w:t>B</w:t>
      </w:r>
      <w:r>
        <w:t>) for alignments to the B73 reference (blue) or the Mo17 reference (orange). We assessed the correlation between the number of reads and the number of TE-</w:t>
      </w:r>
      <w:proofErr w:type="spellStart"/>
      <w:r>
        <w:t>InDels</w:t>
      </w:r>
      <w:proofErr w:type="spellEnd"/>
      <w:r>
        <w:t xml:space="preserve"> that could be classified in each genotype.</w:t>
      </w: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4EBD">
      <w:pPr>
        <w:rPr>
          <w:b/>
        </w:rPr>
      </w:pPr>
      <w:r>
        <w:rPr>
          <w:b/>
          <w:noProof/>
        </w:rPr>
        <w:lastRenderedPageBreak/>
        <w:drawing>
          <wp:inline distT="0" distB="0" distL="114300" distR="114300" wp14:anchorId="621A0DB0" wp14:editId="1C8C09EF">
            <wp:extent cx="4022090" cy="2394585"/>
            <wp:effectExtent l="0" t="0" r="1270" b="13335"/>
            <wp:docPr id="19" name="图片 19" descr="绘图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绘图S4"/>
                    <pic:cNvPicPr>
                      <a:picLocks noChangeAspect="1"/>
                    </pic:cNvPicPr>
                  </pic:nvPicPr>
                  <pic:blipFill>
                    <a:blip r:embed="rId13"/>
                    <a:stretch>
                      <a:fillRect/>
                    </a:stretch>
                  </pic:blipFill>
                  <pic:spPr>
                    <a:xfrm>
                      <a:off x="0" y="0"/>
                      <a:ext cx="4022090" cy="2394585"/>
                    </a:xfrm>
                    <a:prstGeom prst="rect">
                      <a:avLst/>
                    </a:prstGeom>
                  </pic:spPr>
                </pic:pic>
              </a:graphicData>
            </a:graphic>
          </wp:inline>
        </w:drawing>
      </w:r>
    </w:p>
    <w:p w:rsidR="003C7C17" w:rsidRDefault="003C4EBD">
      <w:r>
        <w:rPr>
          <w:rFonts w:hint="eastAsia"/>
          <w:b/>
        </w:rPr>
        <w:t xml:space="preserve">Figure </w:t>
      </w:r>
      <w:r w:rsidR="00981FCB">
        <w:rPr>
          <w:rFonts w:hint="eastAsia"/>
          <w:b/>
        </w:rPr>
        <w:t xml:space="preserve">S6 </w:t>
      </w:r>
      <w:r>
        <w:rPr>
          <w:rFonts w:hint="eastAsia"/>
          <w:b/>
        </w:rPr>
        <w:t>G</w:t>
      </w:r>
      <w:r>
        <w:rPr>
          <w:b/>
        </w:rPr>
        <w:t>enetic relatedness of the 16 inbred lines</w:t>
      </w:r>
      <w:r>
        <w:rPr>
          <w:rFonts w:hint="eastAsia"/>
          <w:b/>
        </w:rPr>
        <w:t xml:space="preserve">. </w:t>
      </w:r>
      <w:r>
        <w:rPr>
          <w:rFonts w:hint="eastAsia"/>
        </w:rPr>
        <w:t>The bar plot on the right indicates the number of TE-</w:t>
      </w:r>
      <w:proofErr w:type="spellStart"/>
      <w:r>
        <w:rPr>
          <w:rFonts w:hint="eastAsia"/>
        </w:rPr>
        <w:t>InDels</w:t>
      </w:r>
      <w:proofErr w:type="spellEnd"/>
      <w:r>
        <w:rPr>
          <w:rFonts w:hint="eastAsia"/>
        </w:rPr>
        <w:t xml:space="preserve"> that are identified in each line. The </w:t>
      </w:r>
      <w:r>
        <w:t>–</w:t>
      </w:r>
      <w:r>
        <w:rPr>
          <w:rFonts w:hint="eastAsia"/>
        </w:rPr>
        <w:t xml:space="preserve"> and + indicates the presence or absence of TE-</w:t>
      </w:r>
      <w:proofErr w:type="spellStart"/>
      <w:r>
        <w:rPr>
          <w:rFonts w:hint="eastAsia"/>
        </w:rPr>
        <w:t>InDels</w:t>
      </w:r>
      <w:proofErr w:type="spellEnd"/>
      <w:r>
        <w:rPr>
          <w:rFonts w:hint="eastAsia"/>
        </w:rPr>
        <w:t xml:space="preserve">, respectively. </w:t>
      </w:r>
    </w:p>
    <w:p w:rsidR="003C7C17" w:rsidRDefault="003C4EBD">
      <w:pPr>
        <w:widowControl/>
        <w:jc w:val="left"/>
        <w:rPr>
          <w:b/>
        </w:rPr>
      </w:pPr>
      <w:r>
        <w:rPr>
          <w:b/>
        </w:rPr>
        <w:br w:type="page"/>
      </w:r>
    </w:p>
    <w:p w:rsidR="003C7C17" w:rsidRPr="00AE0BBE" w:rsidRDefault="00AE0BBE">
      <w:pPr>
        <w:rPr>
          <w:b/>
        </w:rPr>
      </w:pPr>
      <w:r w:rsidRPr="00FC4F1D">
        <w:rPr>
          <w:b/>
          <w:noProof/>
        </w:rPr>
        <w:lastRenderedPageBreak/>
        <w:drawing>
          <wp:inline distT="0" distB="0" distL="114300" distR="114300" wp14:anchorId="702E5D67" wp14:editId="3DC23A1F">
            <wp:extent cx="5268595" cy="7129145"/>
            <wp:effectExtent l="0" t="0" r="4445" b="3175"/>
            <wp:docPr id="13" name="图片 13" descr="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S6"/>
                    <pic:cNvPicPr>
                      <a:picLocks noChangeAspect="1"/>
                    </pic:cNvPicPr>
                  </pic:nvPicPr>
                  <pic:blipFill>
                    <a:blip r:embed="rId14"/>
                    <a:stretch>
                      <a:fillRect/>
                    </a:stretch>
                  </pic:blipFill>
                  <pic:spPr>
                    <a:xfrm>
                      <a:off x="0" y="0"/>
                      <a:ext cx="5268595" cy="7129145"/>
                    </a:xfrm>
                    <a:prstGeom prst="rect">
                      <a:avLst/>
                    </a:prstGeom>
                  </pic:spPr>
                </pic:pic>
              </a:graphicData>
            </a:graphic>
          </wp:inline>
        </w:drawing>
      </w:r>
    </w:p>
    <w:p w:rsidR="003C7C17" w:rsidRDefault="003C4EBD">
      <w:pPr>
        <w:rPr>
          <w:b/>
        </w:rPr>
      </w:pPr>
      <w:r>
        <w:rPr>
          <w:rFonts w:hint="eastAsia"/>
          <w:b/>
        </w:rPr>
        <w:t xml:space="preserve">Figure </w:t>
      </w:r>
      <w:r w:rsidR="00981FCB">
        <w:rPr>
          <w:rFonts w:hint="eastAsia"/>
          <w:b/>
        </w:rPr>
        <w:t xml:space="preserve">S7 </w:t>
      </w:r>
      <w:r>
        <w:rPr>
          <w:rFonts w:hint="eastAsia"/>
          <w:b/>
        </w:rPr>
        <w:t xml:space="preserve">Manhattan plot to show the </w:t>
      </w:r>
      <w:r>
        <w:rPr>
          <w:b/>
        </w:rPr>
        <w:t>association</w:t>
      </w:r>
      <w:r>
        <w:rPr>
          <w:rFonts w:hint="eastAsia"/>
          <w:b/>
        </w:rPr>
        <w:t xml:space="preserve"> between gene expression and TE-</w:t>
      </w:r>
      <w:proofErr w:type="spellStart"/>
      <w:r>
        <w:rPr>
          <w:rFonts w:hint="eastAsia"/>
          <w:b/>
        </w:rPr>
        <w:t>InDel</w:t>
      </w:r>
      <w:proofErr w:type="spellEnd"/>
      <w:r>
        <w:rPr>
          <w:rFonts w:hint="eastAsia"/>
          <w:b/>
        </w:rPr>
        <w:t xml:space="preserve"> and its nearby SNPs</w:t>
      </w: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3C7C17">
      <w:pPr>
        <w:rPr>
          <w:b/>
        </w:rPr>
      </w:pPr>
    </w:p>
    <w:p w:rsidR="003C7C17" w:rsidRDefault="00B330AF">
      <w:pPr>
        <w:rPr>
          <w:b/>
        </w:rPr>
      </w:pPr>
      <w:r>
        <w:rPr>
          <w:b/>
          <w:noProof/>
        </w:rPr>
        <w:lastRenderedPageBreak/>
        <w:drawing>
          <wp:inline distT="0" distB="0" distL="0" distR="0" wp14:anchorId="085231A7" wp14:editId="544792AF">
            <wp:extent cx="5274310" cy="4244634"/>
            <wp:effectExtent l="0" t="0" r="2540" b="3810"/>
            <wp:docPr id="4" name="图片 4" descr="C:\Users\Administrator\Documents\Tencent Files\150536436\FileRecv\位图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50536436\FileRecv\位图S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4244634"/>
                    </a:xfrm>
                    <a:prstGeom prst="rect">
                      <a:avLst/>
                    </a:prstGeom>
                    <a:noFill/>
                    <a:ln>
                      <a:noFill/>
                    </a:ln>
                  </pic:spPr>
                </pic:pic>
              </a:graphicData>
            </a:graphic>
          </wp:inline>
        </w:drawing>
      </w:r>
    </w:p>
    <w:p w:rsidR="003C7C17" w:rsidRDefault="003C4EBD">
      <w:r>
        <w:rPr>
          <w:rFonts w:hint="eastAsia"/>
          <w:b/>
        </w:rPr>
        <w:t xml:space="preserve">Figure </w:t>
      </w:r>
      <w:r w:rsidR="0080423C">
        <w:rPr>
          <w:rFonts w:hint="eastAsia"/>
          <w:b/>
        </w:rPr>
        <w:t xml:space="preserve">S8 </w:t>
      </w:r>
      <w:r>
        <w:rPr>
          <w:rFonts w:hint="eastAsia"/>
          <w:b/>
        </w:rPr>
        <w:t>Features of TE-</w:t>
      </w:r>
      <w:proofErr w:type="spellStart"/>
      <w:r>
        <w:rPr>
          <w:rFonts w:hint="eastAsia"/>
          <w:b/>
        </w:rPr>
        <w:t>InDels</w:t>
      </w:r>
      <w:proofErr w:type="spellEnd"/>
      <w:r>
        <w:rPr>
          <w:rFonts w:hint="eastAsia"/>
          <w:b/>
        </w:rPr>
        <w:t xml:space="preserve"> with significant association with gene expression. </w:t>
      </w:r>
      <w:r>
        <w:rPr>
          <w:rFonts w:hint="eastAsia"/>
        </w:rPr>
        <w:t>(A) The proportion of TE-</w:t>
      </w:r>
      <w:proofErr w:type="spellStart"/>
      <w:r>
        <w:rPr>
          <w:rFonts w:hint="eastAsia"/>
        </w:rPr>
        <w:t>InDel</w:t>
      </w:r>
      <w:proofErr w:type="spellEnd"/>
      <w:r>
        <w:rPr>
          <w:rFonts w:hint="eastAsia"/>
        </w:rPr>
        <w:t xml:space="preserve"> that is associated with gene expression for different size classes. (B) The proportion of significant associations for TE-</w:t>
      </w:r>
      <w:proofErr w:type="spellStart"/>
      <w:r>
        <w:rPr>
          <w:rFonts w:hint="eastAsia"/>
        </w:rPr>
        <w:t>InDels</w:t>
      </w:r>
      <w:proofErr w:type="spellEnd"/>
      <w:r>
        <w:rPr>
          <w:rFonts w:hint="eastAsia"/>
        </w:rPr>
        <w:t xml:space="preserve"> with varying distance from the transcriptional start site. </w:t>
      </w:r>
      <w:r w:rsidR="00AE0BBE">
        <w:rPr>
          <w:rFonts w:hint="eastAsia"/>
        </w:rPr>
        <w:t>(C) The proportion of TE-</w:t>
      </w:r>
      <w:proofErr w:type="spellStart"/>
      <w:r w:rsidR="00AE0BBE">
        <w:rPr>
          <w:rFonts w:hint="eastAsia"/>
        </w:rPr>
        <w:t>InDel</w:t>
      </w:r>
      <w:r w:rsidR="00B330AF">
        <w:rPr>
          <w:rFonts w:hint="eastAsia"/>
        </w:rPr>
        <w:t>s</w:t>
      </w:r>
      <w:proofErr w:type="spellEnd"/>
      <w:r w:rsidR="00AE0BBE">
        <w:rPr>
          <w:rFonts w:hint="eastAsia"/>
        </w:rPr>
        <w:t xml:space="preserve"> </w:t>
      </w:r>
      <w:proofErr w:type="gramStart"/>
      <w:r w:rsidR="00AE0BBE">
        <w:rPr>
          <w:rFonts w:hint="eastAsia"/>
        </w:rPr>
        <w:t xml:space="preserve">that </w:t>
      </w:r>
      <w:r w:rsidR="00B330AF">
        <w:rPr>
          <w:rFonts w:hint="eastAsia"/>
        </w:rPr>
        <w:t>are</w:t>
      </w:r>
      <w:proofErr w:type="gramEnd"/>
      <w:r w:rsidR="00B330AF">
        <w:rPr>
          <w:rFonts w:hint="eastAsia"/>
        </w:rPr>
        <w:t xml:space="preserve"> </w:t>
      </w:r>
      <w:r w:rsidR="00AE0BBE">
        <w:rPr>
          <w:rFonts w:hint="eastAsia"/>
        </w:rPr>
        <w:t>associated with gene expression for genes where the TE-</w:t>
      </w:r>
      <w:proofErr w:type="spellStart"/>
      <w:r w:rsidR="00AE0BBE">
        <w:rPr>
          <w:rFonts w:hint="eastAsia"/>
        </w:rPr>
        <w:t>InDel</w:t>
      </w:r>
      <w:proofErr w:type="spellEnd"/>
      <w:r w:rsidR="00AE0BBE">
        <w:rPr>
          <w:rFonts w:hint="eastAsia"/>
        </w:rPr>
        <w:t xml:space="preserve"> is located within 2kb</w:t>
      </w:r>
      <w:r w:rsidR="00876A5D">
        <w:rPr>
          <w:rFonts w:hint="eastAsia"/>
        </w:rPr>
        <w:t>/5kb</w:t>
      </w:r>
      <w:r w:rsidR="00AE0BBE">
        <w:rPr>
          <w:rFonts w:hint="eastAsia"/>
        </w:rPr>
        <w:t xml:space="preserve"> </w:t>
      </w:r>
      <w:r w:rsidR="00AE0BBE">
        <w:t>upstream</w:t>
      </w:r>
      <w:r w:rsidR="00AE0BBE">
        <w:rPr>
          <w:rFonts w:hint="eastAsia"/>
        </w:rPr>
        <w:t xml:space="preserve"> of the gene. </w:t>
      </w:r>
      <w:r>
        <w:rPr>
          <w:rFonts w:hint="eastAsia"/>
        </w:rPr>
        <w:t>(</w:t>
      </w:r>
      <w:r w:rsidR="00AE0BBE">
        <w:rPr>
          <w:rFonts w:hint="eastAsia"/>
        </w:rPr>
        <w:t>D</w:t>
      </w:r>
      <w:r>
        <w:rPr>
          <w:rFonts w:hint="eastAsia"/>
        </w:rPr>
        <w:t xml:space="preserve">) The proportion of significant associations for different types of transposons. </w:t>
      </w:r>
      <w:r>
        <w:t>Total represents number of TE-</w:t>
      </w:r>
      <w:proofErr w:type="spellStart"/>
      <w:r>
        <w:t>InDels</w:t>
      </w:r>
      <w:proofErr w:type="spellEnd"/>
      <w:r>
        <w:t xml:space="preserve"> </w:t>
      </w:r>
      <w:r w:rsidR="0063686F">
        <w:rPr>
          <w:rFonts w:hint="eastAsia"/>
        </w:rPr>
        <w:t xml:space="preserve">that have data in </w:t>
      </w:r>
      <w:r>
        <w:t xml:space="preserve">at least 2 </w:t>
      </w:r>
      <w:r w:rsidR="0063686F">
        <w:rPr>
          <w:rFonts w:hint="eastAsia"/>
        </w:rPr>
        <w:t xml:space="preserve">lines with </w:t>
      </w:r>
      <w:r w:rsidR="0063686F">
        <w:t>insertion</w:t>
      </w:r>
      <w:r>
        <w:t xml:space="preserve"> and 2 </w:t>
      </w:r>
      <w:r w:rsidR="0063686F">
        <w:rPr>
          <w:rFonts w:hint="eastAsia"/>
        </w:rPr>
        <w:t>lines without insertion.</w:t>
      </w:r>
      <w:r>
        <w:t xml:space="preserve"> </w:t>
      </w:r>
    </w:p>
    <w:p w:rsidR="003C7C17" w:rsidRDefault="003C7C17"/>
    <w:p w:rsidR="003C7C17" w:rsidRDefault="003C4EBD">
      <w:pPr>
        <w:widowControl/>
        <w:jc w:val="left"/>
      </w:pPr>
      <w:r>
        <w:br w:type="page"/>
      </w:r>
    </w:p>
    <w:p w:rsidR="003C7C17" w:rsidRDefault="003C4EBD">
      <w:pPr>
        <w:spacing w:beforeLines="50" w:before="156" w:afterLines="50" w:after="156"/>
      </w:pPr>
      <w:r>
        <w:rPr>
          <w:rFonts w:hint="eastAsia"/>
          <w:noProof/>
        </w:rPr>
        <w:lastRenderedPageBreak/>
        <w:drawing>
          <wp:inline distT="0" distB="0" distL="114300" distR="114300" wp14:anchorId="230E69C5" wp14:editId="7AFC6E39">
            <wp:extent cx="5254625" cy="1675765"/>
            <wp:effectExtent l="0" t="0" r="3175" b="635"/>
            <wp:docPr id="8" name="图片 8" descr="位图S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位图S8_1"/>
                    <pic:cNvPicPr>
                      <a:picLocks noChangeAspect="1"/>
                    </pic:cNvPicPr>
                  </pic:nvPicPr>
                  <pic:blipFill>
                    <a:blip r:embed="rId16"/>
                    <a:stretch>
                      <a:fillRect/>
                    </a:stretch>
                  </pic:blipFill>
                  <pic:spPr>
                    <a:xfrm>
                      <a:off x="0" y="0"/>
                      <a:ext cx="5254625" cy="1675765"/>
                    </a:xfrm>
                    <a:prstGeom prst="rect">
                      <a:avLst/>
                    </a:prstGeom>
                  </pic:spPr>
                </pic:pic>
              </a:graphicData>
            </a:graphic>
          </wp:inline>
        </w:drawing>
      </w:r>
    </w:p>
    <w:p w:rsidR="003C7C17" w:rsidRDefault="003C4EBD">
      <w:pPr>
        <w:spacing w:beforeLines="50" w:before="156" w:afterLines="50" w:after="156"/>
      </w:pPr>
      <w:bookmarkStart w:id="1" w:name="OLE_LINK2"/>
      <w:r>
        <w:rPr>
          <w:b/>
          <w:bCs/>
        </w:rPr>
        <w:t xml:space="preserve">Figure </w:t>
      </w:r>
      <w:r w:rsidR="0080423C">
        <w:rPr>
          <w:b/>
          <w:bCs/>
        </w:rPr>
        <w:t>S</w:t>
      </w:r>
      <w:r w:rsidR="0080423C">
        <w:rPr>
          <w:rFonts w:hint="eastAsia"/>
          <w:b/>
          <w:bCs/>
        </w:rPr>
        <w:t>9</w:t>
      </w:r>
      <w:r w:rsidR="0080423C">
        <w:rPr>
          <w:b/>
          <w:bCs/>
        </w:rPr>
        <w:t xml:space="preserve"> </w:t>
      </w:r>
      <w:r>
        <w:rPr>
          <w:b/>
          <w:bCs/>
        </w:rPr>
        <w:t xml:space="preserve">Chromatin </w:t>
      </w:r>
      <w:r w:rsidR="00B7130B">
        <w:rPr>
          <w:rFonts w:hint="eastAsia"/>
          <w:b/>
          <w:bCs/>
        </w:rPr>
        <w:t>c</w:t>
      </w:r>
      <w:r>
        <w:rPr>
          <w:b/>
          <w:bCs/>
        </w:rPr>
        <w:t>haracteristics of TE-</w:t>
      </w:r>
      <w:proofErr w:type="spellStart"/>
      <w:r>
        <w:rPr>
          <w:b/>
          <w:bCs/>
        </w:rPr>
        <w:t>InDels</w:t>
      </w:r>
      <w:proofErr w:type="spellEnd"/>
      <w:r>
        <w:t>. Percent of TE-</w:t>
      </w:r>
      <w:proofErr w:type="spellStart"/>
      <w:r>
        <w:t>InDels</w:t>
      </w:r>
      <w:proofErr w:type="spellEnd"/>
      <w:r>
        <w:t xml:space="preserve"> with an ACR (</w:t>
      </w:r>
      <w:r>
        <w:rPr>
          <w:rFonts w:hint="eastAsia"/>
        </w:rPr>
        <w:t>A</w:t>
      </w:r>
      <w:r>
        <w:t>) or UMR (</w:t>
      </w:r>
      <w:r>
        <w:rPr>
          <w:rFonts w:hint="eastAsia"/>
        </w:rPr>
        <w:t>B</w:t>
      </w:r>
      <w:r>
        <w:t>) in the sequence coordinates in the corresponding genome for those TE-</w:t>
      </w:r>
      <w:proofErr w:type="spellStart"/>
      <w:r>
        <w:t>InDels</w:t>
      </w:r>
      <w:proofErr w:type="spellEnd"/>
      <w:r>
        <w:t xml:space="preserve"> defined as having a significant </w:t>
      </w:r>
      <w:proofErr w:type="spellStart"/>
      <w:r>
        <w:t>eQTL</w:t>
      </w:r>
      <w:proofErr w:type="spellEnd"/>
      <w:r>
        <w:t xml:space="preserve"> association in a consistent direction (significant), not significant (</w:t>
      </w:r>
      <w:r>
        <w:rPr>
          <w:rFonts w:hint="eastAsia"/>
        </w:rPr>
        <w:t>ns</w:t>
      </w:r>
      <w:r>
        <w:t>), and the overall genome-wide frequency (</w:t>
      </w:r>
      <w:r>
        <w:rPr>
          <w:rFonts w:hint="eastAsia"/>
        </w:rPr>
        <w:t>genome</w:t>
      </w:r>
      <w:r>
        <w:t xml:space="preserve">). </w:t>
      </w:r>
    </w:p>
    <w:bookmarkEnd w:id="1"/>
    <w:p w:rsidR="003C7C17" w:rsidRPr="008E20CF" w:rsidRDefault="003C7C17"/>
    <w:p w:rsidR="003C7C17" w:rsidRDefault="003C7C17"/>
    <w:p w:rsidR="003C7C17" w:rsidRDefault="003C7C17"/>
    <w:sectPr w:rsidR="003C7C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06" w:rsidRDefault="001C2406" w:rsidP="001E37A5">
      <w:r>
        <w:separator/>
      </w:r>
    </w:p>
  </w:endnote>
  <w:endnote w:type="continuationSeparator" w:id="0">
    <w:p w:rsidR="001C2406" w:rsidRDefault="001C2406" w:rsidP="001E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06" w:rsidRDefault="001C2406" w:rsidP="001E37A5">
      <w:r>
        <w:separator/>
      </w:r>
    </w:p>
  </w:footnote>
  <w:footnote w:type="continuationSeparator" w:id="0">
    <w:p w:rsidR="001C2406" w:rsidRDefault="001C2406" w:rsidP="001E37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n M Springer">
    <w15:presenceInfo w15:providerId="None" w15:userId="Nathan M Spr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86A99"/>
    <w:rsid w:val="00066ED9"/>
    <w:rsid w:val="000B3B0F"/>
    <w:rsid w:val="00100B24"/>
    <w:rsid w:val="001477D4"/>
    <w:rsid w:val="00157F1F"/>
    <w:rsid w:val="001C20C1"/>
    <w:rsid w:val="001C2406"/>
    <w:rsid w:val="001E37A5"/>
    <w:rsid w:val="002C5B2B"/>
    <w:rsid w:val="00322E4B"/>
    <w:rsid w:val="00370D68"/>
    <w:rsid w:val="003C4EBD"/>
    <w:rsid w:val="003C7C17"/>
    <w:rsid w:val="003D108F"/>
    <w:rsid w:val="00552023"/>
    <w:rsid w:val="0063686F"/>
    <w:rsid w:val="0080423C"/>
    <w:rsid w:val="00873831"/>
    <w:rsid w:val="00876A5D"/>
    <w:rsid w:val="00877DD3"/>
    <w:rsid w:val="00894336"/>
    <w:rsid w:val="008E20CF"/>
    <w:rsid w:val="008E6617"/>
    <w:rsid w:val="00981FCB"/>
    <w:rsid w:val="009A4AB4"/>
    <w:rsid w:val="009A5D16"/>
    <w:rsid w:val="00A64A3B"/>
    <w:rsid w:val="00A81075"/>
    <w:rsid w:val="00AE0BBE"/>
    <w:rsid w:val="00B330AF"/>
    <w:rsid w:val="00B42C37"/>
    <w:rsid w:val="00B7130B"/>
    <w:rsid w:val="00B81B49"/>
    <w:rsid w:val="00C240F7"/>
    <w:rsid w:val="00C26985"/>
    <w:rsid w:val="00CE018E"/>
    <w:rsid w:val="00E53E40"/>
    <w:rsid w:val="00E8136F"/>
    <w:rsid w:val="00ED1F80"/>
    <w:rsid w:val="00FC4F1D"/>
    <w:rsid w:val="06787448"/>
    <w:rsid w:val="07093FD7"/>
    <w:rsid w:val="17555EB5"/>
    <w:rsid w:val="200A46C9"/>
    <w:rsid w:val="20786A99"/>
    <w:rsid w:val="599058BD"/>
    <w:rsid w:val="69802EDD"/>
    <w:rsid w:val="6FAE2674"/>
    <w:rsid w:val="78A61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3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37A5"/>
    <w:rPr>
      <w:rFonts w:asciiTheme="minorHAnsi" w:eastAsiaTheme="minorEastAsia" w:hAnsiTheme="minorHAnsi" w:cstheme="minorBidi"/>
      <w:kern w:val="2"/>
      <w:sz w:val="18"/>
      <w:szCs w:val="18"/>
    </w:rPr>
  </w:style>
  <w:style w:type="paragraph" w:styleId="a4">
    <w:name w:val="footer"/>
    <w:basedOn w:val="a"/>
    <w:link w:val="Char0"/>
    <w:rsid w:val="001E37A5"/>
    <w:pPr>
      <w:tabs>
        <w:tab w:val="center" w:pos="4153"/>
        <w:tab w:val="right" w:pos="8306"/>
      </w:tabs>
      <w:snapToGrid w:val="0"/>
      <w:jc w:val="left"/>
    </w:pPr>
    <w:rPr>
      <w:sz w:val="18"/>
      <w:szCs w:val="18"/>
    </w:rPr>
  </w:style>
  <w:style w:type="character" w:customStyle="1" w:styleId="Char0">
    <w:name w:val="页脚 Char"/>
    <w:basedOn w:val="a0"/>
    <w:link w:val="a4"/>
    <w:rsid w:val="001E37A5"/>
    <w:rPr>
      <w:rFonts w:asciiTheme="minorHAnsi" w:eastAsiaTheme="minorEastAsia" w:hAnsiTheme="minorHAnsi" w:cstheme="minorBidi"/>
      <w:kern w:val="2"/>
      <w:sz w:val="18"/>
      <w:szCs w:val="18"/>
    </w:rPr>
  </w:style>
  <w:style w:type="paragraph" w:styleId="a5">
    <w:name w:val="Balloon Text"/>
    <w:basedOn w:val="a"/>
    <w:link w:val="Char1"/>
    <w:rsid w:val="001E37A5"/>
    <w:rPr>
      <w:sz w:val="18"/>
      <w:szCs w:val="18"/>
    </w:rPr>
  </w:style>
  <w:style w:type="character" w:customStyle="1" w:styleId="Char1">
    <w:name w:val="批注框文本 Char"/>
    <w:basedOn w:val="a0"/>
    <w:link w:val="a5"/>
    <w:rsid w:val="001E37A5"/>
    <w:rPr>
      <w:rFonts w:asciiTheme="minorHAnsi" w:eastAsiaTheme="minorEastAsia" w:hAnsiTheme="minorHAnsi" w:cstheme="minorBidi"/>
      <w:kern w:val="2"/>
      <w:sz w:val="18"/>
      <w:szCs w:val="18"/>
    </w:rPr>
  </w:style>
  <w:style w:type="character" w:styleId="a6">
    <w:name w:val="annotation reference"/>
    <w:basedOn w:val="a0"/>
    <w:rsid w:val="00894336"/>
    <w:rPr>
      <w:sz w:val="21"/>
      <w:szCs w:val="21"/>
    </w:rPr>
  </w:style>
  <w:style w:type="paragraph" w:styleId="a7">
    <w:name w:val="annotation text"/>
    <w:basedOn w:val="a"/>
    <w:link w:val="Char2"/>
    <w:rsid w:val="00894336"/>
    <w:pPr>
      <w:jc w:val="left"/>
    </w:pPr>
  </w:style>
  <w:style w:type="character" w:customStyle="1" w:styleId="Char2">
    <w:name w:val="批注文字 Char"/>
    <w:basedOn w:val="a0"/>
    <w:link w:val="a7"/>
    <w:rsid w:val="00894336"/>
    <w:rPr>
      <w:rFonts w:asciiTheme="minorHAnsi" w:eastAsiaTheme="minorEastAsia" w:hAnsiTheme="minorHAnsi" w:cstheme="minorBidi"/>
      <w:kern w:val="2"/>
      <w:sz w:val="21"/>
      <w:szCs w:val="24"/>
    </w:rPr>
  </w:style>
  <w:style w:type="paragraph" w:styleId="a8">
    <w:name w:val="annotation subject"/>
    <w:basedOn w:val="a7"/>
    <w:next w:val="a7"/>
    <w:link w:val="Char3"/>
    <w:rsid w:val="00894336"/>
    <w:rPr>
      <w:b/>
      <w:bCs/>
    </w:rPr>
  </w:style>
  <w:style w:type="character" w:customStyle="1" w:styleId="Char3">
    <w:name w:val="批注主题 Char"/>
    <w:basedOn w:val="Char2"/>
    <w:link w:val="a8"/>
    <w:rsid w:val="00894336"/>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3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37A5"/>
    <w:rPr>
      <w:rFonts w:asciiTheme="minorHAnsi" w:eastAsiaTheme="minorEastAsia" w:hAnsiTheme="minorHAnsi" w:cstheme="minorBidi"/>
      <w:kern w:val="2"/>
      <w:sz w:val="18"/>
      <w:szCs w:val="18"/>
    </w:rPr>
  </w:style>
  <w:style w:type="paragraph" w:styleId="a4">
    <w:name w:val="footer"/>
    <w:basedOn w:val="a"/>
    <w:link w:val="Char0"/>
    <w:rsid w:val="001E37A5"/>
    <w:pPr>
      <w:tabs>
        <w:tab w:val="center" w:pos="4153"/>
        <w:tab w:val="right" w:pos="8306"/>
      </w:tabs>
      <w:snapToGrid w:val="0"/>
      <w:jc w:val="left"/>
    </w:pPr>
    <w:rPr>
      <w:sz w:val="18"/>
      <w:szCs w:val="18"/>
    </w:rPr>
  </w:style>
  <w:style w:type="character" w:customStyle="1" w:styleId="Char0">
    <w:name w:val="页脚 Char"/>
    <w:basedOn w:val="a0"/>
    <w:link w:val="a4"/>
    <w:rsid w:val="001E37A5"/>
    <w:rPr>
      <w:rFonts w:asciiTheme="minorHAnsi" w:eastAsiaTheme="minorEastAsia" w:hAnsiTheme="minorHAnsi" w:cstheme="minorBidi"/>
      <w:kern w:val="2"/>
      <w:sz w:val="18"/>
      <w:szCs w:val="18"/>
    </w:rPr>
  </w:style>
  <w:style w:type="paragraph" w:styleId="a5">
    <w:name w:val="Balloon Text"/>
    <w:basedOn w:val="a"/>
    <w:link w:val="Char1"/>
    <w:rsid w:val="001E37A5"/>
    <w:rPr>
      <w:sz w:val="18"/>
      <w:szCs w:val="18"/>
    </w:rPr>
  </w:style>
  <w:style w:type="character" w:customStyle="1" w:styleId="Char1">
    <w:name w:val="批注框文本 Char"/>
    <w:basedOn w:val="a0"/>
    <w:link w:val="a5"/>
    <w:rsid w:val="001E37A5"/>
    <w:rPr>
      <w:rFonts w:asciiTheme="minorHAnsi" w:eastAsiaTheme="minorEastAsia" w:hAnsiTheme="minorHAnsi" w:cstheme="minorBidi"/>
      <w:kern w:val="2"/>
      <w:sz w:val="18"/>
      <w:szCs w:val="18"/>
    </w:rPr>
  </w:style>
  <w:style w:type="character" w:styleId="a6">
    <w:name w:val="annotation reference"/>
    <w:basedOn w:val="a0"/>
    <w:rsid w:val="00894336"/>
    <w:rPr>
      <w:sz w:val="21"/>
      <w:szCs w:val="21"/>
    </w:rPr>
  </w:style>
  <w:style w:type="paragraph" w:styleId="a7">
    <w:name w:val="annotation text"/>
    <w:basedOn w:val="a"/>
    <w:link w:val="Char2"/>
    <w:rsid w:val="00894336"/>
    <w:pPr>
      <w:jc w:val="left"/>
    </w:pPr>
  </w:style>
  <w:style w:type="character" w:customStyle="1" w:styleId="Char2">
    <w:name w:val="批注文字 Char"/>
    <w:basedOn w:val="a0"/>
    <w:link w:val="a7"/>
    <w:rsid w:val="00894336"/>
    <w:rPr>
      <w:rFonts w:asciiTheme="minorHAnsi" w:eastAsiaTheme="minorEastAsia" w:hAnsiTheme="minorHAnsi" w:cstheme="minorBidi"/>
      <w:kern w:val="2"/>
      <w:sz w:val="21"/>
      <w:szCs w:val="24"/>
    </w:rPr>
  </w:style>
  <w:style w:type="paragraph" w:styleId="a8">
    <w:name w:val="annotation subject"/>
    <w:basedOn w:val="a7"/>
    <w:next w:val="a7"/>
    <w:link w:val="Char3"/>
    <w:rsid w:val="00894336"/>
    <w:rPr>
      <w:b/>
      <w:bCs/>
    </w:rPr>
  </w:style>
  <w:style w:type="character" w:customStyle="1" w:styleId="Char3">
    <w:name w:val="批注主题 Char"/>
    <w:basedOn w:val="Char2"/>
    <w:link w:val="a8"/>
    <w:rsid w:val="00894336"/>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1192</Words>
  <Characters>6796</Characters>
  <Application>Microsoft Office Word</Application>
  <DocSecurity>0</DocSecurity>
  <Lines>56</Lines>
  <Paragraphs>15</Paragraphs>
  <ScaleCrop>false</ScaleCrop>
  <Company>MS</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LeeQ</dc:creator>
  <cp:lastModifiedBy>qingli</cp:lastModifiedBy>
  <cp:revision>6</cp:revision>
  <dcterms:created xsi:type="dcterms:W3CDTF">2021-03-31T00:41:00Z</dcterms:created>
  <dcterms:modified xsi:type="dcterms:W3CDTF">2021-03-31T12:08:00Z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