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4C03" w14:textId="77777777" w:rsidR="002A3AA8" w:rsidRDefault="002A3AA8" w:rsidP="002A3AA8">
      <w:pPr>
        <w:spacing w:line="480" w:lineRule="auto"/>
        <w:jc w:val="both"/>
        <w:rPr>
          <w:rFonts w:ascii="Times" w:eastAsia="Times New Roman" w:hAnsi="Times"/>
          <w:color w:val="auto"/>
        </w:rPr>
      </w:pPr>
      <w:r w:rsidRPr="00870C81">
        <w:rPr>
          <w:rFonts w:ascii="Times" w:eastAsia="Times New Roman" w:hAnsi="Times"/>
          <w:b/>
          <w:bCs/>
          <w:color w:val="auto"/>
        </w:rPr>
        <w:t xml:space="preserve">Figure S1. KGB-1 suppresses </w:t>
      </w:r>
      <w:r w:rsidRPr="00C212FE">
        <w:rPr>
          <w:rFonts w:ascii="Times" w:eastAsia="Times New Roman" w:hAnsi="Times"/>
          <w:b/>
          <w:bCs/>
          <w:i/>
          <w:iCs/>
          <w:color w:val="auto"/>
        </w:rPr>
        <w:t>mir-71</w:t>
      </w:r>
      <w:r w:rsidRPr="00870C81">
        <w:rPr>
          <w:rFonts w:ascii="Times" w:eastAsia="Times New Roman" w:hAnsi="Times"/>
          <w:b/>
          <w:bCs/>
          <w:color w:val="auto"/>
        </w:rPr>
        <w:t xml:space="preserve"> expression cell nonautonomously. (A) </w:t>
      </w:r>
      <w:r w:rsidRPr="00870C81">
        <w:rPr>
          <w:rFonts w:ascii="Times" w:eastAsia="Times New Roman" w:hAnsi="Times"/>
          <w:color w:val="auto"/>
        </w:rPr>
        <w:t xml:space="preserve">Representative images of </w:t>
      </w:r>
      <w:r w:rsidRPr="003514C8">
        <w:rPr>
          <w:rFonts w:ascii="Times" w:eastAsia="Times New Roman" w:hAnsi="Times"/>
          <w:i/>
          <w:iCs/>
          <w:color w:val="auto"/>
        </w:rPr>
        <w:t>cdc-25.1</w:t>
      </w:r>
      <w:r>
        <w:rPr>
          <w:rFonts w:ascii="Times" w:eastAsia="Times New Roman" w:hAnsi="Times"/>
          <w:color w:val="auto"/>
        </w:rPr>
        <w:t xml:space="preserve"> </w:t>
      </w:r>
      <w:r w:rsidRPr="00870C81">
        <w:rPr>
          <w:rFonts w:ascii="Times" w:eastAsia="Times New Roman" w:hAnsi="Times"/>
          <w:color w:val="auto"/>
        </w:rPr>
        <w:t xml:space="preserve">RNAi-sterilized transgenic animals expressing GFP from the </w:t>
      </w:r>
      <w:r w:rsidRPr="00870C81">
        <w:rPr>
          <w:rFonts w:ascii="Times" w:eastAsia="Times New Roman" w:hAnsi="Times"/>
          <w:i/>
          <w:iCs/>
          <w:color w:val="auto"/>
        </w:rPr>
        <w:t>mir-71</w:t>
      </w:r>
      <w:r w:rsidRPr="00870C81">
        <w:rPr>
          <w:rFonts w:ascii="Times" w:eastAsia="Times New Roman" w:hAnsi="Times"/>
          <w:color w:val="auto"/>
        </w:rPr>
        <w:t xml:space="preserve"> promoter and </w:t>
      </w:r>
      <w:r>
        <w:rPr>
          <w:rFonts w:ascii="Times" w:eastAsia="Times New Roman" w:hAnsi="Times"/>
          <w:color w:val="auto"/>
        </w:rPr>
        <w:t>KGB</w:t>
      </w:r>
      <w:r w:rsidRPr="00870C81">
        <w:rPr>
          <w:rFonts w:ascii="Times" w:eastAsia="Times New Roman" w:hAnsi="Times"/>
          <w:color w:val="auto"/>
        </w:rPr>
        <w:t xml:space="preserve">-1 from tissue-specific promoters, as designated, following a 2-day exposure, beginning at L4, to control (EV) or </w:t>
      </w:r>
      <w:r w:rsidRPr="003514C8">
        <w:rPr>
          <w:rFonts w:ascii="Times" w:eastAsia="Times New Roman" w:hAnsi="Times"/>
          <w:i/>
          <w:iCs/>
          <w:color w:val="auto"/>
        </w:rPr>
        <w:t>vhp-1</w:t>
      </w:r>
      <w:r w:rsidRPr="00870C81">
        <w:rPr>
          <w:rFonts w:ascii="Times" w:eastAsia="Times New Roman" w:hAnsi="Times"/>
          <w:color w:val="auto"/>
        </w:rPr>
        <w:t xml:space="preserve"> RNAi. Pharyngeal yellow fluorescence results from bleed through of a </w:t>
      </w:r>
      <w:r w:rsidRPr="003514C8">
        <w:rPr>
          <w:rFonts w:ascii="Times" w:eastAsia="Times New Roman" w:hAnsi="Times"/>
          <w:i/>
          <w:iCs/>
          <w:color w:val="auto"/>
        </w:rPr>
        <w:t>myo-2p::tdTomato</w:t>
      </w:r>
      <w:r w:rsidRPr="00870C81">
        <w:rPr>
          <w:rFonts w:ascii="Times" w:eastAsia="Times New Roman" w:hAnsi="Times"/>
          <w:color w:val="auto"/>
        </w:rPr>
        <w:t xml:space="preserve"> co-injection marker into the green channel – this area was avoided in signal quantification. Scale bar, 200 </w:t>
      </w:r>
      <w:r>
        <w:rPr>
          <w:rFonts w:ascii="Times" w:eastAsia="Times New Roman" w:hAnsi="Times"/>
          <w:color w:val="auto"/>
        </w:rPr>
        <w:t>µ</w:t>
      </w:r>
      <w:r w:rsidRPr="00870C81">
        <w:rPr>
          <w:rFonts w:ascii="Times" w:eastAsia="Times New Roman" w:hAnsi="Times"/>
          <w:color w:val="auto"/>
        </w:rPr>
        <w:t>m</w:t>
      </w:r>
      <w:r>
        <w:rPr>
          <w:rFonts w:ascii="Times" w:eastAsia="Times New Roman" w:hAnsi="Times"/>
          <w:color w:val="auto"/>
        </w:rPr>
        <w:t>.</w:t>
      </w:r>
      <w:r w:rsidRPr="00870C81">
        <w:rPr>
          <w:rFonts w:ascii="Times" w:eastAsia="Times New Roman" w:hAnsi="Times"/>
          <w:color w:val="auto"/>
        </w:rPr>
        <w:t xml:space="preserve"> </w:t>
      </w:r>
      <w:r w:rsidRPr="00E43630">
        <w:rPr>
          <w:rFonts w:ascii="Times" w:eastAsia="Times New Roman" w:hAnsi="Times"/>
          <w:b/>
          <w:bCs/>
          <w:color w:val="auto"/>
        </w:rPr>
        <w:t>(B)</w:t>
      </w:r>
      <w:r w:rsidRPr="00870C81">
        <w:rPr>
          <w:rFonts w:ascii="Times" w:eastAsia="Times New Roman" w:hAnsi="Times"/>
          <w:color w:val="auto"/>
        </w:rPr>
        <w:t xml:space="preserve"> Quantification of signal intensity in worms such as in A. Lines mark averages ± SE; individual measurements shown in dots, 25-31 worms per group; ** p&lt;0.01, *** p&lt;0.001, t-test.</w:t>
      </w:r>
    </w:p>
    <w:p w14:paraId="27CC0208" w14:textId="77777777" w:rsidR="002A3AA8" w:rsidRDefault="002A3AA8" w:rsidP="002A3AA8">
      <w:pPr>
        <w:spacing w:line="480" w:lineRule="auto"/>
        <w:jc w:val="both"/>
        <w:rPr>
          <w:rFonts w:ascii="Times" w:eastAsia="Times New Roman" w:hAnsi="Times"/>
          <w:color w:val="auto"/>
        </w:rPr>
      </w:pPr>
      <w:r w:rsidRPr="006748AA">
        <w:rPr>
          <w:rFonts w:ascii="Times" w:eastAsia="Times New Roman" w:hAnsi="Times"/>
          <w:b/>
          <w:bCs/>
          <w:color w:val="auto"/>
        </w:rPr>
        <w:t xml:space="preserve">Figure S2. </w:t>
      </w:r>
      <w:bookmarkStart w:id="0" w:name="_Hlk61449013"/>
      <w:r w:rsidRPr="00C212FE">
        <w:rPr>
          <w:rFonts w:ascii="Times" w:eastAsia="Times New Roman" w:hAnsi="Times"/>
          <w:b/>
          <w:bCs/>
          <w:i/>
          <w:iCs/>
          <w:color w:val="auto"/>
        </w:rPr>
        <w:t>mir-71</w:t>
      </w:r>
      <w:r w:rsidRPr="006748AA">
        <w:rPr>
          <w:rFonts w:ascii="Times" w:eastAsia="Times New Roman" w:hAnsi="Times"/>
          <w:b/>
          <w:bCs/>
          <w:color w:val="auto"/>
        </w:rPr>
        <w:t xml:space="preserve"> mediates effects of KGB-1 activation on DAF-16 output in adults.</w:t>
      </w:r>
      <w:bookmarkEnd w:id="0"/>
      <w:r w:rsidRPr="006748AA">
        <w:rPr>
          <w:rFonts w:ascii="Times" w:eastAsia="Times New Roman" w:hAnsi="Times"/>
          <w:b/>
          <w:bCs/>
          <w:color w:val="auto"/>
        </w:rPr>
        <w:t xml:space="preserve"> </w:t>
      </w:r>
      <w:r w:rsidRPr="006748AA">
        <w:rPr>
          <w:rFonts w:ascii="Times" w:eastAsia="Times New Roman" w:hAnsi="Times"/>
          <w:color w:val="auto"/>
        </w:rPr>
        <w:t xml:space="preserve">Representative images of </w:t>
      </w:r>
      <w:r w:rsidRPr="003514C8">
        <w:rPr>
          <w:rFonts w:ascii="Times" w:eastAsia="Times New Roman" w:hAnsi="Times"/>
          <w:i/>
          <w:iCs/>
          <w:color w:val="auto"/>
        </w:rPr>
        <w:t>cdc-25.1</w:t>
      </w:r>
      <w:r>
        <w:rPr>
          <w:rFonts w:ascii="Times" w:eastAsia="Times New Roman" w:hAnsi="Times"/>
          <w:color w:val="auto"/>
        </w:rPr>
        <w:t xml:space="preserve"> </w:t>
      </w:r>
      <w:r w:rsidRPr="006748AA">
        <w:rPr>
          <w:rFonts w:ascii="Times" w:eastAsia="Times New Roman" w:hAnsi="Times"/>
          <w:color w:val="auto"/>
        </w:rPr>
        <w:t xml:space="preserve">RNAi-sterilized worms of the indicated genetic backgrounds expressing a DAF-16::GFP fusion protein following a two-day exposure, beginning at L4, to control (EV) or </w:t>
      </w:r>
      <w:r w:rsidRPr="003514C8">
        <w:rPr>
          <w:rFonts w:ascii="Times" w:eastAsia="Times New Roman" w:hAnsi="Times"/>
          <w:i/>
          <w:iCs/>
          <w:color w:val="auto"/>
        </w:rPr>
        <w:t>vhp-1</w:t>
      </w:r>
      <w:r w:rsidRPr="006748AA">
        <w:rPr>
          <w:rFonts w:ascii="Times" w:eastAsia="Times New Roman" w:hAnsi="Times"/>
          <w:color w:val="auto"/>
        </w:rPr>
        <w:t xml:space="preserve"> RNAi. Scale bar, 200 </w:t>
      </w:r>
      <w:r>
        <w:rPr>
          <w:rFonts w:ascii="Times" w:eastAsia="Times New Roman" w:hAnsi="Times"/>
          <w:color w:val="auto"/>
        </w:rPr>
        <w:t>µ</w:t>
      </w:r>
      <w:r w:rsidRPr="006748AA">
        <w:rPr>
          <w:rFonts w:ascii="Times" w:eastAsia="Times New Roman" w:hAnsi="Times"/>
          <w:color w:val="auto"/>
        </w:rPr>
        <w:t>m.</w:t>
      </w:r>
    </w:p>
    <w:p w14:paraId="5876B8CF" w14:textId="4607A061" w:rsidR="002A3AA8" w:rsidRPr="00870C81" w:rsidRDefault="002A3AA8" w:rsidP="002A3AA8">
      <w:pPr>
        <w:spacing w:line="480" w:lineRule="auto"/>
        <w:jc w:val="both"/>
        <w:rPr>
          <w:rFonts w:ascii="Times" w:eastAsia="Times New Roman" w:hAnsi="Times"/>
          <w:color w:val="auto"/>
        </w:rPr>
      </w:pPr>
      <w:r w:rsidRPr="00870C81">
        <w:rPr>
          <w:rFonts w:ascii="Times" w:eastAsia="Times New Roman" w:hAnsi="Times"/>
          <w:b/>
          <w:bCs/>
          <w:color w:val="auto"/>
        </w:rPr>
        <w:t>Figure S</w:t>
      </w:r>
      <w:r>
        <w:rPr>
          <w:rFonts w:ascii="Times" w:eastAsia="Times New Roman" w:hAnsi="Times"/>
          <w:b/>
          <w:bCs/>
          <w:color w:val="auto"/>
        </w:rPr>
        <w:t>3</w:t>
      </w:r>
      <w:r w:rsidRPr="00870C81">
        <w:rPr>
          <w:rFonts w:ascii="Times" w:eastAsia="Times New Roman" w:hAnsi="Times"/>
          <w:b/>
          <w:bCs/>
          <w:color w:val="auto"/>
        </w:rPr>
        <w:t xml:space="preserve">. </w:t>
      </w:r>
      <w:bookmarkStart w:id="1" w:name="_Hlk61449067"/>
      <w:r w:rsidRPr="00C212FE">
        <w:rPr>
          <w:rFonts w:ascii="Times" w:eastAsia="Times New Roman" w:hAnsi="Times"/>
          <w:b/>
          <w:bCs/>
          <w:i/>
          <w:iCs/>
          <w:color w:val="auto"/>
        </w:rPr>
        <w:t>mir-71</w:t>
      </w:r>
      <w:r w:rsidRPr="00870C81">
        <w:rPr>
          <w:rFonts w:ascii="Times" w:eastAsia="Times New Roman" w:hAnsi="Times"/>
          <w:b/>
          <w:bCs/>
          <w:color w:val="auto"/>
        </w:rPr>
        <w:t xml:space="preserve"> is not required for KGB-1 dependent enhancement of DAF-16 function in larvae.</w:t>
      </w:r>
      <w:bookmarkEnd w:id="1"/>
      <w:r w:rsidRPr="00870C81">
        <w:rPr>
          <w:rFonts w:ascii="Times" w:eastAsia="Times New Roman" w:hAnsi="Times"/>
          <w:b/>
          <w:bCs/>
          <w:color w:val="auto"/>
        </w:rPr>
        <w:t xml:space="preserve"> (A) </w:t>
      </w:r>
      <w:r w:rsidRPr="00870C81">
        <w:rPr>
          <w:rFonts w:ascii="Times" w:eastAsia="Times New Roman" w:hAnsi="Times"/>
          <w:color w:val="auto"/>
        </w:rPr>
        <w:t>A</w:t>
      </w:r>
      <w:r w:rsidRPr="00870C81">
        <w:rPr>
          <w:rFonts w:ascii="Times" w:eastAsia="Times New Roman" w:hAnsi="Times"/>
          <w:b/>
          <w:bCs/>
          <w:color w:val="auto"/>
        </w:rPr>
        <w:t xml:space="preserve"> </w:t>
      </w:r>
      <w:r w:rsidRPr="00870C81">
        <w:rPr>
          <w:rFonts w:ascii="Times" w:eastAsia="Times New Roman" w:hAnsi="Times"/>
          <w:color w:val="auto"/>
        </w:rPr>
        <w:t>representative image of L3 transgenic animals expressing a DAF-16::GFP fusion protein following exposure, from egg stage</w:t>
      </w:r>
      <w:r w:rsidR="003514C8">
        <w:rPr>
          <w:rFonts w:ascii="Times" w:eastAsia="Times New Roman" w:hAnsi="Times"/>
          <w:color w:val="auto"/>
        </w:rPr>
        <w:t>,</w:t>
      </w:r>
      <w:r w:rsidRPr="00870C81">
        <w:rPr>
          <w:rFonts w:ascii="Times" w:eastAsia="Times New Roman" w:hAnsi="Times"/>
          <w:color w:val="auto"/>
        </w:rPr>
        <w:t xml:space="preserve"> to control (EV)</w:t>
      </w:r>
      <w:r w:rsidR="003514C8">
        <w:rPr>
          <w:rFonts w:ascii="Times" w:eastAsia="Times New Roman" w:hAnsi="Times"/>
          <w:color w:val="auto"/>
        </w:rPr>
        <w:t xml:space="preserve"> or </w:t>
      </w:r>
      <w:r w:rsidR="003514C8" w:rsidRPr="003514C8">
        <w:rPr>
          <w:rFonts w:ascii="Times" w:eastAsia="Times New Roman" w:hAnsi="Times"/>
          <w:i/>
          <w:iCs/>
          <w:color w:val="auto"/>
        </w:rPr>
        <w:t>vhp-1</w:t>
      </w:r>
      <w:r w:rsidR="003514C8">
        <w:rPr>
          <w:rFonts w:ascii="Times" w:eastAsia="Times New Roman" w:hAnsi="Times"/>
          <w:color w:val="auto"/>
        </w:rPr>
        <w:t xml:space="preserve"> </w:t>
      </w:r>
      <w:r w:rsidR="003514C8" w:rsidRPr="00870C81">
        <w:rPr>
          <w:rFonts w:ascii="Times" w:eastAsia="Times New Roman" w:hAnsi="Times"/>
          <w:color w:val="auto"/>
        </w:rPr>
        <w:t>RNAi</w:t>
      </w:r>
      <w:r w:rsidRPr="00870C81">
        <w:rPr>
          <w:rFonts w:ascii="Times" w:eastAsia="Times New Roman" w:hAnsi="Times"/>
          <w:color w:val="auto"/>
        </w:rPr>
        <w:t xml:space="preserve">. Filled arrowheads mark worms with strong nuclear localization, empty arrowheads mark weak nuclear localization. Scale bar, 100 </w:t>
      </w:r>
      <w:r>
        <w:rPr>
          <w:rFonts w:ascii="Times" w:eastAsia="Times New Roman" w:hAnsi="Times"/>
          <w:color w:val="auto"/>
        </w:rPr>
        <w:t>µ</w:t>
      </w:r>
      <w:r w:rsidRPr="00870C81">
        <w:rPr>
          <w:rFonts w:ascii="Times" w:eastAsia="Times New Roman" w:hAnsi="Times"/>
          <w:color w:val="auto"/>
        </w:rPr>
        <w:t>m</w:t>
      </w:r>
      <w:r>
        <w:rPr>
          <w:rFonts w:ascii="Times" w:eastAsia="Times New Roman" w:hAnsi="Times"/>
          <w:color w:val="auto"/>
        </w:rPr>
        <w:t>.</w:t>
      </w:r>
      <w:r w:rsidRPr="00870C81">
        <w:rPr>
          <w:rFonts w:ascii="Times" w:eastAsia="Times New Roman" w:hAnsi="Times"/>
          <w:color w:val="auto"/>
        </w:rPr>
        <w:t xml:space="preserve"> </w:t>
      </w:r>
      <w:r w:rsidRPr="00E43630">
        <w:rPr>
          <w:rFonts w:ascii="Times" w:eastAsia="Times New Roman" w:hAnsi="Times"/>
          <w:b/>
          <w:bCs/>
          <w:color w:val="auto"/>
        </w:rPr>
        <w:t>(B)</w:t>
      </w:r>
      <w:r w:rsidRPr="00870C81">
        <w:rPr>
          <w:rFonts w:ascii="Times" w:eastAsia="Times New Roman" w:hAnsi="Times"/>
          <w:color w:val="auto"/>
        </w:rPr>
        <w:t xml:space="preserve"> Portion of worms with DAF-16::GFP nuclear localization as in A, with genetic backgrounds and RNAi treatments as designated. Shown are averages and SDs of 3 independent experiments (N=346-718 worms total per group); * p&lt;0.05, t-test. </w:t>
      </w:r>
      <w:r w:rsidRPr="00E43630">
        <w:rPr>
          <w:rFonts w:ascii="Times" w:eastAsia="Times New Roman" w:hAnsi="Times"/>
          <w:b/>
          <w:bCs/>
          <w:color w:val="auto"/>
        </w:rPr>
        <w:t>(C)</w:t>
      </w:r>
      <w:r w:rsidRPr="00870C81">
        <w:rPr>
          <w:rFonts w:ascii="Times" w:eastAsia="Times New Roman" w:hAnsi="Times"/>
          <w:color w:val="auto"/>
        </w:rPr>
        <w:t xml:space="preserve"> qRT-PCR measurements of </w:t>
      </w:r>
      <w:r w:rsidRPr="00870C81">
        <w:rPr>
          <w:rFonts w:ascii="Times" w:eastAsia="Times New Roman" w:hAnsi="Times"/>
          <w:i/>
          <w:iCs/>
          <w:color w:val="auto"/>
        </w:rPr>
        <w:t>mtl-1</w:t>
      </w:r>
      <w:r w:rsidRPr="00870C81">
        <w:rPr>
          <w:rFonts w:ascii="Times" w:eastAsia="Times New Roman" w:hAnsi="Times"/>
          <w:color w:val="auto"/>
        </w:rPr>
        <w:t xml:space="preserve"> gene expression in L4 larvae of strains with RNAi treatments as designated. Shown are averages ± SDs for 2 independent experiments.</w:t>
      </w:r>
    </w:p>
    <w:p w14:paraId="5D9CB71D" w14:textId="77777777" w:rsidR="002A3AA8" w:rsidRPr="00870C81" w:rsidRDefault="002A3AA8" w:rsidP="002A3AA8">
      <w:pPr>
        <w:spacing w:line="480" w:lineRule="auto"/>
        <w:jc w:val="both"/>
        <w:rPr>
          <w:rFonts w:ascii="Times" w:eastAsia="Times New Roman" w:hAnsi="Times"/>
          <w:color w:val="auto"/>
        </w:rPr>
      </w:pPr>
    </w:p>
    <w:p w14:paraId="06FAE2D3" w14:textId="77777777" w:rsidR="008D7DF1" w:rsidRDefault="008D7DF1"/>
    <w:sectPr w:rsidR="008D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금ĝ尠ԩ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4C"/>
    <w:rsid w:val="00023E1E"/>
    <w:rsid w:val="002A3AA8"/>
    <w:rsid w:val="002B2A5C"/>
    <w:rsid w:val="003514C8"/>
    <w:rsid w:val="005E46EE"/>
    <w:rsid w:val="006516F1"/>
    <w:rsid w:val="0068329D"/>
    <w:rsid w:val="008D7DF1"/>
    <w:rsid w:val="008F17F1"/>
    <w:rsid w:val="00A15FA0"/>
    <w:rsid w:val="00AC7EC5"/>
    <w:rsid w:val="00D1764C"/>
    <w:rsid w:val="00E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93D5"/>
  <w15:chartTrackingRefBased/>
  <w15:docId w15:val="{BF1EF37E-47B8-4A23-B157-CA3A256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A8"/>
    <w:rPr>
      <w:rFonts w:ascii="Times New Roman" w:hAnsi="Times New Roman" w:cs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Ruediger</dc:creator>
  <cp:keywords/>
  <dc:description/>
  <cp:lastModifiedBy>Cyrus Ruediger</cp:lastModifiedBy>
  <cp:revision>4</cp:revision>
  <dcterms:created xsi:type="dcterms:W3CDTF">2021-03-17T07:51:00Z</dcterms:created>
  <dcterms:modified xsi:type="dcterms:W3CDTF">2021-03-29T17:09:00Z</dcterms:modified>
</cp:coreProperties>
</file>