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6B20B" w14:textId="69779F33" w:rsidR="00AE56BD" w:rsidRDefault="00A40965" w:rsidP="00A40965">
      <w:pPr>
        <w:spacing w:line="480" w:lineRule="auto"/>
        <w:jc w:val="both"/>
        <w:rPr>
          <w:rFonts w:ascii="Arial" w:hAnsi="Arial" w:cs="Arial"/>
          <w:b/>
        </w:rPr>
      </w:pPr>
      <w:r>
        <w:rPr>
          <w:rFonts w:ascii="Arial" w:hAnsi="Arial" w:cs="Arial"/>
          <w:b/>
        </w:rPr>
        <w:t xml:space="preserve">                                                                                                                                                                                                                 </w:t>
      </w:r>
    </w:p>
    <w:p w14:paraId="0A3AD313" w14:textId="5E0FFA4A" w:rsidR="00156C0C" w:rsidRDefault="00EE7D6E" w:rsidP="00362B50">
      <w:pPr>
        <w:spacing w:after="120"/>
        <w:jc w:val="both"/>
        <w:rPr>
          <w:rFonts w:ascii="Arial" w:hAnsi="Arial" w:cs="Arial"/>
          <w:b/>
        </w:rPr>
      </w:pPr>
      <w:r w:rsidRPr="00EE7D6E">
        <w:rPr>
          <w:rFonts w:ascii="Arial" w:hAnsi="Arial" w:cs="Arial"/>
          <w:b/>
          <w:noProof/>
        </w:rPr>
        <w:drawing>
          <wp:inline distT="0" distB="0" distL="0" distR="0" wp14:anchorId="2601D588" wp14:editId="686FE06C">
            <wp:extent cx="5943600" cy="7122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122160"/>
                    </a:xfrm>
                    <a:prstGeom prst="rect">
                      <a:avLst/>
                    </a:prstGeom>
                  </pic:spPr>
                </pic:pic>
              </a:graphicData>
            </a:graphic>
          </wp:inline>
        </w:drawing>
      </w:r>
    </w:p>
    <w:p w14:paraId="295A5CEE" w14:textId="77777777" w:rsidR="003C7DC7" w:rsidRDefault="003C7DC7" w:rsidP="00362B50">
      <w:pPr>
        <w:spacing w:after="120"/>
        <w:jc w:val="both"/>
        <w:rPr>
          <w:rFonts w:ascii="Arial" w:hAnsi="Arial" w:cs="Arial"/>
          <w:b/>
        </w:rPr>
      </w:pPr>
    </w:p>
    <w:p w14:paraId="7BED482A" w14:textId="77777777" w:rsidR="003C7DC7" w:rsidRDefault="003C7DC7" w:rsidP="00362B50">
      <w:pPr>
        <w:spacing w:after="120"/>
        <w:jc w:val="both"/>
        <w:rPr>
          <w:rFonts w:ascii="Arial" w:hAnsi="Arial" w:cs="Arial"/>
          <w:b/>
        </w:rPr>
      </w:pPr>
    </w:p>
    <w:p w14:paraId="7C31DC04" w14:textId="77777777" w:rsidR="00E450FD" w:rsidRDefault="00E450FD" w:rsidP="00362B50">
      <w:pPr>
        <w:spacing w:after="120"/>
        <w:jc w:val="both"/>
        <w:rPr>
          <w:rFonts w:ascii="Arial" w:hAnsi="Arial" w:cs="Arial"/>
          <w:b/>
        </w:rPr>
      </w:pPr>
    </w:p>
    <w:p w14:paraId="16C5772C" w14:textId="5293690C" w:rsidR="0046758A" w:rsidRPr="00ED6785" w:rsidRDefault="0046758A" w:rsidP="00362B50">
      <w:pPr>
        <w:spacing w:after="120"/>
        <w:jc w:val="both"/>
        <w:rPr>
          <w:rFonts w:ascii="Arial" w:hAnsi="Arial" w:cs="Arial"/>
          <w:b/>
        </w:rPr>
      </w:pPr>
      <w:r w:rsidRPr="00ED6785">
        <w:rPr>
          <w:rFonts w:ascii="Arial" w:hAnsi="Arial" w:cs="Arial"/>
          <w:b/>
        </w:rPr>
        <w:lastRenderedPageBreak/>
        <w:t>Figure S1: MNase-seq and Pol II ChIP-seq in WT cell.</w:t>
      </w:r>
    </w:p>
    <w:p w14:paraId="7F952783" w14:textId="192FA59A" w:rsidR="00CE2F6B" w:rsidRDefault="0046758A" w:rsidP="00362B50">
      <w:pPr>
        <w:spacing w:after="120"/>
        <w:jc w:val="both"/>
        <w:rPr>
          <w:rFonts w:ascii="Arial" w:hAnsi="Arial" w:cs="Arial"/>
        </w:rPr>
      </w:pPr>
      <w:r w:rsidRPr="00ED6785">
        <w:rPr>
          <w:rFonts w:ascii="Arial" w:hAnsi="Arial" w:cs="Arial"/>
        </w:rPr>
        <w:t>A)</w:t>
      </w:r>
      <w:r w:rsidR="00E447BE" w:rsidRPr="00ED6785">
        <w:rPr>
          <w:rFonts w:ascii="Arial" w:hAnsi="Arial" w:cs="Arial"/>
        </w:rPr>
        <w:t xml:space="preserve"> </w:t>
      </w:r>
      <w:r w:rsidR="00CE2F6B" w:rsidRPr="00ED6785">
        <w:rPr>
          <w:rFonts w:ascii="Arial" w:hAnsi="Arial" w:cs="Arial"/>
        </w:rPr>
        <w:t>Heatmap showing Pearson correlations for the replicates of Pol II MNase ChIP</w:t>
      </w:r>
      <w:r w:rsidR="00302A43">
        <w:rPr>
          <w:rFonts w:ascii="Arial" w:hAnsi="Arial" w:cs="Arial"/>
        </w:rPr>
        <w:t>-</w:t>
      </w:r>
      <w:r w:rsidR="00CE2F6B" w:rsidRPr="00ED6785">
        <w:rPr>
          <w:rFonts w:ascii="Arial" w:hAnsi="Arial" w:cs="Arial"/>
        </w:rPr>
        <w:t>seq, RSC MNase ChIP</w:t>
      </w:r>
      <w:r w:rsidR="00D835DE">
        <w:rPr>
          <w:rFonts w:ascii="Arial" w:hAnsi="Arial" w:cs="Arial"/>
        </w:rPr>
        <w:t>-</w:t>
      </w:r>
      <w:r w:rsidR="00CE2F6B" w:rsidRPr="00ED6785">
        <w:rPr>
          <w:rFonts w:ascii="Arial" w:hAnsi="Arial" w:cs="Arial"/>
        </w:rPr>
        <w:t>seq, Pol II ChIP</w:t>
      </w:r>
      <w:r w:rsidR="00D835DE">
        <w:rPr>
          <w:rFonts w:ascii="Arial" w:hAnsi="Arial" w:cs="Arial"/>
        </w:rPr>
        <w:t>-</w:t>
      </w:r>
      <w:r w:rsidR="00CE2F6B" w:rsidRPr="00ED6785">
        <w:rPr>
          <w:rFonts w:ascii="Arial" w:hAnsi="Arial" w:cs="Arial"/>
        </w:rPr>
        <w:t>seq</w:t>
      </w:r>
      <w:r w:rsidR="005910B2">
        <w:rPr>
          <w:rFonts w:ascii="Arial" w:hAnsi="Arial" w:cs="Arial"/>
        </w:rPr>
        <w:t>,</w:t>
      </w:r>
      <w:r w:rsidR="00CE2F6B" w:rsidRPr="00ED6785">
        <w:rPr>
          <w:rFonts w:ascii="Arial" w:hAnsi="Arial" w:cs="Arial"/>
        </w:rPr>
        <w:t xml:space="preserve"> and MNase-seq inputs.</w:t>
      </w:r>
    </w:p>
    <w:p w14:paraId="5BE773A5" w14:textId="0465AC30" w:rsidR="00E447BE" w:rsidRPr="00ED6785" w:rsidRDefault="00CE2F6B" w:rsidP="00362B50">
      <w:pPr>
        <w:spacing w:after="120"/>
        <w:jc w:val="both"/>
        <w:rPr>
          <w:rFonts w:ascii="Arial" w:hAnsi="Arial" w:cs="Arial"/>
        </w:rPr>
      </w:pPr>
      <w:r>
        <w:rPr>
          <w:rFonts w:ascii="Arial" w:hAnsi="Arial" w:cs="Arial"/>
        </w:rPr>
        <w:t>B</w:t>
      </w:r>
      <w:r w:rsidR="001C39BB">
        <w:rPr>
          <w:rFonts w:ascii="Arial" w:hAnsi="Arial" w:cs="Arial"/>
        </w:rPr>
        <w:t>-E</w:t>
      </w:r>
      <w:r>
        <w:rPr>
          <w:rFonts w:ascii="Arial" w:hAnsi="Arial" w:cs="Arial"/>
        </w:rPr>
        <w:t xml:space="preserve">) </w:t>
      </w:r>
      <w:r w:rsidR="00E447BE" w:rsidRPr="00ED6785">
        <w:rPr>
          <w:rFonts w:ascii="Arial" w:hAnsi="Arial" w:cs="Arial"/>
        </w:rPr>
        <w:t xml:space="preserve">Fragment length distribution </w:t>
      </w:r>
      <w:r w:rsidR="001C39BB">
        <w:rPr>
          <w:rFonts w:ascii="Arial" w:hAnsi="Arial" w:cs="Arial"/>
        </w:rPr>
        <w:t>(B), heatmaps showing nucleosome dyads (</w:t>
      </w:r>
      <w:r w:rsidR="00D302CB">
        <w:rPr>
          <w:rFonts w:ascii="Arial" w:hAnsi="Arial" w:cs="Arial"/>
        </w:rPr>
        <w:t>C</w:t>
      </w:r>
      <w:r w:rsidR="001C39BB">
        <w:rPr>
          <w:rFonts w:ascii="Arial" w:hAnsi="Arial" w:cs="Arial"/>
        </w:rPr>
        <w:t>) and occupancies (</w:t>
      </w:r>
      <w:r w:rsidR="00D302CB">
        <w:rPr>
          <w:rFonts w:ascii="Arial" w:hAnsi="Arial" w:cs="Arial"/>
        </w:rPr>
        <w:t>D</w:t>
      </w:r>
      <w:r w:rsidR="001C39BB">
        <w:rPr>
          <w:rFonts w:ascii="Arial" w:hAnsi="Arial" w:cs="Arial"/>
        </w:rPr>
        <w:t xml:space="preserve">) </w:t>
      </w:r>
      <w:r w:rsidR="00E447BE" w:rsidRPr="00ED6785">
        <w:rPr>
          <w:rFonts w:ascii="Arial" w:hAnsi="Arial" w:cs="Arial"/>
        </w:rPr>
        <w:t xml:space="preserve">of MNase-digested </w:t>
      </w:r>
      <w:r w:rsidR="00D302CB">
        <w:rPr>
          <w:rFonts w:ascii="Arial" w:hAnsi="Arial" w:cs="Arial"/>
        </w:rPr>
        <w:t>chromatin</w:t>
      </w:r>
      <w:r w:rsidR="00E447BE" w:rsidRPr="00ED6785">
        <w:rPr>
          <w:rFonts w:ascii="Arial" w:hAnsi="Arial" w:cs="Arial"/>
        </w:rPr>
        <w:t xml:space="preserve"> from two biological replicates</w:t>
      </w:r>
      <w:r w:rsidR="004E2791" w:rsidRPr="00ED6785">
        <w:rPr>
          <w:rFonts w:ascii="Arial" w:hAnsi="Arial" w:cs="Arial"/>
        </w:rPr>
        <w:t xml:space="preserve"> </w:t>
      </w:r>
      <w:r w:rsidR="001C39BB">
        <w:rPr>
          <w:rFonts w:ascii="Arial" w:hAnsi="Arial" w:cs="Arial"/>
        </w:rPr>
        <w:t>(</w:t>
      </w:r>
      <w:r w:rsidR="001C39BB" w:rsidRPr="00ED6785">
        <w:rPr>
          <w:rFonts w:ascii="Arial" w:hAnsi="Arial" w:cs="Arial"/>
        </w:rPr>
        <w:t>Rep1 and Rep2</w:t>
      </w:r>
      <w:r w:rsidR="001C39BB">
        <w:rPr>
          <w:rFonts w:ascii="Arial" w:hAnsi="Arial" w:cs="Arial"/>
        </w:rPr>
        <w:t>)</w:t>
      </w:r>
      <w:r w:rsidR="00D302CB">
        <w:rPr>
          <w:rFonts w:ascii="Arial" w:hAnsi="Arial" w:cs="Arial"/>
        </w:rPr>
        <w:t>. The dyads, nucleosome occupancies are plotted around the</w:t>
      </w:r>
      <w:r w:rsidR="004E2791" w:rsidRPr="00ED6785">
        <w:rPr>
          <w:rFonts w:ascii="Arial" w:hAnsi="Arial" w:cs="Arial"/>
        </w:rPr>
        <w:t xml:space="preserve"> transcription start sites (TSS; +/- </w:t>
      </w:r>
      <w:r w:rsidR="007E4286">
        <w:rPr>
          <w:rFonts w:ascii="Arial" w:hAnsi="Arial" w:cs="Arial"/>
        </w:rPr>
        <w:t>1 kb</w:t>
      </w:r>
      <w:r w:rsidR="004E2791" w:rsidRPr="00ED6785">
        <w:rPr>
          <w:rFonts w:ascii="Arial" w:hAnsi="Arial" w:cs="Arial"/>
        </w:rPr>
        <w:t>).</w:t>
      </w:r>
    </w:p>
    <w:p w14:paraId="30798F14" w14:textId="66A3E0CB" w:rsidR="0046758A" w:rsidRDefault="006C30C2" w:rsidP="00362B50">
      <w:pPr>
        <w:spacing w:after="120"/>
        <w:jc w:val="both"/>
        <w:rPr>
          <w:rFonts w:ascii="Arial" w:hAnsi="Arial" w:cs="Arial"/>
        </w:rPr>
      </w:pPr>
      <w:r>
        <w:rPr>
          <w:rFonts w:ascii="Arial" w:hAnsi="Arial" w:cs="Arial"/>
        </w:rPr>
        <w:t>E</w:t>
      </w:r>
      <w:r w:rsidR="00B55E79">
        <w:rPr>
          <w:rFonts w:ascii="Arial" w:hAnsi="Arial" w:cs="Arial"/>
        </w:rPr>
        <w:t xml:space="preserve">) </w:t>
      </w:r>
      <w:r w:rsidR="00E447BE" w:rsidRPr="00ED6785">
        <w:rPr>
          <w:rFonts w:ascii="Arial" w:hAnsi="Arial" w:cs="Arial"/>
        </w:rPr>
        <w:t xml:space="preserve">Heatmap depicting Pol II occupancies, which were determined by ChIP-seq for Rpb3 using sonicated chromatin (n=5746). </w:t>
      </w:r>
      <w:r w:rsidR="0046758A" w:rsidRPr="00ED6785">
        <w:rPr>
          <w:rFonts w:ascii="Arial" w:hAnsi="Arial" w:cs="Arial"/>
        </w:rPr>
        <w:t xml:space="preserve">The genes were sorted based on the average Pol II (Rpb3) occupancies in the coding sequences. </w:t>
      </w:r>
    </w:p>
    <w:p w14:paraId="37F3C4C2" w14:textId="45B1B632" w:rsidR="006C30C2" w:rsidRPr="00ED6785" w:rsidRDefault="006C30C2" w:rsidP="00362B50">
      <w:pPr>
        <w:spacing w:after="120"/>
        <w:jc w:val="both"/>
        <w:rPr>
          <w:rFonts w:ascii="Arial" w:hAnsi="Arial" w:cs="Arial"/>
        </w:rPr>
      </w:pPr>
      <w:r>
        <w:rPr>
          <w:rFonts w:ascii="Arial" w:hAnsi="Arial" w:cs="Arial"/>
        </w:rPr>
        <w:t xml:space="preserve">F-G) </w:t>
      </w:r>
      <w:r w:rsidR="00172385">
        <w:rPr>
          <w:rFonts w:ascii="Arial" w:hAnsi="Arial" w:cs="Arial"/>
        </w:rPr>
        <w:t xml:space="preserve">Fragment histogram for the MNase-seq data from previous studies </w:t>
      </w:r>
      <w:r w:rsidR="008956A9">
        <w:rPr>
          <w:rFonts w:ascii="Arial" w:hAnsi="Arial" w:cs="Arial"/>
        </w:rPr>
        <w:fldChar w:fldCharType="begin">
          <w:fldData xml:space="preserve">PEVuZE5vdGU+PENpdGU+PEF1dGhvcj5SYXdhbDwvQXV0aG9yPjxZZWFyPjIwMTg8L1llYXI+PFJl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</w:fldData>
        </w:fldChar>
      </w:r>
      <w:r w:rsidR="008956A9">
        <w:rPr>
          <w:rFonts w:ascii="Arial" w:hAnsi="Arial" w:cs="Arial"/>
        </w:rPr>
        <w:instrText xml:space="preserve"> ADDIN EN.CITE </w:instrText>
      </w:r>
      <w:r w:rsidR="008956A9">
        <w:rPr>
          <w:rFonts w:ascii="Arial" w:hAnsi="Arial" w:cs="Arial"/>
        </w:rPr>
        <w:fldChar w:fldCharType="begin">
          <w:fldData xml:space="preserve">PEVuZE5vdGU+PENpdGU+PEF1dGhvcj5SYXdhbDwvQXV0aG9yPjxZZWFyPjIwMTg8L1llYXI+PFJl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</w:fldData>
        </w:fldChar>
      </w:r>
      <w:r w:rsidR="008956A9">
        <w:rPr>
          <w:rFonts w:ascii="Arial" w:hAnsi="Arial" w:cs="Arial"/>
        </w:rPr>
        <w:instrText xml:space="preserve"> ADDIN EN.CITE.DATA </w:instrText>
      </w:r>
      <w:r w:rsidR="008956A9">
        <w:rPr>
          <w:rFonts w:ascii="Arial" w:hAnsi="Arial" w:cs="Arial"/>
        </w:rPr>
      </w:r>
      <w:r w:rsidR="008956A9">
        <w:rPr>
          <w:rFonts w:ascii="Arial" w:hAnsi="Arial" w:cs="Arial"/>
        </w:rPr>
        <w:fldChar w:fldCharType="end"/>
      </w:r>
      <w:r w:rsidR="008956A9">
        <w:rPr>
          <w:rFonts w:ascii="Arial" w:hAnsi="Arial" w:cs="Arial"/>
        </w:rPr>
      </w:r>
      <w:r w:rsidR="008956A9">
        <w:rPr>
          <w:rFonts w:ascii="Arial" w:hAnsi="Arial" w:cs="Arial"/>
        </w:rPr>
        <w:fldChar w:fldCharType="separate"/>
      </w:r>
      <w:r w:rsidR="008956A9">
        <w:rPr>
          <w:rFonts w:ascii="Arial" w:hAnsi="Arial" w:cs="Arial"/>
          <w:noProof/>
        </w:rPr>
        <w:t>(</w:t>
      </w:r>
      <w:r w:rsidR="008956A9" w:rsidRPr="008956A9">
        <w:rPr>
          <w:rFonts w:ascii="Arial" w:hAnsi="Arial" w:cs="Arial"/>
          <w:smallCaps/>
          <w:noProof/>
        </w:rPr>
        <w:t>Rawal</w:t>
      </w:r>
      <w:r w:rsidR="008956A9" w:rsidRPr="008956A9">
        <w:rPr>
          <w:rFonts w:ascii="Arial" w:hAnsi="Arial" w:cs="Arial"/>
          <w:i/>
          <w:noProof/>
        </w:rPr>
        <w:t xml:space="preserve"> et al.</w:t>
      </w:r>
      <w:r w:rsidR="008956A9">
        <w:rPr>
          <w:rFonts w:ascii="Arial" w:hAnsi="Arial" w:cs="Arial"/>
          <w:noProof/>
        </w:rPr>
        <w:t xml:space="preserve"> 2018)</w:t>
      </w:r>
      <w:r w:rsidR="008956A9">
        <w:rPr>
          <w:rFonts w:ascii="Arial" w:hAnsi="Arial" w:cs="Arial"/>
        </w:rPr>
        <w:fldChar w:fldCharType="end"/>
      </w:r>
      <w:r w:rsidR="00172385">
        <w:rPr>
          <w:rFonts w:ascii="Arial" w:hAnsi="Arial" w:cs="Arial"/>
        </w:rPr>
        <w:t xml:space="preserve"> (F) and </w:t>
      </w:r>
      <w:r w:rsidR="008956A9">
        <w:rPr>
          <w:rFonts w:ascii="Arial" w:hAnsi="Arial" w:cs="Arial"/>
        </w:rPr>
        <w:fldChar w:fldCharType="begin">
          <w:fldData xml:space="preserve">PEVuZE5vdGU+PENpdGU+PEF1dGhvcj5LdWJpazwvQXV0aG9yPjxZZWFyPjIwMTg8L1llYXI+PFJl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</w:fldData>
        </w:fldChar>
      </w:r>
      <w:r w:rsidR="008956A9">
        <w:rPr>
          <w:rFonts w:ascii="Arial" w:hAnsi="Arial" w:cs="Arial"/>
        </w:rPr>
        <w:instrText xml:space="preserve"> ADDIN EN.CITE </w:instrText>
      </w:r>
      <w:r w:rsidR="008956A9">
        <w:rPr>
          <w:rFonts w:ascii="Arial" w:hAnsi="Arial" w:cs="Arial"/>
        </w:rPr>
        <w:fldChar w:fldCharType="begin">
          <w:fldData xml:space="preserve">PEVuZE5vdGU+PENpdGU+PEF1dGhvcj5LdWJpazwvQXV0aG9yPjxZZWFyPjIwMTg8L1llYXI+PFJl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</w:fldData>
        </w:fldChar>
      </w:r>
      <w:r w:rsidR="008956A9">
        <w:rPr>
          <w:rFonts w:ascii="Arial" w:hAnsi="Arial" w:cs="Arial"/>
        </w:rPr>
        <w:instrText xml:space="preserve"> ADDIN EN.CITE.DATA </w:instrText>
      </w:r>
      <w:r w:rsidR="008956A9">
        <w:rPr>
          <w:rFonts w:ascii="Arial" w:hAnsi="Arial" w:cs="Arial"/>
        </w:rPr>
      </w:r>
      <w:r w:rsidR="008956A9">
        <w:rPr>
          <w:rFonts w:ascii="Arial" w:hAnsi="Arial" w:cs="Arial"/>
        </w:rPr>
        <w:fldChar w:fldCharType="end"/>
      </w:r>
      <w:r w:rsidR="008956A9">
        <w:rPr>
          <w:rFonts w:ascii="Arial" w:hAnsi="Arial" w:cs="Arial"/>
        </w:rPr>
      </w:r>
      <w:r w:rsidR="008956A9">
        <w:rPr>
          <w:rFonts w:ascii="Arial" w:hAnsi="Arial" w:cs="Arial"/>
        </w:rPr>
        <w:fldChar w:fldCharType="separate"/>
      </w:r>
      <w:r w:rsidR="008956A9">
        <w:rPr>
          <w:rFonts w:ascii="Arial" w:hAnsi="Arial" w:cs="Arial"/>
          <w:noProof/>
        </w:rPr>
        <w:t>(</w:t>
      </w:r>
      <w:r w:rsidR="008956A9" w:rsidRPr="008956A9">
        <w:rPr>
          <w:rFonts w:ascii="Arial" w:hAnsi="Arial" w:cs="Arial"/>
          <w:smallCaps/>
          <w:noProof/>
        </w:rPr>
        <w:t>Kubik</w:t>
      </w:r>
      <w:r w:rsidR="008956A9" w:rsidRPr="008956A9">
        <w:rPr>
          <w:rFonts w:ascii="Arial" w:hAnsi="Arial" w:cs="Arial"/>
          <w:i/>
          <w:noProof/>
        </w:rPr>
        <w:t xml:space="preserve"> et al.</w:t>
      </w:r>
      <w:r w:rsidR="008956A9">
        <w:rPr>
          <w:rFonts w:ascii="Arial" w:hAnsi="Arial" w:cs="Arial"/>
          <w:noProof/>
        </w:rPr>
        <w:t xml:space="preserve"> 2018)</w:t>
      </w:r>
      <w:r w:rsidR="008956A9">
        <w:rPr>
          <w:rFonts w:ascii="Arial" w:hAnsi="Arial" w:cs="Arial"/>
        </w:rPr>
        <w:fldChar w:fldCharType="end"/>
      </w:r>
      <w:r w:rsidR="00172385">
        <w:rPr>
          <w:rFonts w:ascii="Arial" w:hAnsi="Arial" w:cs="Arial"/>
        </w:rPr>
        <w:t xml:space="preserve"> (G). The cells were treated by sulfometuron methyl (SM) to elicit amino acid starvation and induce Gcn4 targets (F), and cell were treated with rapamycin to shuttle Sth1 from nucleus to cytoplasm in</w:t>
      </w:r>
      <w:r w:rsidR="00172385" w:rsidRPr="004C60E2">
        <w:rPr>
          <w:rFonts w:ascii="Arial" w:hAnsi="Arial" w:cs="Arial"/>
          <w:i/>
        </w:rPr>
        <w:t xml:space="preserve"> STH1</w:t>
      </w:r>
      <w:r w:rsidR="00172385">
        <w:rPr>
          <w:rFonts w:ascii="Arial" w:hAnsi="Arial" w:cs="Arial"/>
        </w:rPr>
        <w:t xml:space="preserve"> anchor away cells (G).</w:t>
      </w:r>
    </w:p>
    <w:p w14:paraId="255A9C03" w14:textId="5711A628" w:rsidR="0046758A" w:rsidRPr="00ED6785" w:rsidRDefault="0046758A" w:rsidP="00D77A48">
      <w:pPr>
        <w:rPr>
          <w:rFonts w:ascii="Arial" w:hAnsi="Arial" w:cs="Arial"/>
        </w:rPr>
      </w:pPr>
    </w:p>
    <w:p w14:paraId="2D714D3E" w14:textId="6EAD1F62" w:rsidR="0046758A" w:rsidRPr="00ED6785" w:rsidRDefault="0046758A" w:rsidP="00D77A48">
      <w:pPr>
        <w:rPr>
          <w:rFonts w:ascii="Arial" w:hAnsi="Arial" w:cs="Arial"/>
        </w:rPr>
      </w:pPr>
    </w:p>
    <w:p w14:paraId="3D2073C5" w14:textId="21062D4D" w:rsidR="0046758A" w:rsidRPr="00ED6785" w:rsidRDefault="0046758A" w:rsidP="0046758A">
      <w:pPr>
        <w:rPr>
          <w:rFonts w:ascii="Arial" w:hAnsi="Arial" w:cs="Arial"/>
        </w:rPr>
      </w:pPr>
    </w:p>
    <w:p w14:paraId="0504A98F" w14:textId="11FCF964" w:rsidR="0046758A" w:rsidRPr="00ED6785" w:rsidRDefault="0046758A" w:rsidP="0046758A">
      <w:pPr>
        <w:rPr>
          <w:rFonts w:ascii="Arial" w:hAnsi="Arial" w:cs="Arial"/>
        </w:rPr>
      </w:pPr>
    </w:p>
    <w:p w14:paraId="494CF97A" w14:textId="02114EDD" w:rsidR="0046758A" w:rsidRPr="00ED6785" w:rsidRDefault="0046758A" w:rsidP="0046758A">
      <w:pPr>
        <w:rPr>
          <w:rFonts w:ascii="Arial" w:hAnsi="Arial" w:cs="Arial"/>
        </w:rPr>
      </w:pPr>
    </w:p>
    <w:p w14:paraId="3C70B48B" w14:textId="4ACAFD94" w:rsidR="0046758A" w:rsidRPr="00ED6785" w:rsidRDefault="0046758A" w:rsidP="0046758A">
      <w:pPr>
        <w:rPr>
          <w:rFonts w:ascii="Arial" w:hAnsi="Arial" w:cs="Arial"/>
        </w:rPr>
      </w:pPr>
    </w:p>
    <w:p w14:paraId="686F02BC" w14:textId="05C8DCB0" w:rsidR="0046758A" w:rsidRPr="00ED6785" w:rsidRDefault="0046758A" w:rsidP="0046758A">
      <w:pPr>
        <w:rPr>
          <w:rFonts w:ascii="Arial" w:hAnsi="Arial" w:cs="Arial"/>
        </w:rPr>
      </w:pPr>
    </w:p>
    <w:p w14:paraId="58018A26" w14:textId="77777777" w:rsidR="002B4B52" w:rsidRPr="00ED6785" w:rsidRDefault="002B4B52" w:rsidP="0046758A">
      <w:pPr>
        <w:jc w:val="both"/>
        <w:rPr>
          <w:rFonts w:ascii="Arial" w:hAnsi="Arial" w:cs="Arial"/>
          <w:b/>
        </w:rPr>
      </w:pPr>
    </w:p>
    <w:p w14:paraId="65A0CD55" w14:textId="444A1875" w:rsidR="002B4B52" w:rsidRPr="00ED6785" w:rsidRDefault="002B4B52" w:rsidP="0046758A">
      <w:pPr>
        <w:jc w:val="both"/>
        <w:rPr>
          <w:rFonts w:ascii="Arial" w:hAnsi="Arial" w:cs="Arial"/>
          <w:b/>
        </w:rPr>
      </w:pPr>
    </w:p>
    <w:p w14:paraId="6999195E" w14:textId="2E676CAF" w:rsidR="004C7031" w:rsidRPr="00ED6785" w:rsidRDefault="004C7031" w:rsidP="0046758A">
      <w:pPr>
        <w:jc w:val="both"/>
        <w:rPr>
          <w:rFonts w:ascii="Arial" w:hAnsi="Arial" w:cs="Arial"/>
          <w:b/>
        </w:rPr>
      </w:pPr>
    </w:p>
    <w:p w14:paraId="50C148BE" w14:textId="221092B1" w:rsidR="004C7031" w:rsidRPr="00ED6785" w:rsidRDefault="004C7031" w:rsidP="0046758A">
      <w:pPr>
        <w:jc w:val="both"/>
        <w:rPr>
          <w:rFonts w:ascii="Arial" w:hAnsi="Arial" w:cs="Arial"/>
          <w:b/>
        </w:rPr>
      </w:pPr>
    </w:p>
    <w:p w14:paraId="70D858D4" w14:textId="36D4B6A0" w:rsidR="004C7031" w:rsidRPr="00ED6785" w:rsidRDefault="004C7031" w:rsidP="0046758A">
      <w:pPr>
        <w:jc w:val="both"/>
        <w:rPr>
          <w:rFonts w:ascii="Arial" w:hAnsi="Arial" w:cs="Arial"/>
          <w:b/>
        </w:rPr>
      </w:pPr>
    </w:p>
    <w:p w14:paraId="196EEA79" w14:textId="4F25EF56" w:rsidR="004C7031" w:rsidRPr="00ED6785" w:rsidRDefault="004C7031" w:rsidP="0046758A">
      <w:pPr>
        <w:jc w:val="both"/>
        <w:rPr>
          <w:rFonts w:ascii="Arial" w:hAnsi="Arial" w:cs="Arial"/>
          <w:b/>
        </w:rPr>
      </w:pPr>
    </w:p>
    <w:p w14:paraId="7D5B85BD" w14:textId="3B269926" w:rsidR="004C7031" w:rsidRPr="00ED6785" w:rsidRDefault="004C7031" w:rsidP="0046758A">
      <w:pPr>
        <w:jc w:val="both"/>
        <w:rPr>
          <w:rFonts w:ascii="Arial" w:hAnsi="Arial" w:cs="Arial"/>
          <w:b/>
        </w:rPr>
      </w:pPr>
    </w:p>
    <w:p w14:paraId="52CE1973" w14:textId="47B33807" w:rsidR="004C7031" w:rsidRPr="00ED6785" w:rsidRDefault="004C7031" w:rsidP="0046758A">
      <w:pPr>
        <w:jc w:val="both"/>
        <w:rPr>
          <w:rFonts w:ascii="Arial" w:hAnsi="Arial" w:cs="Arial"/>
          <w:b/>
        </w:rPr>
      </w:pPr>
    </w:p>
    <w:p w14:paraId="417949EC" w14:textId="6515B35B" w:rsidR="004C7031" w:rsidRPr="00ED6785" w:rsidRDefault="004C7031" w:rsidP="0046758A">
      <w:pPr>
        <w:jc w:val="both"/>
        <w:rPr>
          <w:rFonts w:ascii="Arial" w:hAnsi="Arial" w:cs="Arial"/>
          <w:b/>
        </w:rPr>
      </w:pPr>
    </w:p>
    <w:p w14:paraId="0C8E94FC" w14:textId="54F642BD" w:rsidR="004C7031" w:rsidRPr="00ED6785" w:rsidRDefault="004C7031" w:rsidP="0046758A">
      <w:pPr>
        <w:jc w:val="both"/>
        <w:rPr>
          <w:rFonts w:ascii="Arial" w:hAnsi="Arial" w:cs="Arial"/>
          <w:b/>
        </w:rPr>
      </w:pPr>
    </w:p>
    <w:p w14:paraId="066B3989" w14:textId="5A8AED52" w:rsidR="004C7031" w:rsidRPr="00ED6785" w:rsidRDefault="004C7031" w:rsidP="0046758A">
      <w:pPr>
        <w:jc w:val="both"/>
        <w:rPr>
          <w:rFonts w:ascii="Arial" w:hAnsi="Arial" w:cs="Arial"/>
          <w:b/>
        </w:rPr>
      </w:pPr>
    </w:p>
    <w:p w14:paraId="1EBF579B" w14:textId="2D908F9B" w:rsidR="004C7031" w:rsidRPr="00ED6785" w:rsidRDefault="004C7031" w:rsidP="0046758A">
      <w:pPr>
        <w:jc w:val="both"/>
        <w:rPr>
          <w:rFonts w:ascii="Arial" w:hAnsi="Arial" w:cs="Arial"/>
          <w:b/>
        </w:rPr>
      </w:pPr>
    </w:p>
    <w:p w14:paraId="1DE1ECED" w14:textId="7F4AFBBD" w:rsidR="004C7031" w:rsidRPr="00ED6785" w:rsidRDefault="004C7031" w:rsidP="0046758A">
      <w:pPr>
        <w:jc w:val="both"/>
        <w:rPr>
          <w:rFonts w:ascii="Arial" w:hAnsi="Arial" w:cs="Arial"/>
          <w:b/>
        </w:rPr>
      </w:pPr>
    </w:p>
    <w:p w14:paraId="7AA871F9" w14:textId="2B296873" w:rsidR="004C7031" w:rsidRPr="00ED6785" w:rsidRDefault="004C7031" w:rsidP="0046758A">
      <w:pPr>
        <w:jc w:val="both"/>
        <w:rPr>
          <w:rFonts w:ascii="Arial" w:hAnsi="Arial" w:cs="Arial"/>
          <w:b/>
        </w:rPr>
      </w:pPr>
    </w:p>
    <w:p w14:paraId="6E98DB84" w14:textId="792A4BB0" w:rsidR="004C7031" w:rsidRPr="00ED6785" w:rsidRDefault="004C7031" w:rsidP="0046758A">
      <w:pPr>
        <w:jc w:val="both"/>
        <w:rPr>
          <w:rFonts w:ascii="Arial" w:hAnsi="Arial" w:cs="Arial"/>
          <w:b/>
        </w:rPr>
      </w:pPr>
    </w:p>
    <w:p w14:paraId="66A69F23" w14:textId="2133F9D4" w:rsidR="004C7031" w:rsidRPr="00ED6785" w:rsidRDefault="004C7031" w:rsidP="0046758A">
      <w:pPr>
        <w:jc w:val="both"/>
        <w:rPr>
          <w:rFonts w:ascii="Arial" w:hAnsi="Arial" w:cs="Arial"/>
          <w:b/>
        </w:rPr>
      </w:pPr>
    </w:p>
    <w:p w14:paraId="6203F402" w14:textId="4CB4E132" w:rsidR="004C7031" w:rsidRPr="00ED6785" w:rsidRDefault="004C7031" w:rsidP="0046758A">
      <w:pPr>
        <w:jc w:val="both"/>
        <w:rPr>
          <w:rFonts w:ascii="Arial" w:hAnsi="Arial" w:cs="Arial"/>
          <w:b/>
        </w:rPr>
      </w:pPr>
    </w:p>
    <w:p w14:paraId="5230074A" w14:textId="179490B4" w:rsidR="004C7031" w:rsidRPr="00ED6785" w:rsidRDefault="004C7031" w:rsidP="0046758A">
      <w:pPr>
        <w:jc w:val="both"/>
        <w:rPr>
          <w:rFonts w:ascii="Arial" w:hAnsi="Arial" w:cs="Arial"/>
          <w:b/>
        </w:rPr>
      </w:pPr>
    </w:p>
    <w:p w14:paraId="398015AB" w14:textId="01CC1784" w:rsidR="004C7031" w:rsidRPr="00ED6785" w:rsidRDefault="004C7031" w:rsidP="0046758A">
      <w:pPr>
        <w:jc w:val="both"/>
        <w:rPr>
          <w:rFonts w:ascii="Arial" w:hAnsi="Arial" w:cs="Arial"/>
          <w:b/>
        </w:rPr>
      </w:pPr>
    </w:p>
    <w:p w14:paraId="7FD1FA6F" w14:textId="3581646B" w:rsidR="004C7031" w:rsidRPr="00ED6785" w:rsidRDefault="004C7031" w:rsidP="0046758A">
      <w:pPr>
        <w:jc w:val="both"/>
        <w:rPr>
          <w:rFonts w:ascii="Arial" w:hAnsi="Arial" w:cs="Arial"/>
          <w:b/>
        </w:rPr>
      </w:pPr>
    </w:p>
    <w:p w14:paraId="24A7C91A" w14:textId="055D3E22" w:rsidR="004C7031" w:rsidRPr="00ED6785" w:rsidRDefault="004C7031" w:rsidP="0046758A">
      <w:pPr>
        <w:jc w:val="both"/>
        <w:rPr>
          <w:rFonts w:ascii="Arial" w:hAnsi="Arial" w:cs="Arial"/>
          <w:b/>
        </w:rPr>
      </w:pPr>
    </w:p>
    <w:p w14:paraId="7180ACD7" w14:textId="49154358" w:rsidR="002B4B52" w:rsidRPr="00ED6785" w:rsidRDefault="00305A06" w:rsidP="0046758A">
      <w:pPr>
        <w:jc w:val="both"/>
        <w:rPr>
          <w:rFonts w:ascii="Arial" w:hAnsi="Arial" w:cs="Arial"/>
          <w:b/>
        </w:rPr>
      </w:pPr>
      <w:r w:rsidRPr="00305A06">
        <w:rPr>
          <w:rFonts w:ascii="Arial" w:hAnsi="Arial" w:cs="Arial"/>
          <w:b/>
          <w:noProof/>
        </w:rPr>
        <w:lastRenderedPageBreak/>
        <w:drawing>
          <wp:inline distT="0" distB="0" distL="0" distR="0" wp14:anchorId="4FC554BE" wp14:editId="68A42E49">
            <wp:extent cx="5943600" cy="2989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89580"/>
                    </a:xfrm>
                    <a:prstGeom prst="rect">
                      <a:avLst/>
                    </a:prstGeom>
                  </pic:spPr>
                </pic:pic>
              </a:graphicData>
            </a:graphic>
          </wp:inline>
        </w:drawing>
      </w:r>
    </w:p>
    <w:p w14:paraId="0D7A66AD" w14:textId="77777777" w:rsidR="00FB1CE3" w:rsidRDefault="00FB1CE3" w:rsidP="00362B50">
      <w:pPr>
        <w:spacing w:after="120"/>
        <w:jc w:val="both"/>
        <w:rPr>
          <w:rFonts w:ascii="Arial" w:hAnsi="Arial" w:cs="Arial"/>
          <w:b/>
        </w:rPr>
      </w:pPr>
    </w:p>
    <w:p w14:paraId="4029D93F" w14:textId="77777777" w:rsidR="00FB1CE3" w:rsidRDefault="00FB1CE3" w:rsidP="00362B50">
      <w:pPr>
        <w:spacing w:after="120"/>
        <w:jc w:val="both"/>
        <w:rPr>
          <w:rFonts w:ascii="Arial" w:hAnsi="Arial" w:cs="Arial"/>
          <w:b/>
        </w:rPr>
      </w:pPr>
    </w:p>
    <w:p w14:paraId="116CD0E0" w14:textId="5105DF35" w:rsidR="002B4B52" w:rsidRPr="00362B50" w:rsidRDefault="0046758A" w:rsidP="00362B50">
      <w:pPr>
        <w:spacing w:after="120"/>
        <w:jc w:val="both"/>
        <w:rPr>
          <w:rFonts w:ascii="Arial" w:hAnsi="Arial" w:cs="Arial"/>
          <w:b/>
        </w:rPr>
      </w:pPr>
      <w:r w:rsidRPr="00ED6785">
        <w:rPr>
          <w:rFonts w:ascii="Arial" w:hAnsi="Arial" w:cs="Arial"/>
          <w:b/>
        </w:rPr>
        <w:t xml:space="preserve">Figure S2: RSC </w:t>
      </w:r>
      <w:r w:rsidR="00D36F70">
        <w:rPr>
          <w:rFonts w:ascii="Arial" w:hAnsi="Arial" w:cs="Arial"/>
          <w:b/>
        </w:rPr>
        <w:t xml:space="preserve">and Pol II are </w:t>
      </w:r>
      <w:r w:rsidRPr="00ED6785">
        <w:rPr>
          <w:rFonts w:ascii="Arial" w:hAnsi="Arial" w:cs="Arial"/>
          <w:b/>
        </w:rPr>
        <w:t xml:space="preserve">enrichment in CDSs </w:t>
      </w:r>
      <w:r w:rsidR="00D36F70">
        <w:rPr>
          <w:rFonts w:ascii="Arial" w:hAnsi="Arial" w:cs="Arial"/>
          <w:b/>
        </w:rPr>
        <w:t>.</w:t>
      </w:r>
    </w:p>
    <w:p w14:paraId="7A943CE2" w14:textId="1BE02732" w:rsidR="0046758A" w:rsidRPr="00ED6785" w:rsidRDefault="002B4B52" w:rsidP="00362B50">
      <w:pPr>
        <w:spacing w:after="120"/>
        <w:jc w:val="both"/>
        <w:rPr>
          <w:rFonts w:ascii="Arial" w:hAnsi="Arial" w:cs="Arial"/>
        </w:rPr>
      </w:pPr>
      <w:r w:rsidRPr="00ED6785">
        <w:rPr>
          <w:rFonts w:ascii="Arial" w:hAnsi="Arial" w:cs="Arial"/>
        </w:rPr>
        <w:t>A)</w:t>
      </w:r>
      <w:r w:rsidR="000F2D22">
        <w:rPr>
          <w:rFonts w:ascii="Arial" w:hAnsi="Arial" w:cs="Arial"/>
        </w:rPr>
        <w:t xml:space="preserve"> </w:t>
      </w:r>
      <w:r w:rsidR="0046758A" w:rsidRPr="00ED6785">
        <w:rPr>
          <w:rFonts w:ascii="Arial" w:hAnsi="Arial" w:cs="Arial"/>
        </w:rPr>
        <w:t xml:space="preserve">Metagene profile showing occupancies of nucleosomes (MNase inputs), RSC and Rpb3 occupancies normalized to nucleosome occupancies for the ribosomal protein genes. </w:t>
      </w:r>
    </w:p>
    <w:p w14:paraId="23F0A968" w14:textId="712A1959" w:rsidR="0046758A" w:rsidRPr="00ED6785" w:rsidRDefault="004766FD" w:rsidP="00362B50">
      <w:pPr>
        <w:spacing w:after="120"/>
        <w:jc w:val="both"/>
        <w:rPr>
          <w:rFonts w:ascii="Arial" w:hAnsi="Arial" w:cs="Arial"/>
        </w:rPr>
      </w:pPr>
      <w:r>
        <w:rPr>
          <w:rFonts w:ascii="Arial" w:hAnsi="Arial" w:cs="Arial"/>
        </w:rPr>
        <w:t>C</w:t>
      </w:r>
      <w:r w:rsidR="0046758A" w:rsidRPr="00ED6785">
        <w:rPr>
          <w:rFonts w:ascii="Arial" w:hAnsi="Arial" w:cs="Arial"/>
        </w:rPr>
        <w:t>) 5746 genes were sorted by decreasing Pol II occupancy and grouped in deciles. Average occupancy of RSC in CD</w:t>
      </w:r>
      <w:r w:rsidR="00762360">
        <w:rPr>
          <w:rFonts w:ascii="Arial" w:hAnsi="Arial" w:cs="Arial"/>
        </w:rPr>
        <w:t>S</w:t>
      </w:r>
      <w:r w:rsidR="00B74539">
        <w:rPr>
          <w:rFonts w:ascii="Arial" w:hAnsi="Arial" w:cs="Arial"/>
        </w:rPr>
        <w:t>s</w:t>
      </w:r>
      <w:r w:rsidR="00762360">
        <w:rPr>
          <w:rFonts w:ascii="Arial" w:hAnsi="Arial" w:cs="Arial"/>
        </w:rPr>
        <w:t xml:space="preserve"> </w:t>
      </w:r>
      <w:r w:rsidR="0046758A" w:rsidRPr="00ED6785">
        <w:rPr>
          <w:rFonts w:ascii="Arial" w:hAnsi="Arial" w:cs="Arial"/>
        </w:rPr>
        <w:t>for each decile is shown.</w:t>
      </w:r>
    </w:p>
    <w:p w14:paraId="5D52DCFB" w14:textId="4EF48244" w:rsidR="0046758A" w:rsidRPr="00ED6785" w:rsidRDefault="0046758A" w:rsidP="0046758A">
      <w:pPr>
        <w:rPr>
          <w:rFonts w:ascii="Arial" w:hAnsi="Arial" w:cs="Arial"/>
        </w:rPr>
      </w:pPr>
    </w:p>
    <w:p w14:paraId="153658ED" w14:textId="60FE36FD" w:rsidR="0046758A" w:rsidRPr="00ED6785" w:rsidRDefault="0046758A" w:rsidP="0046758A">
      <w:pPr>
        <w:rPr>
          <w:rFonts w:ascii="Arial" w:hAnsi="Arial" w:cs="Arial"/>
        </w:rPr>
      </w:pPr>
    </w:p>
    <w:p w14:paraId="22787B3C" w14:textId="3972DE5B" w:rsidR="006B269B" w:rsidRDefault="006B269B" w:rsidP="00362B50">
      <w:pPr>
        <w:spacing w:line="480" w:lineRule="auto"/>
        <w:jc w:val="both"/>
        <w:rPr>
          <w:rFonts w:ascii="Arial" w:hAnsi="Arial" w:cs="Arial"/>
          <w:b/>
          <w:bCs/>
        </w:rPr>
      </w:pPr>
    </w:p>
    <w:p w14:paraId="4C9182B1" w14:textId="13D3C91B" w:rsidR="00611CB9" w:rsidRDefault="00611CB9" w:rsidP="00362B50">
      <w:pPr>
        <w:spacing w:line="480" w:lineRule="auto"/>
        <w:jc w:val="both"/>
        <w:rPr>
          <w:rFonts w:ascii="Arial" w:hAnsi="Arial" w:cs="Arial"/>
          <w:b/>
          <w:bCs/>
        </w:rPr>
      </w:pPr>
    </w:p>
    <w:p w14:paraId="5D0F43C3" w14:textId="780D576B" w:rsidR="00611CB9" w:rsidRDefault="009A694B" w:rsidP="00362B50">
      <w:pPr>
        <w:spacing w:line="480" w:lineRule="auto"/>
        <w:jc w:val="both"/>
        <w:rPr>
          <w:rFonts w:ascii="Arial" w:hAnsi="Arial" w:cs="Arial"/>
          <w:b/>
          <w:bCs/>
        </w:rPr>
      </w:pPr>
      <w:r>
        <w:rPr>
          <w:rFonts w:ascii="Arial" w:hAnsi="Arial" w:cs="Arial"/>
          <w:b/>
          <w:bCs/>
          <w:noProof/>
        </w:rPr>
        <w:lastRenderedPageBreak/>
        <w:drawing>
          <wp:inline distT="0" distB="0" distL="0" distR="0" wp14:anchorId="32DFA87F" wp14:editId="4E7B9FBE">
            <wp:extent cx="5943600" cy="7215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3.eps"/>
                    <pic:cNvPicPr/>
                  </pic:nvPicPr>
                  <pic:blipFill rotWithShape="1">
                    <a:blip r:embed="rId7">
                      <a:extLst>
                        <a:ext uri="{28A0092B-C50C-407E-A947-70E740481C1C}">
                          <a14:useLocalDpi xmlns:a14="http://schemas.microsoft.com/office/drawing/2010/main" val="0"/>
                        </a:ext>
                      </a:extLst>
                    </a:blip>
                    <a:srcRect b="6040"/>
                    <a:stretch/>
                  </pic:blipFill>
                  <pic:spPr bwMode="auto">
                    <a:xfrm>
                      <a:off x="0" y="0"/>
                      <a:ext cx="5943600" cy="7215188"/>
                    </a:xfrm>
                    <a:prstGeom prst="rect">
                      <a:avLst/>
                    </a:prstGeom>
                    <a:ln>
                      <a:noFill/>
                    </a:ln>
                    <a:extLst>
                      <a:ext uri="{53640926-AAD7-44D8-BBD7-CCE9431645EC}">
                        <a14:shadowObscured xmlns:a14="http://schemas.microsoft.com/office/drawing/2010/main"/>
                      </a:ext>
                    </a:extLst>
                  </pic:spPr>
                </pic:pic>
              </a:graphicData>
            </a:graphic>
          </wp:inline>
        </w:drawing>
      </w:r>
    </w:p>
    <w:p w14:paraId="29C5F3D9" w14:textId="77AC11F7" w:rsidR="00995C17" w:rsidRDefault="00995C17" w:rsidP="00362B50">
      <w:pPr>
        <w:spacing w:line="480" w:lineRule="auto"/>
        <w:jc w:val="both"/>
        <w:rPr>
          <w:rFonts w:ascii="Arial" w:hAnsi="Arial" w:cs="Arial"/>
          <w:b/>
          <w:bCs/>
        </w:rPr>
      </w:pPr>
    </w:p>
    <w:p w14:paraId="1F3A2EB0" w14:textId="77777777" w:rsidR="003C7DC7" w:rsidRDefault="003C7DC7" w:rsidP="00362B50">
      <w:pPr>
        <w:spacing w:line="480" w:lineRule="auto"/>
        <w:jc w:val="both"/>
        <w:rPr>
          <w:rFonts w:ascii="Arial" w:hAnsi="Arial" w:cs="Arial"/>
          <w:b/>
          <w:bCs/>
        </w:rPr>
      </w:pPr>
    </w:p>
    <w:p w14:paraId="2B8C1461" w14:textId="2A28A659" w:rsidR="00362B50" w:rsidRDefault="00751C11" w:rsidP="00362B50">
      <w:pPr>
        <w:spacing w:line="480" w:lineRule="auto"/>
        <w:jc w:val="both"/>
        <w:rPr>
          <w:rFonts w:ascii="Arial" w:hAnsi="Arial" w:cs="Arial"/>
          <w:b/>
        </w:rPr>
      </w:pPr>
      <w:r w:rsidRPr="00ED6785">
        <w:rPr>
          <w:rFonts w:ascii="Arial" w:hAnsi="Arial" w:cs="Arial"/>
          <w:b/>
          <w:bCs/>
        </w:rPr>
        <w:lastRenderedPageBreak/>
        <w:t xml:space="preserve">Figure S3: </w:t>
      </w:r>
      <w:r w:rsidRPr="00ED6785">
        <w:rPr>
          <w:rFonts w:ascii="Arial" w:hAnsi="Arial" w:cs="Arial"/>
          <w:b/>
        </w:rPr>
        <w:t>RSC associates with both full-length and shorter MPDFs.</w:t>
      </w:r>
    </w:p>
    <w:p w14:paraId="4DED0BAE" w14:textId="66DABEBF" w:rsidR="00751C11" w:rsidRPr="00362B50" w:rsidRDefault="00751C11" w:rsidP="00362B50">
      <w:pPr>
        <w:spacing w:after="120"/>
        <w:jc w:val="both"/>
        <w:rPr>
          <w:rFonts w:ascii="Arial" w:hAnsi="Arial" w:cs="Arial"/>
          <w:b/>
        </w:rPr>
      </w:pPr>
      <w:r w:rsidRPr="00ED6785">
        <w:rPr>
          <w:rFonts w:ascii="Arial" w:hAnsi="Arial" w:cs="Arial"/>
        </w:rPr>
        <w:t xml:space="preserve">A and B): Heatmaps depicting 2D occupancies of MPDF distribution around the TSS, with MPDFs shown on the Y-axis. Heatmaps for the MPDFs from nucleosomes (MNase-seq)  (A) and RSC-bound nucleosomes (B) at the bottom 10% Pol II-occupied genes, </w:t>
      </w:r>
      <w:r w:rsidR="00AC76D3">
        <w:rPr>
          <w:rFonts w:ascii="Arial" w:hAnsi="Arial" w:cs="Arial"/>
        </w:rPr>
        <w:t xml:space="preserve">the </w:t>
      </w:r>
      <w:r w:rsidRPr="00ED6785">
        <w:rPr>
          <w:rFonts w:ascii="Arial" w:hAnsi="Arial" w:cs="Arial"/>
        </w:rPr>
        <w:t xml:space="preserve">top 10% Pol II-occupied genes, and ribosomal protein genes (RPGs) are shown. </w:t>
      </w:r>
    </w:p>
    <w:p w14:paraId="19E5E17D" w14:textId="032B7EDB" w:rsidR="00751C11" w:rsidRPr="00ED6785" w:rsidRDefault="00751C11" w:rsidP="00362B50">
      <w:pPr>
        <w:spacing w:after="120"/>
        <w:jc w:val="both"/>
        <w:rPr>
          <w:rFonts w:ascii="Arial" w:hAnsi="Arial" w:cs="Arial"/>
        </w:rPr>
      </w:pPr>
      <w:r w:rsidRPr="00ED6785">
        <w:rPr>
          <w:rFonts w:ascii="Arial" w:hAnsi="Arial" w:cs="Arial"/>
        </w:rPr>
        <w:t>(C-</w:t>
      </w:r>
      <w:r w:rsidR="006D67B7">
        <w:rPr>
          <w:rFonts w:ascii="Arial" w:hAnsi="Arial" w:cs="Arial"/>
        </w:rPr>
        <w:t>D</w:t>
      </w:r>
      <w:r w:rsidRPr="00ED6785">
        <w:rPr>
          <w:rFonts w:ascii="Arial" w:hAnsi="Arial" w:cs="Arial"/>
        </w:rPr>
        <w:t>) Metagene profiles depicting the relative coverage of MPDF lengths of the RSC-bound nucleosome vs total nucleosomes for the Pol II-B10 (C) and Pol II-T10 (</w:t>
      </w:r>
      <w:r w:rsidR="006D67B7">
        <w:rPr>
          <w:rFonts w:ascii="Arial" w:hAnsi="Arial" w:cs="Arial"/>
        </w:rPr>
        <w:t>D</w:t>
      </w:r>
      <w:r w:rsidRPr="00ED6785">
        <w:rPr>
          <w:rFonts w:ascii="Arial" w:hAnsi="Arial" w:cs="Arial"/>
        </w:rPr>
        <w:t>) are shown.</w:t>
      </w:r>
    </w:p>
    <w:p w14:paraId="30D793D5" w14:textId="547299D2" w:rsidR="00751C11" w:rsidRPr="00ED6785" w:rsidRDefault="00751C11" w:rsidP="00362B50">
      <w:pPr>
        <w:spacing w:after="120"/>
        <w:jc w:val="both"/>
        <w:rPr>
          <w:rFonts w:ascii="Arial" w:hAnsi="Arial" w:cs="Arial"/>
        </w:rPr>
      </w:pPr>
    </w:p>
    <w:p w14:paraId="4B83F6A3" w14:textId="0AD4DC12" w:rsidR="00C91671" w:rsidRPr="00ED6785" w:rsidRDefault="00C91671" w:rsidP="0046758A">
      <w:pPr>
        <w:rPr>
          <w:rFonts w:ascii="Arial" w:hAnsi="Arial" w:cs="Arial"/>
        </w:rPr>
      </w:pPr>
    </w:p>
    <w:p w14:paraId="756A1624" w14:textId="01E05A38" w:rsidR="00AB30DA" w:rsidRPr="00ED6785" w:rsidRDefault="00AB30DA" w:rsidP="0046758A">
      <w:pPr>
        <w:rPr>
          <w:rFonts w:ascii="Arial" w:hAnsi="Arial" w:cs="Arial"/>
        </w:rPr>
      </w:pPr>
    </w:p>
    <w:p w14:paraId="16F1C2A1" w14:textId="53C45B61" w:rsidR="00AB30DA" w:rsidRPr="00ED6785" w:rsidRDefault="00AB30DA" w:rsidP="0046758A">
      <w:pPr>
        <w:rPr>
          <w:rFonts w:ascii="Arial" w:hAnsi="Arial" w:cs="Arial"/>
        </w:rPr>
      </w:pPr>
    </w:p>
    <w:p w14:paraId="2EF26E42" w14:textId="257CA189" w:rsidR="00AB30DA" w:rsidRPr="00ED6785" w:rsidRDefault="00AB30DA" w:rsidP="0046758A">
      <w:pPr>
        <w:rPr>
          <w:rFonts w:ascii="Arial" w:hAnsi="Arial" w:cs="Arial"/>
        </w:rPr>
      </w:pPr>
    </w:p>
    <w:p w14:paraId="394DCA27" w14:textId="78511BA6" w:rsidR="00AB30DA" w:rsidRPr="00ED6785" w:rsidRDefault="00AB30DA" w:rsidP="0046758A">
      <w:pPr>
        <w:rPr>
          <w:rFonts w:ascii="Arial" w:hAnsi="Arial" w:cs="Arial"/>
        </w:rPr>
      </w:pPr>
    </w:p>
    <w:p w14:paraId="5A9E9535" w14:textId="10CEED4C" w:rsidR="00AB30DA" w:rsidRPr="00ED6785" w:rsidRDefault="00AB30DA" w:rsidP="0046758A">
      <w:pPr>
        <w:rPr>
          <w:rFonts w:ascii="Arial" w:hAnsi="Arial" w:cs="Arial"/>
        </w:rPr>
      </w:pPr>
    </w:p>
    <w:p w14:paraId="6D722452" w14:textId="4EE841F8" w:rsidR="00AB30DA" w:rsidRPr="00ED6785" w:rsidRDefault="00AB30DA" w:rsidP="0046758A">
      <w:pPr>
        <w:rPr>
          <w:rFonts w:ascii="Arial" w:hAnsi="Arial" w:cs="Arial"/>
        </w:rPr>
      </w:pPr>
    </w:p>
    <w:p w14:paraId="3F379B63" w14:textId="53510C11" w:rsidR="00AB30DA" w:rsidRPr="00ED6785" w:rsidRDefault="00AB30DA" w:rsidP="0046758A">
      <w:pPr>
        <w:rPr>
          <w:rFonts w:ascii="Arial" w:hAnsi="Arial" w:cs="Arial"/>
        </w:rPr>
      </w:pPr>
    </w:p>
    <w:p w14:paraId="6748BF9D" w14:textId="6CEBE943" w:rsidR="00AB30DA" w:rsidRPr="00ED6785" w:rsidRDefault="00AB30DA" w:rsidP="0046758A">
      <w:pPr>
        <w:rPr>
          <w:rFonts w:ascii="Arial" w:hAnsi="Arial" w:cs="Arial"/>
        </w:rPr>
      </w:pPr>
    </w:p>
    <w:p w14:paraId="31609984" w14:textId="61EE1F43" w:rsidR="00AB30DA" w:rsidRPr="00ED6785" w:rsidRDefault="00AB30DA" w:rsidP="0046758A">
      <w:pPr>
        <w:rPr>
          <w:rFonts w:ascii="Arial" w:hAnsi="Arial" w:cs="Arial"/>
        </w:rPr>
      </w:pPr>
    </w:p>
    <w:p w14:paraId="07324408" w14:textId="2E688F98" w:rsidR="00AB30DA" w:rsidRPr="00ED6785" w:rsidRDefault="00AB30DA" w:rsidP="0046758A">
      <w:pPr>
        <w:rPr>
          <w:rFonts w:ascii="Arial" w:hAnsi="Arial" w:cs="Arial"/>
        </w:rPr>
      </w:pPr>
    </w:p>
    <w:p w14:paraId="7C5985E5" w14:textId="11728D91" w:rsidR="00AB30DA" w:rsidRPr="00ED6785" w:rsidRDefault="00AB30DA" w:rsidP="0046758A">
      <w:pPr>
        <w:rPr>
          <w:rFonts w:ascii="Arial" w:hAnsi="Arial" w:cs="Arial"/>
        </w:rPr>
      </w:pPr>
    </w:p>
    <w:p w14:paraId="72ADB263" w14:textId="0CA18172" w:rsidR="00AB30DA" w:rsidRPr="00ED6785" w:rsidRDefault="00AB30DA" w:rsidP="0046758A">
      <w:pPr>
        <w:rPr>
          <w:rFonts w:ascii="Arial" w:hAnsi="Arial" w:cs="Arial"/>
        </w:rPr>
      </w:pPr>
    </w:p>
    <w:p w14:paraId="0003A23A" w14:textId="77777777" w:rsidR="00AB30DA" w:rsidRPr="00ED6785" w:rsidRDefault="00AB30DA" w:rsidP="0046758A">
      <w:pPr>
        <w:rPr>
          <w:rFonts w:ascii="Arial" w:hAnsi="Arial" w:cs="Arial"/>
        </w:rPr>
      </w:pPr>
    </w:p>
    <w:p w14:paraId="27D21817" w14:textId="6339E9C4" w:rsidR="00AB30DA" w:rsidRPr="00ED6785" w:rsidRDefault="00AB30DA" w:rsidP="0046758A">
      <w:pPr>
        <w:rPr>
          <w:rFonts w:ascii="Arial" w:hAnsi="Arial" w:cs="Arial"/>
        </w:rPr>
      </w:pPr>
    </w:p>
    <w:p w14:paraId="1EB64BBA" w14:textId="5283DFC2" w:rsidR="00AB30DA" w:rsidRPr="00ED6785" w:rsidRDefault="00AB30DA" w:rsidP="0046758A">
      <w:pPr>
        <w:rPr>
          <w:rFonts w:ascii="Arial" w:hAnsi="Arial" w:cs="Arial"/>
        </w:rPr>
      </w:pPr>
    </w:p>
    <w:p w14:paraId="282BF05E" w14:textId="38B1064A" w:rsidR="00AB30DA" w:rsidRPr="00ED6785" w:rsidRDefault="00AB30DA" w:rsidP="0046758A">
      <w:pPr>
        <w:rPr>
          <w:rFonts w:ascii="Arial" w:hAnsi="Arial" w:cs="Arial"/>
        </w:rPr>
      </w:pPr>
    </w:p>
    <w:p w14:paraId="7A4B0AF0" w14:textId="2BEF9306" w:rsidR="00AB30DA" w:rsidRPr="00ED6785" w:rsidRDefault="00AB30DA" w:rsidP="0046758A">
      <w:pPr>
        <w:rPr>
          <w:rFonts w:ascii="Arial" w:hAnsi="Arial" w:cs="Arial"/>
        </w:rPr>
      </w:pPr>
    </w:p>
    <w:p w14:paraId="20E80E25" w14:textId="0173676E" w:rsidR="00AB30DA" w:rsidRPr="00ED6785" w:rsidRDefault="00AB30DA" w:rsidP="0046758A">
      <w:pPr>
        <w:rPr>
          <w:rFonts w:ascii="Arial" w:hAnsi="Arial" w:cs="Arial"/>
        </w:rPr>
      </w:pPr>
    </w:p>
    <w:p w14:paraId="43538D19" w14:textId="7758E361" w:rsidR="00AB30DA" w:rsidRPr="00ED6785" w:rsidRDefault="00AB30DA" w:rsidP="0046758A">
      <w:pPr>
        <w:rPr>
          <w:rFonts w:ascii="Arial" w:hAnsi="Arial" w:cs="Arial"/>
        </w:rPr>
      </w:pPr>
    </w:p>
    <w:p w14:paraId="2817E9BD" w14:textId="386EC7E9" w:rsidR="00AB30DA" w:rsidRPr="00ED6785" w:rsidRDefault="00AB30DA" w:rsidP="0046758A">
      <w:pPr>
        <w:rPr>
          <w:rFonts w:ascii="Arial" w:hAnsi="Arial" w:cs="Arial"/>
        </w:rPr>
      </w:pPr>
    </w:p>
    <w:p w14:paraId="0CF7FDBB" w14:textId="031C5E8E" w:rsidR="00AB30DA" w:rsidRDefault="00AB30DA" w:rsidP="00F31591">
      <w:pPr>
        <w:spacing w:after="120"/>
        <w:rPr>
          <w:rFonts w:ascii="Arial" w:hAnsi="Arial" w:cs="Arial"/>
        </w:rPr>
      </w:pPr>
    </w:p>
    <w:p w14:paraId="72641213" w14:textId="3BFD1087" w:rsidR="006B269B" w:rsidRDefault="006B269B" w:rsidP="00F31591">
      <w:pPr>
        <w:spacing w:after="120"/>
        <w:rPr>
          <w:rFonts w:ascii="Arial" w:hAnsi="Arial" w:cs="Arial"/>
        </w:rPr>
      </w:pPr>
    </w:p>
    <w:p w14:paraId="766FE148" w14:textId="3D2289FB" w:rsidR="006B269B" w:rsidRDefault="006B269B" w:rsidP="00F31591">
      <w:pPr>
        <w:spacing w:after="120"/>
        <w:rPr>
          <w:rFonts w:ascii="Arial" w:hAnsi="Arial" w:cs="Arial"/>
        </w:rPr>
      </w:pPr>
    </w:p>
    <w:p w14:paraId="711441B7" w14:textId="3129FA06" w:rsidR="006B269B" w:rsidRDefault="006B269B" w:rsidP="00F31591">
      <w:pPr>
        <w:spacing w:after="120"/>
        <w:rPr>
          <w:rFonts w:ascii="Arial" w:hAnsi="Arial" w:cs="Arial"/>
        </w:rPr>
      </w:pPr>
    </w:p>
    <w:p w14:paraId="32698B6D" w14:textId="1616A6DF" w:rsidR="006B269B" w:rsidRDefault="006B269B" w:rsidP="00F31591">
      <w:pPr>
        <w:spacing w:after="120"/>
        <w:rPr>
          <w:rFonts w:ascii="Arial" w:hAnsi="Arial" w:cs="Arial"/>
        </w:rPr>
      </w:pPr>
    </w:p>
    <w:p w14:paraId="7E0C7D6B" w14:textId="40346BDB" w:rsidR="006B269B" w:rsidRDefault="006B269B" w:rsidP="00F31591">
      <w:pPr>
        <w:spacing w:after="120"/>
        <w:rPr>
          <w:rFonts w:ascii="Arial" w:hAnsi="Arial" w:cs="Arial"/>
        </w:rPr>
      </w:pPr>
    </w:p>
    <w:p w14:paraId="361A7F4F" w14:textId="3192CFDE" w:rsidR="006B269B" w:rsidRDefault="006B269B" w:rsidP="00F31591">
      <w:pPr>
        <w:spacing w:after="120"/>
        <w:rPr>
          <w:rFonts w:ascii="Arial" w:hAnsi="Arial" w:cs="Arial"/>
        </w:rPr>
      </w:pPr>
    </w:p>
    <w:p w14:paraId="683D4D24" w14:textId="12C54196" w:rsidR="006B269B" w:rsidRDefault="006B269B" w:rsidP="00F31591">
      <w:pPr>
        <w:spacing w:after="120"/>
        <w:rPr>
          <w:rFonts w:ascii="Arial" w:hAnsi="Arial" w:cs="Arial"/>
        </w:rPr>
      </w:pPr>
    </w:p>
    <w:p w14:paraId="3471D35C" w14:textId="0DC64F49" w:rsidR="006B269B" w:rsidRDefault="006B269B" w:rsidP="00F31591">
      <w:pPr>
        <w:spacing w:after="120"/>
        <w:rPr>
          <w:rFonts w:ascii="Arial" w:hAnsi="Arial" w:cs="Arial"/>
        </w:rPr>
      </w:pPr>
    </w:p>
    <w:p w14:paraId="7F7C29B3" w14:textId="512C50AF" w:rsidR="006B269B" w:rsidRDefault="006B269B" w:rsidP="00F31591">
      <w:pPr>
        <w:spacing w:after="120"/>
        <w:rPr>
          <w:rFonts w:ascii="Arial" w:hAnsi="Arial" w:cs="Arial"/>
        </w:rPr>
      </w:pPr>
    </w:p>
    <w:p w14:paraId="05BCECDA" w14:textId="3BD71BB8" w:rsidR="00AB30DA" w:rsidRPr="00ED6785" w:rsidRDefault="00AB30DA" w:rsidP="0046758A">
      <w:pPr>
        <w:rPr>
          <w:rFonts w:ascii="Arial" w:hAnsi="Arial" w:cs="Arial"/>
        </w:rPr>
      </w:pPr>
    </w:p>
    <w:p w14:paraId="74AEF313" w14:textId="4CCE7226" w:rsidR="00AB30DA" w:rsidRPr="00ED6785" w:rsidRDefault="006B269B" w:rsidP="0046758A">
      <w:pPr>
        <w:rPr>
          <w:rFonts w:ascii="Arial" w:hAnsi="Arial" w:cs="Arial"/>
        </w:rPr>
      </w:pPr>
      <w:r>
        <w:rPr>
          <w:rFonts w:ascii="Arial" w:hAnsi="Arial" w:cs="Arial"/>
          <w:noProof/>
        </w:rPr>
        <w:drawing>
          <wp:inline distT="0" distB="0" distL="0" distR="0" wp14:anchorId="26FE0CE0" wp14:editId="32740EC2">
            <wp:extent cx="5943600" cy="3743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5.eps"/>
                    <pic:cNvPicPr/>
                  </pic:nvPicPr>
                  <pic:blipFill>
                    <a:blip r:embed="rId8">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5C8A8C0A" w14:textId="4A2B3D44" w:rsidR="00AB30DA" w:rsidRPr="00ED6785" w:rsidRDefault="00AB30DA" w:rsidP="0046758A">
      <w:pPr>
        <w:rPr>
          <w:rFonts w:ascii="Arial" w:hAnsi="Arial" w:cs="Arial"/>
        </w:rPr>
      </w:pPr>
    </w:p>
    <w:p w14:paraId="140DCE50" w14:textId="3FC9DF77" w:rsidR="006757A9" w:rsidRPr="00ED6785" w:rsidRDefault="006757A9" w:rsidP="0046758A">
      <w:pPr>
        <w:rPr>
          <w:rFonts w:ascii="Arial" w:hAnsi="Arial" w:cs="Arial"/>
        </w:rPr>
      </w:pPr>
    </w:p>
    <w:p w14:paraId="4139F5E1" w14:textId="77777777" w:rsidR="006757A9" w:rsidRPr="00ED6785" w:rsidRDefault="006757A9" w:rsidP="00F31591">
      <w:pPr>
        <w:spacing w:after="120"/>
        <w:rPr>
          <w:rFonts w:ascii="Arial" w:hAnsi="Arial" w:cs="Arial"/>
        </w:rPr>
      </w:pPr>
    </w:p>
    <w:p w14:paraId="1BC274B2" w14:textId="6B3A25CD" w:rsidR="00D02FEF" w:rsidRPr="00362B50" w:rsidRDefault="006757A9" w:rsidP="00F31591">
      <w:pPr>
        <w:spacing w:after="120"/>
        <w:rPr>
          <w:rFonts w:ascii="Arial" w:hAnsi="Arial" w:cs="Arial"/>
          <w:b/>
        </w:rPr>
      </w:pPr>
      <w:r w:rsidRPr="00362B50">
        <w:rPr>
          <w:rFonts w:ascii="Arial" w:hAnsi="Arial" w:cs="Arial"/>
          <w:b/>
        </w:rPr>
        <w:t xml:space="preserve">Figure </w:t>
      </w:r>
      <w:r w:rsidR="003C7DC7">
        <w:rPr>
          <w:rFonts w:ascii="Arial" w:hAnsi="Arial" w:cs="Arial"/>
          <w:b/>
        </w:rPr>
        <w:t>S</w:t>
      </w:r>
      <w:r w:rsidR="00B2556F">
        <w:rPr>
          <w:rFonts w:ascii="Arial" w:hAnsi="Arial" w:cs="Arial"/>
          <w:b/>
        </w:rPr>
        <w:t>4</w:t>
      </w:r>
      <w:r w:rsidRPr="00362B50">
        <w:rPr>
          <w:rFonts w:ascii="Arial" w:hAnsi="Arial" w:cs="Arial"/>
          <w:b/>
        </w:rPr>
        <w:t>:</w:t>
      </w:r>
      <w:r w:rsidR="00D02FEF" w:rsidRPr="00362B50">
        <w:rPr>
          <w:rFonts w:ascii="Arial" w:hAnsi="Arial" w:cs="Arial"/>
          <w:b/>
        </w:rPr>
        <w:t xml:space="preserve"> RSC promotes transcription of highly expressed genes.</w:t>
      </w:r>
    </w:p>
    <w:p w14:paraId="0E038E09" w14:textId="5620484E" w:rsidR="00D02FEF" w:rsidRPr="00362B50" w:rsidRDefault="00D02FEF" w:rsidP="00F31591">
      <w:pPr>
        <w:spacing w:after="120"/>
        <w:rPr>
          <w:rFonts w:ascii="Arial" w:hAnsi="Arial" w:cs="Arial"/>
        </w:rPr>
      </w:pPr>
      <w:r w:rsidRPr="00362B50">
        <w:rPr>
          <w:rFonts w:ascii="Arial" w:hAnsi="Arial" w:cs="Arial"/>
        </w:rPr>
        <w:t xml:space="preserve">A-D) Genome-browser shots are shown for representative genes showing increased Pol II occupancies in CDSs </w:t>
      </w:r>
      <w:r w:rsidR="00F01E8B" w:rsidRPr="00362B50">
        <w:rPr>
          <w:rFonts w:ascii="Arial" w:hAnsi="Arial" w:cs="Arial"/>
        </w:rPr>
        <w:t>in Sth1 anchor-away cells. TBP and Pol II occupancies in untreated and rapamycin-treated (Rapa) are shown for a few representative genes showing higher Pol II occupancies in Sth1 anchor away</w:t>
      </w:r>
      <w:r w:rsidR="000D1FD4">
        <w:rPr>
          <w:rFonts w:ascii="Arial" w:hAnsi="Arial" w:cs="Arial"/>
        </w:rPr>
        <w:t xml:space="preserve"> cells</w:t>
      </w:r>
      <w:r w:rsidR="00F01E8B" w:rsidRPr="00362B50">
        <w:rPr>
          <w:rFonts w:ascii="Arial" w:hAnsi="Arial" w:cs="Arial"/>
        </w:rPr>
        <w:t>.</w:t>
      </w:r>
      <w:r w:rsidRPr="00362B50">
        <w:rPr>
          <w:rFonts w:ascii="Arial" w:hAnsi="Arial" w:cs="Arial"/>
        </w:rPr>
        <w:t xml:space="preserve"> Arrows denote 5’ to 3’ direction of the indicated genes. Biological replicates are shown.</w:t>
      </w:r>
    </w:p>
    <w:p w14:paraId="396C99AE" w14:textId="77777777" w:rsidR="00D02FEF" w:rsidRPr="00362B50" w:rsidRDefault="00D02FEF" w:rsidP="00F31591">
      <w:pPr>
        <w:spacing w:after="120"/>
        <w:rPr>
          <w:rFonts w:ascii="Arial" w:hAnsi="Arial" w:cs="Arial"/>
        </w:rPr>
      </w:pPr>
    </w:p>
    <w:p w14:paraId="77DA272D" w14:textId="70B09466" w:rsidR="00AB30DA" w:rsidRPr="00362B50" w:rsidRDefault="00AB30DA" w:rsidP="0046758A">
      <w:pPr>
        <w:rPr>
          <w:rFonts w:ascii="Arial" w:hAnsi="Arial" w:cs="Arial"/>
        </w:rPr>
      </w:pPr>
    </w:p>
    <w:p w14:paraId="03E02280" w14:textId="77777777" w:rsidR="006757A9" w:rsidRPr="00362B50" w:rsidRDefault="006757A9" w:rsidP="0046758A">
      <w:pPr>
        <w:rPr>
          <w:rFonts w:ascii="Arial" w:hAnsi="Arial" w:cs="Arial"/>
        </w:rPr>
      </w:pPr>
    </w:p>
    <w:p w14:paraId="20876421" w14:textId="7E96D09F" w:rsidR="00AB30DA" w:rsidRDefault="00AB30DA" w:rsidP="0046758A">
      <w:pPr>
        <w:rPr>
          <w:rFonts w:ascii="Arial" w:hAnsi="Arial" w:cs="Arial"/>
        </w:rPr>
      </w:pPr>
    </w:p>
    <w:p w14:paraId="7ACE6263" w14:textId="5AA16F44" w:rsidR="006B269B" w:rsidRDefault="006B269B" w:rsidP="0046758A">
      <w:pPr>
        <w:rPr>
          <w:rFonts w:ascii="Arial" w:hAnsi="Arial" w:cs="Arial"/>
        </w:rPr>
      </w:pPr>
    </w:p>
    <w:p w14:paraId="7E3674EB" w14:textId="0A3046D2" w:rsidR="006B269B" w:rsidRDefault="006B269B" w:rsidP="0046758A">
      <w:pPr>
        <w:rPr>
          <w:rFonts w:ascii="Arial" w:hAnsi="Arial" w:cs="Arial"/>
        </w:rPr>
      </w:pPr>
    </w:p>
    <w:p w14:paraId="7919AC0B" w14:textId="68EA2651" w:rsidR="006B269B" w:rsidRDefault="006B269B" w:rsidP="0046758A">
      <w:pPr>
        <w:rPr>
          <w:rFonts w:ascii="Arial" w:hAnsi="Arial" w:cs="Arial"/>
        </w:rPr>
      </w:pPr>
    </w:p>
    <w:p w14:paraId="79CCE93C" w14:textId="451C8DA5" w:rsidR="006B269B" w:rsidRDefault="006B269B" w:rsidP="0046758A">
      <w:pPr>
        <w:rPr>
          <w:rFonts w:ascii="Arial" w:hAnsi="Arial" w:cs="Arial"/>
        </w:rPr>
      </w:pPr>
    </w:p>
    <w:p w14:paraId="7372CDAD" w14:textId="77777777" w:rsidR="006B269B" w:rsidRPr="00362B50" w:rsidRDefault="006B269B" w:rsidP="0046758A">
      <w:pPr>
        <w:rPr>
          <w:rFonts w:ascii="Arial" w:hAnsi="Arial" w:cs="Arial"/>
        </w:rPr>
      </w:pPr>
    </w:p>
    <w:p w14:paraId="75652DF8" w14:textId="45A1817F" w:rsidR="0009065A" w:rsidRDefault="0009065A" w:rsidP="0046758A">
      <w:pPr>
        <w:rPr>
          <w:rFonts w:ascii="Arial" w:hAnsi="Arial" w:cs="Arial"/>
        </w:rPr>
      </w:pPr>
    </w:p>
    <w:p w14:paraId="5FF1CF75" w14:textId="5AB0B20A" w:rsidR="0009065A" w:rsidRDefault="0009065A" w:rsidP="0046758A">
      <w:pPr>
        <w:rPr>
          <w:rFonts w:ascii="Arial" w:hAnsi="Arial" w:cs="Arial"/>
        </w:rPr>
      </w:pPr>
    </w:p>
    <w:p w14:paraId="47AB111C" w14:textId="77777777" w:rsidR="0009065A" w:rsidRPr="00ED6785" w:rsidRDefault="0009065A" w:rsidP="0046758A">
      <w:pPr>
        <w:rPr>
          <w:rFonts w:ascii="Arial" w:hAnsi="Arial" w:cs="Arial"/>
        </w:rPr>
      </w:pPr>
    </w:p>
    <w:p w14:paraId="2BB0EA30" w14:textId="3D14F154" w:rsidR="00AB30DA" w:rsidRPr="00ED6785" w:rsidRDefault="00AB30DA" w:rsidP="0046758A">
      <w:pPr>
        <w:rPr>
          <w:rFonts w:ascii="Arial" w:hAnsi="Arial" w:cs="Arial"/>
        </w:rPr>
      </w:pPr>
    </w:p>
    <w:p w14:paraId="677AFEB4" w14:textId="77777777" w:rsidR="00AB30DA" w:rsidRPr="00ED6785" w:rsidRDefault="00AB30DA" w:rsidP="0046758A">
      <w:pPr>
        <w:rPr>
          <w:rFonts w:ascii="Arial" w:hAnsi="Arial" w:cs="Arial"/>
        </w:rPr>
      </w:pPr>
    </w:p>
    <w:p w14:paraId="133A6138" w14:textId="77777777" w:rsidR="00C91671" w:rsidRPr="00ED6785" w:rsidRDefault="00C91671" w:rsidP="00C91671">
      <w:pPr>
        <w:jc w:val="both"/>
        <w:rPr>
          <w:rFonts w:ascii="Arial" w:eastAsia="Calibri" w:hAnsi="Arial" w:cs="Arial"/>
          <w:b/>
          <w:bCs/>
        </w:rPr>
      </w:pPr>
      <w:r w:rsidRPr="00ED6785">
        <w:rPr>
          <w:rFonts w:ascii="Arial" w:eastAsia="Calibri" w:hAnsi="Arial" w:cs="Arial"/>
          <w:b/>
          <w:bCs/>
        </w:rPr>
        <w:t>Table S1: Strains used in this Study</w:t>
      </w:r>
    </w:p>
    <w:p w14:paraId="41B06D06" w14:textId="77777777" w:rsidR="00C91671" w:rsidRPr="00ED6785" w:rsidRDefault="00C91671" w:rsidP="00C91671">
      <w:pPr>
        <w:jc w:val="both"/>
        <w:rPr>
          <w:rFonts w:ascii="Arial" w:eastAsia="Calibri" w:hAnsi="Arial" w:cs="Arial"/>
          <w:b/>
          <w:bCs/>
        </w:rPr>
      </w:pPr>
    </w:p>
    <w:tbl>
      <w:tblPr>
        <w:tblStyle w:val="TableGrid"/>
        <w:tblW w:w="0" w:type="auto"/>
        <w:tblLook w:val="04A0" w:firstRow="1" w:lastRow="0" w:firstColumn="1" w:lastColumn="0" w:noHBand="0" w:noVBand="1"/>
      </w:tblPr>
      <w:tblGrid>
        <w:gridCol w:w="1588"/>
        <w:gridCol w:w="1549"/>
        <w:gridCol w:w="4059"/>
        <w:gridCol w:w="2154"/>
      </w:tblGrid>
      <w:tr w:rsidR="00C91671" w:rsidRPr="008C75B5" w14:paraId="7DA71E32" w14:textId="77777777" w:rsidTr="00C7700A">
        <w:trPr>
          <w:trHeight w:val="320"/>
        </w:trPr>
        <w:tc>
          <w:tcPr>
            <w:tcW w:w="1588" w:type="dxa"/>
            <w:noWrap/>
            <w:hideMark/>
          </w:tcPr>
          <w:p w14:paraId="28534431" w14:textId="77777777" w:rsidR="00C91671" w:rsidRPr="008C75B5" w:rsidRDefault="00C91671" w:rsidP="00C7700A">
            <w:pPr>
              <w:jc w:val="both"/>
              <w:rPr>
                <w:rFonts w:ascii="Arial" w:eastAsia="Calibri" w:hAnsi="Arial" w:cs="Arial"/>
                <w:b/>
                <w:bCs/>
              </w:rPr>
            </w:pPr>
            <w:r w:rsidRPr="008C75B5">
              <w:rPr>
                <w:rFonts w:ascii="Arial" w:eastAsia="Calibri" w:hAnsi="Arial" w:cs="Arial"/>
                <w:b/>
                <w:bCs/>
              </w:rPr>
              <w:t xml:space="preserve">Name </w:t>
            </w:r>
          </w:p>
        </w:tc>
        <w:tc>
          <w:tcPr>
            <w:tcW w:w="1549" w:type="dxa"/>
            <w:noWrap/>
            <w:hideMark/>
          </w:tcPr>
          <w:p w14:paraId="1D6BCA71" w14:textId="77777777" w:rsidR="00C91671" w:rsidRPr="008C75B5" w:rsidRDefault="00C91671" w:rsidP="00C7700A">
            <w:pPr>
              <w:jc w:val="both"/>
              <w:rPr>
                <w:rFonts w:ascii="Arial" w:eastAsia="Calibri" w:hAnsi="Arial" w:cs="Arial"/>
                <w:b/>
                <w:bCs/>
              </w:rPr>
            </w:pPr>
            <w:r w:rsidRPr="008C75B5">
              <w:rPr>
                <w:rFonts w:ascii="Arial" w:eastAsia="Calibri" w:hAnsi="Arial" w:cs="Arial"/>
                <w:b/>
                <w:bCs/>
              </w:rPr>
              <w:t xml:space="preserve">Parent </w:t>
            </w:r>
          </w:p>
        </w:tc>
        <w:tc>
          <w:tcPr>
            <w:tcW w:w="4059" w:type="dxa"/>
            <w:noWrap/>
            <w:hideMark/>
          </w:tcPr>
          <w:p w14:paraId="4B422532" w14:textId="77777777" w:rsidR="00C91671" w:rsidRPr="008C75B5" w:rsidRDefault="00C91671" w:rsidP="00C7700A">
            <w:pPr>
              <w:jc w:val="both"/>
              <w:rPr>
                <w:rFonts w:ascii="Arial" w:eastAsia="Calibri" w:hAnsi="Arial" w:cs="Arial"/>
                <w:b/>
                <w:bCs/>
              </w:rPr>
            </w:pPr>
            <w:r w:rsidRPr="008C75B5">
              <w:rPr>
                <w:rFonts w:ascii="Arial" w:eastAsia="Calibri" w:hAnsi="Arial" w:cs="Arial"/>
                <w:b/>
                <w:bCs/>
              </w:rPr>
              <w:t>Genotype</w:t>
            </w:r>
          </w:p>
        </w:tc>
        <w:tc>
          <w:tcPr>
            <w:tcW w:w="2154" w:type="dxa"/>
            <w:noWrap/>
            <w:hideMark/>
          </w:tcPr>
          <w:p w14:paraId="4399C854" w14:textId="77777777" w:rsidR="00C91671" w:rsidRPr="008C75B5" w:rsidRDefault="00C91671" w:rsidP="00C7700A">
            <w:pPr>
              <w:jc w:val="both"/>
              <w:rPr>
                <w:rFonts w:ascii="Arial" w:eastAsia="Calibri" w:hAnsi="Arial" w:cs="Arial"/>
                <w:b/>
                <w:bCs/>
              </w:rPr>
            </w:pPr>
            <w:r w:rsidRPr="008C75B5">
              <w:rPr>
                <w:rFonts w:ascii="Arial" w:eastAsia="Calibri" w:hAnsi="Arial" w:cs="Arial"/>
                <w:b/>
                <w:bCs/>
              </w:rPr>
              <w:t>Reference</w:t>
            </w:r>
          </w:p>
        </w:tc>
      </w:tr>
      <w:tr w:rsidR="00C91671" w:rsidRPr="008C75B5" w14:paraId="1EF2B7F5" w14:textId="77777777" w:rsidTr="00C7700A">
        <w:trPr>
          <w:trHeight w:val="320"/>
        </w:trPr>
        <w:tc>
          <w:tcPr>
            <w:tcW w:w="1588" w:type="dxa"/>
            <w:noWrap/>
            <w:hideMark/>
          </w:tcPr>
          <w:p w14:paraId="0F3E62A5" w14:textId="77777777" w:rsidR="00C91671" w:rsidRPr="008C75B5" w:rsidRDefault="00C91671" w:rsidP="00C7700A">
            <w:pPr>
              <w:jc w:val="both"/>
              <w:rPr>
                <w:rFonts w:ascii="Arial" w:eastAsia="Calibri" w:hAnsi="Arial" w:cs="Arial"/>
              </w:rPr>
            </w:pPr>
            <w:r w:rsidRPr="008C75B5">
              <w:rPr>
                <w:rFonts w:ascii="Arial" w:eastAsia="Calibri" w:hAnsi="Arial" w:cs="Arial"/>
              </w:rPr>
              <w:t>CGY 2</w:t>
            </w:r>
          </w:p>
        </w:tc>
        <w:tc>
          <w:tcPr>
            <w:tcW w:w="1549" w:type="dxa"/>
            <w:noWrap/>
            <w:hideMark/>
          </w:tcPr>
          <w:p w14:paraId="675B1ECB" w14:textId="77777777" w:rsidR="00C91671" w:rsidRPr="008C75B5" w:rsidRDefault="00C91671" w:rsidP="00C7700A">
            <w:pPr>
              <w:jc w:val="both"/>
              <w:rPr>
                <w:rFonts w:ascii="Arial" w:eastAsia="Calibri" w:hAnsi="Arial" w:cs="Arial"/>
              </w:rPr>
            </w:pPr>
            <w:r w:rsidRPr="008C75B5">
              <w:rPr>
                <w:rFonts w:ascii="Arial" w:eastAsia="Calibri" w:hAnsi="Arial" w:cs="Arial"/>
              </w:rPr>
              <w:t>BY4741</w:t>
            </w:r>
          </w:p>
        </w:tc>
        <w:tc>
          <w:tcPr>
            <w:tcW w:w="4059" w:type="dxa"/>
            <w:noWrap/>
            <w:hideMark/>
          </w:tcPr>
          <w:p w14:paraId="2DB93D32" w14:textId="77777777" w:rsidR="00C91671" w:rsidRPr="007821D4" w:rsidRDefault="00C91671" w:rsidP="00B74D62">
            <w:pPr>
              <w:rPr>
                <w:rFonts w:ascii="Arial" w:eastAsia="Calibri" w:hAnsi="Arial" w:cs="Arial"/>
                <w:i/>
                <w:iCs/>
              </w:rPr>
            </w:pPr>
            <w:proofErr w:type="spellStart"/>
            <w:r w:rsidRPr="007821D4">
              <w:rPr>
                <w:rFonts w:ascii="Arial" w:eastAsia="Calibri" w:hAnsi="Arial" w:cs="Arial"/>
                <w:i/>
                <w:iCs/>
              </w:rPr>
              <w:t>MATa</w:t>
            </w:r>
            <w:proofErr w:type="spellEnd"/>
            <w:r w:rsidRPr="007821D4">
              <w:rPr>
                <w:rFonts w:ascii="Arial" w:eastAsia="Calibri" w:hAnsi="Arial" w:cs="Arial"/>
                <w:i/>
                <w:iCs/>
              </w:rPr>
              <w:t xml:space="preserve"> his3Δ1 leu2Δ0 met15Δ0 ura3Δ0 STH1-myc</w:t>
            </w:r>
            <w:proofErr w:type="gramStart"/>
            <w:r w:rsidRPr="007821D4">
              <w:rPr>
                <w:rFonts w:ascii="Arial" w:eastAsia="Calibri" w:hAnsi="Arial" w:cs="Arial"/>
                <w:i/>
                <w:iCs/>
              </w:rPr>
              <w:t>13::</w:t>
            </w:r>
            <w:proofErr w:type="gramEnd"/>
            <w:r w:rsidRPr="007821D4">
              <w:rPr>
                <w:rFonts w:ascii="Arial" w:eastAsia="Calibri" w:hAnsi="Arial" w:cs="Arial"/>
                <w:i/>
                <w:iCs/>
              </w:rPr>
              <w:t>HIS3</w:t>
            </w:r>
          </w:p>
        </w:tc>
        <w:tc>
          <w:tcPr>
            <w:tcW w:w="2154" w:type="dxa"/>
            <w:noWrap/>
            <w:hideMark/>
          </w:tcPr>
          <w:p w14:paraId="366D6CC6" w14:textId="77777777" w:rsidR="00C91671" w:rsidRPr="008C75B5" w:rsidRDefault="00C91671" w:rsidP="00C7700A">
            <w:pPr>
              <w:jc w:val="both"/>
              <w:rPr>
                <w:rFonts w:ascii="Arial" w:eastAsia="Calibri" w:hAnsi="Arial" w:cs="Arial"/>
              </w:rPr>
            </w:pPr>
            <w:r w:rsidRPr="008C75B5">
              <w:rPr>
                <w:rFonts w:ascii="Arial" w:eastAsia="Calibri" w:hAnsi="Arial" w:cs="Arial"/>
              </w:rPr>
              <w:t>This study</w:t>
            </w:r>
          </w:p>
        </w:tc>
      </w:tr>
      <w:tr w:rsidR="00C91671" w:rsidRPr="008C75B5" w14:paraId="76F7C7A3" w14:textId="77777777" w:rsidTr="00C7700A">
        <w:trPr>
          <w:trHeight w:val="320"/>
        </w:trPr>
        <w:tc>
          <w:tcPr>
            <w:tcW w:w="1588" w:type="dxa"/>
            <w:noWrap/>
            <w:hideMark/>
          </w:tcPr>
          <w:p w14:paraId="6087E52E" w14:textId="77777777" w:rsidR="00C91671" w:rsidRPr="008C75B5" w:rsidRDefault="00C91671" w:rsidP="00C7700A">
            <w:pPr>
              <w:jc w:val="both"/>
              <w:rPr>
                <w:rFonts w:ascii="Arial" w:eastAsia="Calibri" w:hAnsi="Arial" w:cs="Arial"/>
              </w:rPr>
            </w:pPr>
            <w:r w:rsidRPr="008C75B5">
              <w:rPr>
                <w:rFonts w:ascii="Arial" w:eastAsia="Calibri" w:hAnsi="Arial" w:cs="Arial"/>
              </w:rPr>
              <w:t>F729</w:t>
            </w:r>
          </w:p>
        </w:tc>
        <w:tc>
          <w:tcPr>
            <w:tcW w:w="1549" w:type="dxa"/>
            <w:noWrap/>
            <w:hideMark/>
          </w:tcPr>
          <w:p w14:paraId="586FF1DF" w14:textId="77777777" w:rsidR="00C91671" w:rsidRPr="008C75B5" w:rsidRDefault="00C91671" w:rsidP="00C7700A">
            <w:pPr>
              <w:jc w:val="both"/>
              <w:rPr>
                <w:rFonts w:ascii="Arial" w:eastAsia="Calibri" w:hAnsi="Arial" w:cs="Arial"/>
              </w:rPr>
            </w:pPr>
            <w:r w:rsidRPr="008C75B5">
              <w:rPr>
                <w:rFonts w:ascii="Arial" w:eastAsia="Calibri" w:hAnsi="Arial" w:cs="Arial"/>
              </w:rPr>
              <w:t>BY4741</w:t>
            </w:r>
          </w:p>
        </w:tc>
        <w:tc>
          <w:tcPr>
            <w:tcW w:w="4059" w:type="dxa"/>
            <w:noWrap/>
            <w:hideMark/>
          </w:tcPr>
          <w:p w14:paraId="599EE1E2" w14:textId="77777777" w:rsidR="00C91671" w:rsidRPr="007821D4" w:rsidRDefault="00C91671" w:rsidP="00B74D62">
            <w:pPr>
              <w:rPr>
                <w:rFonts w:ascii="Arial" w:eastAsia="Calibri" w:hAnsi="Arial" w:cs="Arial"/>
                <w:i/>
                <w:iCs/>
              </w:rPr>
            </w:pPr>
            <w:proofErr w:type="spellStart"/>
            <w:r w:rsidRPr="007821D4">
              <w:rPr>
                <w:rFonts w:ascii="Arial" w:eastAsia="Calibri" w:hAnsi="Arial" w:cs="Arial"/>
                <w:i/>
                <w:iCs/>
              </w:rPr>
              <w:t>MATa</w:t>
            </w:r>
            <w:proofErr w:type="spellEnd"/>
            <w:r w:rsidRPr="007821D4">
              <w:rPr>
                <w:rFonts w:ascii="Arial" w:eastAsia="Calibri" w:hAnsi="Arial" w:cs="Arial"/>
                <w:i/>
                <w:iCs/>
              </w:rPr>
              <w:t xml:space="preserve"> his3Δ1 leu2Δ0 met15Δ0 ura3Δ0 </w:t>
            </w:r>
          </w:p>
        </w:tc>
        <w:tc>
          <w:tcPr>
            <w:tcW w:w="2154" w:type="dxa"/>
            <w:noWrap/>
            <w:hideMark/>
          </w:tcPr>
          <w:p w14:paraId="3F4C8E31" w14:textId="77777777" w:rsidR="00C91671" w:rsidRPr="008C75B5" w:rsidRDefault="00C91671" w:rsidP="00C7700A">
            <w:pPr>
              <w:jc w:val="both"/>
              <w:rPr>
                <w:rFonts w:ascii="Arial" w:eastAsia="Calibri" w:hAnsi="Arial" w:cs="Arial"/>
              </w:rPr>
            </w:pPr>
            <w:r w:rsidRPr="008C75B5">
              <w:rPr>
                <w:rFonts w:ascii="Arial" w:eastAsia="Calibri" w:hAnsi="Arial" w:cs="Arial"/>
              </w:rPr>
              <w:t>Research Genetics</w:t>
            </w:r>
          </w:p>
        </w:tc>
      </w:tr>
      <w:tr w:rsidR="00C91671" w:rsidRPr="008C75B5" w14:paraId="11B355F3" w14:textId="77777777" w:rsidTr="00C7700A">
        <w:trPr>
          <w:trHeight w:val="320"/>
        </w:trPr>
        <w:tc>
          <w:tcPr>
            <w:tcW w:w="1588" w:type="dxa"/>
            <w:noWrap/>
          </w:tcPr>
          <w:p w14:paraId="1AB2B041" w14:textId="77777777" w:rsidR="00C91671" w:rsidRPr="008C75B5" w:rsidRDefault="00C91671" w:rsidP="00C7700A">
            <w:pPr>
              <w:jc w:val="both"/>
              <w:rPr>
                <w:rFonts w:ascii="Arial" w:eastAsia="Calibri" w:hAnsi="Arial" w:cs="Arial"/>
              </w:rPr>
            </w:pPr>
            <w:r w:rsidRPr="008C75B5">
              <w:rPr>
                <w:rFonts w:ascii="Arial" w:eastAsia="Calibri" w:hAnsi="Arial" w:cs="Arial"/>
              </w:rPr>
              <w:t>YPE468</w:t>
            </w:r>
          </w:p>
        </w:tc>
        <w:tc>
          <w:tcPr>
            <w:tcW w:w="1549" w:type="dxa"/>
            <w:noWrap/>
          </w:tcPr>
          <w:p w14:paraId="542060CA" w14:textId="77777777" w:rsidR="00C91671" w:rsidRPr="008C75B5" w:rsidRDefault="00C91671" w:rsidP="00C7700A">
            <w:pPr>
              <w:jc w:val="both"/>
              <w:rPr>
                <w:rFonts w:ascii="Arial" w:eastAsia="Calibri" w:hAnsi="Arial" w:cs="Arial"/>
              </w:rPr>
            </w:pPr>
            <w:r w:rsidRPr="008C75B5">
              <w:rPr>
                <w:rFonts w:ascii="Arial" w:eastAsia="Calibri" w:hAnsi="Arial" w:cs="Arial"/>
              </w:rPr>
              <w:t>W303</w:t>
            </w:r>
          </w:p>
          <w:p w14:paraId="792E018B" w14:textId="77777777" w:rsidR="00C91671" w:rsidRPr="008C75B5" w:rsidRDefault="00C91671" w:rsidP="00C7700A">
            <w:pPr>
              <w:jc w:val="both"/>
              <w:rPr>
                <w:rFonts w:ascii="Arial" w:eastAsia="Calibri" w:hAnsi="Arial" w:cs="Arial"/>
              </w:rPr>
            </w:pPr>
          </w:p>
        </w:tc>
        <w:tc>
          <w:tcPr>
            <w:tcW w:w="4059" w:type="dxa"/>
            <w:noWrap/>
          </w:tcPr>
          <w:p w14:paraId="74FE1B5E" w14:textId="3446B004" w:rsidR="00C91671" w:rsidRPr="007821D4" w:rsidRDefault="00C91671" w:rsidP="00B74D62">
            <w:pPr>
              <w:rPr>
                <w:rFonts w:ascii="Arial" w:eastAsia="Calibri" w:hAnsi="Arial" w:cs="Arial"/>
                <w:i/>
                <w:iCs/>
              </w:rPr>
            </w:pPr>
            <w:proofErr w:type="spellStart"/>
            <w:r w:rsidRPr="007821D4">
              <w:rPr>
                <w:rFonts w:ascii="Arial" w:eastAsia="Calibri" w:hAnsi="Arial" w:cs="Arial"/>
                <w:i/>
                <w:iCs/>
              </w:rPr>
              <w:t>MATa</w:t>
            </w:r>
            <w:proofErr w:type="spellEnd"/>
            <w:r w:rsidR="00B74D62">
              <w:rPr>
                <w:rFonts w:ascii="Arial" w:eastAsia="Calibri" w:hAnsi="Arial" w:cs="Arial"/>
                <w:i/>
                <w:iCs/>
              </w:rPr>
              <w:t xml:space="preserve"> </w:t>
            </w:r>
            <w:r w:rsidRPr="007821D4">
              <w:rPr>
                <w:rFonts w:ascii="Arial" w:eastAsia="Calibri" w:hAnsi="Arial" w:cs="Arial"/>
                <w:i/>
                <w:iCs/>
              </w:rPr>
              <w:t>ade2-1can1-100his3-11,15leu2-3,112trp1-1ura3-1RAD5+rsc</w:t>
            </w:r>
            <w:proofErr w:type="gramStart"/>
            <w:r w:rsidRPr="007821D4">
              <w:rPr>
                <w:rFonts w:ascii="Arial" w:eastAsia="Calibri" w:hAnsi="Arial" w:cs="Arial"/>
                <w:i/>
                <w:iCs/>
              </w:rPr>
              <w:t>8::</w:t>
            </w:r>
            <w:proofErr w:type="gramEnd"/>
            <w:r w:rsidRPr="007821D4">
              <w:rPr>
                <w:rFonts w:ascii="Arial" w:eastAsia="Calibri" w:hAnsi="Arial" w:cs="Arial"/>
                <w:i/>
                <w:iCs/>
              </w:rPr>
              <w:t>KanMX-GALp-HA3-RSC8</w:t>
            </w:r>
          </w:p>
        </w:tc>
        <w:tc>
          <w:tcPr>
            <w:tcW w:w="2154" w:type="dxa"/>
            <w:noWrap/>
          </w:tcPr>
          <w:p w14:paraId="536CD850" w14:textId="33B24C69" w:rsidR="00C91671" w:rsidRPr="008C75B5" w:rsidRDefault="00241864" w:rsidP="00C7700A">
            <w:pPr>
              <w:jc w:val="both"/>
              <w:rPr>
                <w:rFonts w:ascii="Arial" w:eastAsia="Calibri" w:hAnsi="Arial" w:cs="Arial"/>
              </w:rPr>
            </w:pPr>
            <w:r>
              <w:rPr>
                <w:rFonts w:ascii="Arial" w:eastAsia="Calibri" w:hAnsi="Arial" w:cs="Arial"/>
              </w:rPr>
              <w:fldChar w:fldCharType="begin"/>
            </w:r>
            <w:r>
              <w:rPr>
                <w:rFonts w:ascii="Arial" w:eastAsia="Calibri" w:hAnsi="Arial" w:cs="Arial"/>
              </w:rPr>
              <w:instrText xml:space="preserve"> ADDIN EN.CITE &lt;EndNote&gt;&lt;Cite&gt;&lt;Author&gt;Ocampo&lt;/Author&gt;&lt;Year&gt;2019&lt;/Year&gt;&lt;RecNum&gt;5710&lt;/RecNum&gt;&lt;DisplayText&gt;(&lt;style face="smallcaps"&gt;Ocampo&lt;/style&gt;&lt;style face="italic"&gt; et al.&lt;/style&gt; 2019)&lt;/DisplayText&gt;&lt;record&gt;&lt;rec-number&gt;5710&lt;/rec-number&gt;&lt;foreign-keys&gt;&lt;key app="EN" db-id="0xewd09at59rededxzkp09evtx0daep929fa" timestamp="1570542739"&gt;5710&lt;/key&gt;&lt;/foreign-keys&gt;&lt;ref-type name="Journal Article"&gt;17&lt;/ref-type&gt;&lt;contributors&gt;&lt;authors&gt;&lt;author&gt;Ocampo, J.&lt;/author&gt;&lt;author&gt;Chereji, R. V.&lt;/author&gt;&lt;author&gt;Eriksson, P. R.&lt;/author&gt;&lt;author&gt;Clark, D. J.&lt;/author&gt;&lt;/authors&gt;&lt;/contributors&gt;&lt;auth-address&gt;Division of Developmental Biology, Eunice Kennedy Shriver National Institute of Child Health and Human Development, National Institutes of Health, Bethesda, Maryland 20892, USA.&lt;/auth-address&gt;&lt;titles&gt;&lt;title&gt;Contrasting roles of the RSC and ISW1/CHD1 chromatin remodelers in RNA polymerase II elongation and termination&lt;/title&gt;&lt;secondary-title&gt;Genome Res&lt;/secondary-title&gt;&lt;alt-title&gt;Genome research&lt;/alt-title&gt;&lt;/titles&gt;&lt;alt-periodical&gt;&lt;full-title&gt;Genome Research&lt;/full-title&gt;&lt;/alt-periodical&gt;&lt;pages&gt;407-417&lt;/pages&gt;&lt;volume&gt;29&lt;/volume&gt;&lt;number&gt;3&lt;/number&gt;&lt;edition&gt;2019/01/27&lt;/edition&gt;&lt;dates&gt;&lt;year&gt;2019&lt;/year&gt;&lt;pub-dates&gt;&lt;date&gt;Mar&lt;/date&gt;&lt;/pub-dates&gt;&lt;/dates&gt;&lt;isbn&gt;1088-9051&lt;/isbn&gt;&lt;accession-num&gt;30683752&lt;/accession-num&gt;&lt;urls&gt;&lt;/urls&gt;&lt;custom2&gt;PMC6396426&lt;/custom2&gt;&lt;electronic-resource-num&gt;10.1101/gr.242032.118&lt;/electronic-resource-num&gt;&lt;remote-database-provider&gt;NLM&lt;/remote-database-provider&gt;&lt;language&gt;eng&lt;/language&gt;&lt;/record&gt;&lt;/Cite&gt;&lt;/EndNote&gt;</w:instrText>
            </w:r>
            <w:r>
              <w:rPr>
                <w:rFonts w:ascii="Arial" w:eastAsia="Calibri" w:hAnsi="Arial" w:cs="Arial"/>
              </w:rPr>
              <w:fldChar w:fldCharType="separate"/>
            </w:r>
            <w:r>
              <w:rPr>
                <w:rFonts w:ascii="Arial" w:eastAsia="Calibri" w:hAnsi="Arial" w:cs="Arial"/>
                <w:noProof/>
              </w:rPr>
              <w:t>(</w:t>
            </w:r>
            <w:r w:rsidRPr="00241864">
              <w:rPr>
                <w:rFonts w:ascii="Arial" w:eastAsia="Calibri" w:hAnsi="Arial" w:cs="Arial"/>
                <w:smallCaps/>
                <w:noProof/>
              </w:rPr>
              <w:t>Ocampo</w:t>
            </w:r>
            <w:r w:rsidRPr="00241864">
              <w:rPr>
                <w:rFonts w:ascii="Arial" w:eastAsia="Calibri" w:hAnsi="Arial" w:cs="Arial"/>
                <w:i/>
                <w:noProof/>
              </w:rPr>
              <w:t xml:space="preserve"> et al.</w:t>
            </w:r>
            <w:r>
              <w:rPr>
                <w:rFonts w:ascii="Arial" w:eastAsia="Calibri" w:hAnsi="Arial" w:cs="Arial"/>
                <w:noProof/>
              </w:rPr>
              <w:t xml:space="preserve"> 2019)</w:t>
            </w:r>
            <w:r>
              <w:rPr>
                <w:rFonts w:ascii="Arial" w:eastAsia="Calibri" w:hAnsi="Arial" w:cs="Arial"/>
              </w:rPr>
              <w:fldChar w:fldCharType="end"/>
            </w:r>
          </w:p>
        </w:tc>
      </w:tr>
      <w:tr w:rsidR="00595BE9" w:rsidRPr="008C75B5" w14:paraId="55A28EAC" w14:textId="77777777" w:rsidTr="00C7700A">
        <w:trPr>
          <w:trHeight w:val="320"/>
        </w:trPr>
        <w:tc>
          <w:tcPr>
            <w:tcW w:w="1588" w:type="dxa"/>
            <w:noWrap/>
          </w:tcPr>
          <w:p w14:paraId="2C9BB1B9" w14:textId="77777777" w:rsidR="00595BE9" w:rsidRPr="008C75B5" w:rsidRDefault="00595BE9" w:rsidP="00595BE9">
            <w:pPr>
              <w:rPr>
                <w:rFonts w:ascii="Arial" w:hAnsi="Arial" w:cs="Arial"/>
              </w:rPr>
            </w:pPr>
            <w:r w:rsidRPr="008C75B5">
              <w:rPr>
                <w:rFonts w:ascii="Arial" w:hAnsi="Arial" w:cs="Arial"/>
                <w:color w:val="2E2E2E"/>
              </w:rPr>
              <w:t>YSK111</w:t>
            </w:r>
          </w:p>
          <w:p w14:paraId="2FA4B042" w14:textId="77777777" w:rsidR="00595BE9" w:rsidRPr="008C75B5" w:rsidRDefault="00595BE9" w:rsidP="00C7700A">
            <w:pPr>
              <w:jc w:val="both"/>
              <w:rPr>
                <w:rFonts w:ascii="Arial" w:eastAsia="Calibri" w:hAnsi="Arial" w:cs="Arial"/>
              </w:rPr>
            </w:pPr>
          </w:p>
        </w:tc>
        <w:tc>
          <w:tcPr>
            <w:tcW w:w="1549" w:type="dxa"/>
            <w:noWrap/>
          </w:tcPr>
          <w:p w14:paraId="5C0A9277" w14:textId="39BB7EB2" w:rsidR="00595BE9" w:rsidRPr="008C75B5" w:rsidRDefault="00595BE9" w:rsidP="00C7700A">
            <w:pPr>
              <w:jc w:val="both"/>
              <w:rPr>
                <w:rFonts w:ascii="Arial" w:eastAsia="Calibri" w:hAnsi="Arial" w:cs="Arial"/>
              </w:rPr>
            </w:pPr>
            <w:r w:rsidRPr="008C75B5">
              <w:rPr>
                <w:rFonts w:ascii="Arial" w:eastAsia="Calibri" w:hAnsi="Arial" w:cs="Arial"/>
              </w:rPr>
              <w:t>W303</w:t>
            </w:r>
          </w:p>
        </w:tc>
        <w:tc>
          <w:tcPr>
            <w:tcW w:w="4059" w:type="dxa"/>
            <w:noWrap/>
          </w:tcPr>
          <w:p w14:paraId="36CFA1A1" w14:textId="5CC2542F" w:rsidR="00595BE9" w:rsidRPr="007821D4" w:rsidRDefault="00595BE9" w:rsidP="00B74D62">
            <w:pPr>
              <w:rPr>
                <w:rFonts w:ascii="Arial" w:hAnsi="Arial" w:cs="Arial"/>
                <w:i/>
              </w:rPr>
            </w:pPr>
            <w:r w:rsidRPr="007821D4">
              <w:rPr>
                <w:rFonts w:ascii="Arial" w:hAnsi="Arial" w:cs="Arial"/>
                <w:i/>
                <w:color w:val="2E2E2E"/>
              </w:rPr>
              <w:t>mat</w:t>
            </w:r>
            <w:r w:rsidRPr="007821D4">
              <w:rPr>
                <w:rFonts w:ascii="Arial" w:hAnsi="Arial" w:cs="Arial"/>
                <w:i/>
                <w:color w:val="2E2E2E"/>
              </w:rPr>
              <w:sym w:font="Symbol" w:char="F061"/>
            </w:r>
            <w:r w:rsidRPr="007821D4">
              <w:rPr>
                <w:rFonts w:ascii="Arial" w:hAnsi="Arial" w:cs="Arial"/>
                <w:i/>
                <w:color w:val="2E2E2E"/>
              </w:rPr>
              <w:t xml:space="preserve"> or1-1 fpr</w:t>
            </w:r>
            <w:proofErr w:type="gramStart"/>
            <w:r w:rsidRPr="007821D4">
              <w:rPr>
                <w:rFonts w:ascii="Arial" w:hAnsi="Arial" w:cs="Arial"/>
                <w:i/>
                <w:color w:val="2E2E2E"/>
              </w:rPr>
              <w:t>1::</w:t>
            </w:r>
            <w:proofErr w:type="gramEnd"/>
            <w:r w:rsidRPr="007821D4">
              <w:rPr>
                <w:rFonts w:ascii="Arial" w:hAnsi="Arial" w:cs="Arial"/>
                <w:i/>
                <w:color w:val="2E2E2E"/>
              </w:rPr>
              <w:t xml:space="preserve">NAT RPL13A-2XFKB12::TRP1 STH1-FRB-KanMX </w:t>
            </w:r>
          </w:p>
          <w:p w14:paraId="1CA1CBCE" w14:textId="77777777" w:rsidR="00595BE9" w:rsidRPr="007821D4" w:rsidRDefault="00595BE9" w:rsidP="00B74D62">
            <w:pPr>
              <w:rPr>
                <w:rFonts w:ascii="Arial" w:eastAsia="Calibri" w:hAnsi="Arial" w:cs="Arial"/>
                <w:i/>
                <w:iCs/>
              </w:rPr>
            </w:pPr>
          </w:p>
        </w:tc>
        <w:tc>
          <w:tcPr>
            <w:tcW w:w="2154" w:type="dxa"/>
            <w:noWrap/>
          </w:tcPr>
          <w:p w14:paraId="061458E2" w14:textId="10A54864" w:rsidR="00595BE9" w:rsidRPr="008C75B5" w:rsidRDefault="00241864" w:rsidP="00C7700A">
            <w:pPr>
              <w:jc w:val="both"/>
              <w:rPr>
                <w:rFonts w:ascii="Arial" w:eastAsia="Calibri" w:hAnsi="Arial" w:cs="Arial"/>
              </w:rPr>
            </w:pPr>
            <w:r>
              <w:rPr>
                <w:rFonts w:ascii="Arial" w:eastAsia="Calibri" w:hAnsi="Arial" w:cs="Arial"/>
              </w:rPr>
              <w:fldChar w:fldCharType="begin">
                <w:fldData xml:space="preserve">PEVuZE5vdGU+PENpdGU+PEF1dGhvcj5LdWJpazwvQXV0aG9yPjxZZWFyPjIwMTg8L1llYXI+PFJl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</w:fldData>
              </w:fldChar>
            </w:r>
            <w:r>
              <w:rPr>
                <w:rFonts w:ascii="Arial" w:eastAsia="Calibri" w:hAnsi="Arial" w:cs="Arial"/>
              </w:rPr>
              <w:instrText xml:space="preserve"> ADDIN EN.CITE </w:instrText>
            </w:r>
            <w:r>
              <w:rPr>
                <w:rFonts w:ascii="Arial" w:eastAsia="Calibri" w:hAnsi="Arial" w:cs="Arial"/>
              </w:rPr>
              <w:fldChar w:fldCharType="begin">
                <w:fldData xml:space="preserve">PEVuZE5vdGU+PENpdGU+PEF1dGhvcj5LdWJpazwvQXV0aG9yPjxZZWFyPjIwMTg8L1llYXI+PFJl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</w:fldData>
              </w:fldChar>
            </w:r>
            <w:r>
              <w:rPr>
                <w:rFonts w:ascii="Arial" w:eastAsia="Calibri" w:hAnsi="Arial" w:cs="Arial"/>
              </w:rPr>
              <w:instrText xml:space="preserve"> ADDIN EN.CITE.DATA </w:instrText>
            </w:r>
            <w:r>
              <w:rPr>
                <w:rFonts w:ascii="Arial" w:eastAsia="Calibri" w:hAnsi="Arial" w:cs="Arial"/>
              </w:rPr>
            </w:r>
            <w:r>
              <w:rPr>
                <w:rFonts w:ascii="Arial" w:eastAsia="Calibri" w:hAnsi="Arial" w:cs="Arial"/>
              </w:rPr>
              <w:fldChar w:fldCharType="end"/>
            </w:r>
            <w:r>
              <w:rPr>
                <w:rFonts w:ascii="Arial" w:eastAsia="Calibri" w:hAnsi="Arial" w:cs="Arial"/>
              </w:rPr>
            </w:r>
            <w:r>
              <w:rPr>
                <w:rFonts w:ascii="Arial" w:eastAsia="Calibri" w:hAnsi="Arial" w:cs="Arial"/>
              </w:rPr>
              <w:fldChar w:fldCharType="separate"/>
            </w:r>
            <w:r>
              <w:rPr>
                <w:rFonts w:ascii="Arial" w:eastAsia="Calibri" w:hAnsi="Arial" w:cs="Arial"/>
                <w:noProof/>
              </w:rPr>
              <w:t>(</w:t>
            </w:r>
            <w:r w:rsidRPr="00241864">
              <w:rPr>
                <w:rFonts w:ascii="Arial" w:eastAsia="Calibri" w:hAnsi="Arial" w:cs="Arial"/>
                <w:smallCaps/>
                <w:noProof/>
              </w:rPr>
              <w:t>Kubik</w:t>
            </w:r>
            <w:r w:rsidRPr="00241864">
              <w:rPr>
                <w:rFonts w:ascii="Arial" w:eastAsia="Calibri" w:hAnsi="Arial" w:cs="Arial"/>
                <w:i/>
                <w:noProof/>
              </w:rPr>
              <w:t xml:space="preserve"> et al.</w:t>
            </w:r>
            <w:r>
              <w:rPr>
                <w:rFonts w:ascii="Arial" w:eastAsia="Calibri" w:hAnsi="Arial" w:cs="Arial"/>
                <w:noProof/>
              </w:rPr>
              <w:t xml:space="preserve"> 2018)</w:t>
            </w:r>
            <w:r>
              <w:rPr>
                <w:rFonts w:ascii="Arial" w:eastAsia="Calibri" w:hAnsi="Arial" w:cs="Arial"/>
              </w:rPr>
              <w:fldChar w:fldCharType="end"/>
            </w:r>
          </w:p>
        </w:tc>
      </w:tr>
      <w:tr w:rsidR="00595BE9" w:rsidRPr="008C75B5" w14:paraId="12E9B259" w14:textId="77777777" w:rsidTr="00C7700A">
        <w:trPr>
          <w:trHeight w:val="320"/>
        </w:trPr>
        <w:tc>
          <w:tcPr>
            <w:tcW w:w="1588" w:type="dxa"/>
            <w:noWrap/>
          </w:tcPr>
          <w:p w14:paraId="2ACAAB52" w14:textId="77777777" w:rsidR="00595BE9" w:rsidRPr="008C75B5" w:rsidRDefault="00595BE9" w:rsidP="00595BE9">
            <w:pPr>
              <w:rPr>
                <w:rFonts w:ascii="Arial" w:hAnsi="Arial" w:cs="Arial"/>
              </w:rPr>
            </w:pPr>
            <w:r w:rsidRPr="008C75B5">
              <w:rPr>
                <w:rFonts w:ascii="Arial" w:hAnsi="Arial" w:cs="Arial"/>
                <w:color w:val="2E2E2E"/>
              </w:rPr>
              <w:t>HHY154</w:t>
            </w:r>
          </w:p>
          <w:p w14:paraId="539FC8A8" w14:textId="77777777" w:rsidR="00595BE9" w:rsidRPr="008C75B5" w:rsidRDefault="00595BE9" w:rsidP="00C7700A">
            <w:pPr>
              <w:jc w:val="both"/>
              <w:rPr>
                <w:rFonts w:ascii="Arial" w:eastAsia="Calibri" w:hAnsi="Arial" w:cs="Arial"/>
              </w:rPr>
            </w:pPr>
          </w:p>
        </w:tc>
        <w:tc>
          <w:tcPr>
            <w:tcW w:w="1549" w:type="dxa"/>
            <w:noWrap/>
          </w:tcPr>
          <w:p w14:paraId="33E1C234" w14:textId="1C183D20" w:rsidR="00595BE9" w:rsidRPr="008C75B5" w:rsidRDefault="00595BE9" w:rsidP="00C7700A">
            <w:pPr>
              <w:jc w:val="both"/>
              <w:rPr>
                <w:rFonts w:ascii="Arial" w:eastAsia="Calibri" w:hAnsi="Arial" w:cs="Arial"/>
              </w:rPr>
            </w:pPr>
            <w:r w:rsidRPr="008C75B5">
              <w:rPr>
                <w:rFonts w:ascii="Arial" w:eastAsia="Calibri" w:hAnsi="Arial" w:cs="Arial"/>
              </w:rPr>
              <w:t>W303</w:t>
            </w:r>
          </w:p>
        </w:tc>
        <w:tc>
          <w:tcPr>
            <w:tcW w:w="4059" w:type="dxa"/>
            <w:noWrap/>
          </w:tcPr>
          <w:p w14:paraId="1BDC7E9D" w14:textId="26991BB6" w:rsidR="00595BE9" w:rsidRPr="007821D4" w:rsidRDefault="00EF0B75" w:rsidP="00B74D62">
            <w:pPr>
              <w:rPr>
                <w:rFonts w:ascii="Arial" w:hAnsi="Arial" w:cs="Arial"/>
                <w:i/>
              </w:rPr>
            </w:pPr>
            <w:r w:rsidRPr="007821D4">
              <w:rPr>
                <w:rFonts w:ascii="Arial" w:hAnsi="Arial" w:cs="Arial"/>
                <w:i/>
                <w:color w:val="2E2E2E"/>
              </w:rPr>
              <w:t>mat</w:t>
            </w:r>
            <w:r w:rsidRPr="007821D4">
              <w:rPr>
                <w:rFonts w:ascii="Arial" w:hAnsi="Arial" w:cs="Arial"/>
                <w:i/>
                <w:color w:val="2E2E2E"/>
              </w:rPr>
              <w:sym w:font="Symbol" w:char="F061"/>
            </w:r>
            <w:r w:rsidRPr="007821D4">
              <w:rPr>
                <w:rFonts w:ascii="Arial" w:hAnsi="Arial" w:cs="Arial"/>
                <w:i/>
                <w:color w:val="2E2E2E"/>
              </w:rPr>
              <w:t xml:space="preserve">  </w:t>
            </w:r>
            <w:r w:rsidR="00595BE9" w:rsidRPr="007821D4">
              <w:rPr>
                <w:rFonts w:ascii="Arial" w:hAnsi="Arial" w:cs="Arial"/>
                <w:i/>
                <w:color w:val="2E2E2E"/>
              </w:rPr>
              <w:t>tor1-1 fpr</w:t>
            </w:r>
            <w:proofErr w:type="gramStart"/>
            <w:r w:rsidR="00595BE9" w:rsidRPr="007821D4">
              <w:rPr>
                <w:rFonts w:ascii="Arial" w:hAnsi="Arial" w:cs="Arial"/>
                <w:i/>
                <w:color w:val="2E2E2E"/>
              </w:rPr>
              <w:t>1::</w:t>
            </w:r>
            <w:proofErr w:type="gramEnd"/>
            <w:r w:rsidR="00595BE9" w:rsidRPr="007821D4">
              <w:rPr>
                <w:rFonts w:ascii="Arial" w:hAnsi="Arial" w:cs="Arial"/>
                <w:i/>
                <w:color w:val="2E2E2E"/>
              </w:rPr>
              <w:t>NAT RPL13A-2XFKB12::TRP1 SPT15-FRB-KanMX</w:t>
            </w:r>
          </w:p>
          <w:p w14:paraId="76E41151" w14:textId="77777777" w:rsidR="00595BE9" w:rsidRPr="007821D4" w:rsidRDefault="00595BE9" w:rsidP="00B74D62">
            <w:pPr>
              <w:rPr>
                <w:rFonts w:ascii="Arial" w:eastAsia="Calibri" w:hAnsi="Arial" w:cs="Arial"/>
                <w:i/>
                <w:iCs/>
              </w:rPr>
            </w:pPr>
          </w:p>
        </w:tc>
        <w:tc>
          <w:tcPr>
            <w:tcW w:w="2154" w:type="dxa"/>
            <w:noWrap/>
          </w:tcPr>
          <w:p w14:paraId="267934C2" w14:textId="52D49BD8" w:rsidR="00595BE9" w:rsidRPr="008C75B5" w:rsidRDefault="00241864" w:rsidP="00C7700A">
            <w:pPr>
              <w:jc w:val="both"/>
              <w:rPr>
                <w:rFonts w:ascii="Arial" w:eastAsia="Calibri" w:hAnsi="Arial" w:cs="Arial"/>
              </w:rPr>
            </w:pPr>
            <w:r>
              <w:rPr>
                <w:rFonts w:ascii="Arial" w:eastAsia="Calibri" w:hAnsi="Arial" w:cs="Arial"/>
              </w:rPr>
              <w:fldChar w:fldCharType="begin"/>
            </w:r>
            <w:r>
              <w:rPr>
                <w:rFonts w:ascii="Arial" w:eastAsia="Calibri" w:hAnsi="Arial" w:cs="Arial"/>
              </w:rPr>
              <w:instrText xml:space="preserve"> ADDIN EN.CITE &lt;EndNote&gt;&lt;Cite&gt;&lt;Author&gt;Haruki&lt;/Author&gt;&lt;Year&gt;2008&lt;/Year&gt;&lt;RecNum&gt;1899&lt;/RecNum&gt;&lt;DisplayText&gt;(&lt;style face="smallcaps"&gt;Haruki&lt;/style&gt;&lt;style face="italic"&gt; et al.&lt;/style&gt; 2008)&lt;/DisplayText&gt;&lt;record&gt;&lt;rec-number&gt;1899&lt;/rec-number&gt;&lt;foreign-keys&gt;&lt;key app="EN" db-id="0xewd09at59rededxzkp09evtx0daep929fa" timestamp="1570542735"&gt;1899&lt;/key&gt;&lt;/foreign-keys&gt;&lt;ref-type name="Journal Article"&gt;17&lt;/ref-type&gt;&lt;contributors&gt;&lt;authors&gt;&lt;author&gt;Haruki, H.&lt;/author&gt;&lt;author&gt;Nishikawa, J.&lt;/author&gt;&lt;author&gt;Laemmli, U. K.&lt;/author&gt;&lt;/authors&gt;&lt;/contributors&gt;&lt;auth-address&gt;Department of Biochemistry, NCCR Frontiers in Genetics, University of Geneva, 30 Quai Ernest-Ansermet, CH1211-Geneva 4, Switzerland.&lt;/auth-address&gt;&lt;titles&gt;&lt;title&gt;The anchor-away technique: rapid, conditional establishment of yeast mutant phenotypes&lt;/title&gt;&lt;secondary-title&gt;Mol Cell&lt;/secondary-title&gt;&lt;alt-title&gt;Molecular cell&lt;/alt-title&gt;&lt;/titles&gt;&lt;alt-periodical&gt;&lt;full-title&gt;Molecular Cell&lt;/full-title&gt;&lt;/alt-periodical&gt;&lt;pages&gt;925-32&lt;/pages&gt;&lt;volume&gt;31&lt;/volume&gt;&lt;number&gt;6&lt;/number&gt;&lt;edition&gt;2008/10/17&lt;/edition&gt;&lt;keywords&gt;&lt;keyword&gt;Cell Nucleus/drug effects/genetics&lt;/keyword&gt;&lt;keyword&gt;Cell Proliferation/drug effects&lt;/keyword&gt;&lt;keyword&gt;Genes, Fungal&lt;/keyword&gt;&lt;keyword&gt;Genetic Complementation Test&lt;/keyword&gt;&lt;keyword&gt;*Genetic Techniques&lt;/keyword&gt;&lt;keyword&gt;*Mutagenesis/drug effects&lt;/keyword&gt;&lt;keyword&gt;Phenotype&lt;/keyword&gt;&lt;keyword&gt;Ribosomes/drug effects/metabolism&lt;/keyword&gt;&lt;keyword&gt;Saccharomyces cerevisiae/cytology/drug effects/*genetics&lt;/keyword&gt;&lt;keyword&gt;Saccharomyces cerevisiae Proteins/genetics/metabolism&lt;/keyword&gt;&lt;keyword&gt;Sirolimus/pharmacology&lt;/keyword&gt;&lt;keyword&gt;Time Factors&lt;/keyword&gt;&lt;keyword&gt;Transcription, Genetic/drug effects&lt;/keyword&gt;&lt;/keywords&gt;&lt;dates&gt;&lt;year&gt;2008&lt;/year&gt;&lt;pub-dates&gt;&lt;date&gt;Sep 26&lt;/date&gt;&lt;/pub-dates&gt;&lt;/dates&gt;&lt;isbn&gt;1097-2765&lt;/isbn&gt;&lt;accession-num&gt;18922474&lt;/accession-num&gt;&lt;urls&gt;&lt;/urls&gt;&lt;electronic-resource-num&gt;10.1016/j.molcel.2008.07.020&lt;/electronic-resource-num&gt;&lt;remote-database-provider&gt;NLM&lt;/remote-database-provider&gt;&lt;language&gt;eng&lt;/language&gt;&lt;/record&gt;&lt;/Cite&gt;&lt;/EndNote&gt;</w:instrText>
            </w:r>
            <w:r>
              <w:rPr>
                <w:rFonts w:ascii="Arial" w:eastAsia="Calibri" w:hAnsi="Arial" w:cs="Arial"/>
              </w:rPr>
              <w:fldChar w:fldCharType="separate"/>
            </w:r>
            <w:r>
              <w:rPr>
                <w:rFonts w:ascii="Arial" w:eastAsia="Calibri" w:hAnsi="Arial" w:cs="Arial"/>
                <w:noProof/>
              </w:rPr>
              <w:t>(</w:t>
            </w:r>
            <w:r w:rsidRPr="00241864">
              <w:rPr>
                <w:rFonts w:ascii="Arial" w:eastAsia="Calibri" w:hAnsi="Arial" w:cs="Arial"/>
                <w:smallCaps/>
                <w:noProof/>
              </w:rPr>
              <w:t>Haruki</w:t>
            </w:r>
            <w:r w:rsidRPr="00241864">
              <w:rPr>
                <w:rFonts w:ascii="Arial" w:eastAsia="Calibri" w:hAnsi="Arial" w:cs="Arial"/>
                <w:i/>
                <w:noProof/>
              </w:rPr>
              <w:t xml:space="preserve"> et al.</w:t>
            </w:r>
            <w:r>
              <w:rPr>
                <w:rFonts w:ascii="Arial" w:eastAsia="Calibri" w:hAnsi="Arial" w:cs="Arial"/>
                <w:noProof/>
              </w:rPr>
              <w:t xml:space="preserve"> 2008)</w:t>
            </w:r>
            <w:r>
              <w:rPr>
                <w:rFonts w:ascii="Arial" w:eastAsia="Calibri" w:hAnsi="Arial" w:cs="Arial"/>
              </w:rPr>
              <w:fldChar w:fldCharType="end"/>
            </w:r>
          </w:p>
        </w:tc>
      </w:tr>
      <w:tr w:rsidR="00595BE9" w:rsidRPr="008C75B5" w14:paraId="65E83D63" w14:textId="77777777" w:rsidTr="00C7700A">
        <w:trPr>
          <w:trHeight w:val="320"/>
        </w:trPr>
        <w:tc>
          <w:tcPr>
            <w:tcW w:w="1588" w:type="dxa"/>
            <w:noWrap/>
          </w:tcPr>
          <w:p w14:paraId="1D12CCE2" w14:textId="1E35583B" w:rsidR="00595BE9" w:rsidRPr="008C75B5" w:rsidRDefault="00EF0B75" w:rsidP="00C7700A">
            <w:pPr>
              <w:jc w:val="both"/>
              <w:rPr>
                <w:rFonts w:ascii="Arial" w:eastAsia="Calibri" w:hAnsi="Arial" w:cs="Arial"/>
              </w:rPr>
            </w:pPr>
            <w:r w:rsidRPr="008C75B5">
              <w:rPr>
                <w:rFonts w:ascii="Arial" w:hAnsi="Arial" w:cs="Arial"/>
              </w:rPr>
              <w:t>NF198</w:t>
            </w:r>
          </w:p>
        </w:tc>
        <w:tc>
          <w:tcPr>
            <w:tcW w:w="1549" w:type="dxa"/>
            <w:noWrap/>
          </w:tcPr>
          <w:p w14:paraId="754ABE95" w14:textId="1FE64F14" w:rsidR="00595BE9" w:rsidRPr="008C75B5" w:rsidRDefault="00EF0B75" w:rsidP="00C7700A">
            <w:pPr>
              <w:jc w:val="both"/>
              <w:rPr>
                <w:rFonts w:ascii="Arial" w:eastAsia="Calibri" w:hAnsi="Arial" w:cs="Arial"/>
              </w:rPr>
            </w:pPr>
            <w:r w:rsidRPr="008C75B5">
              <w:rPr>
                <w:rFonts w:ascii="Arial" w:eastAsia="Calibri" w:hAnsi="Arial" w:cs="Arial"/>
              </w:rPr>
              <w:t>BY4742</w:t>
            </w:r>
          </w:p>
        </w:tc>
        <w:tc>
          <w:tcPr>
            <w:tcW w:w="4059" w:type="dxa"/>
            <w:noWrap/>
          </w:tcPr>
          <w:p w14:paraId="41FECB30" w14:textId="3098A10F" w:rsidR="00EF0B75" w:rsidRPr="007821D4" w:rsidRDefault="00EF0B75" w:rsidP="00B74D62">
            <w:pPr>
              <w:pStyle w:val="NormalWeb"/>
              <w:shd w:val="clear" w:color="auto" w:fill="FFFFFF"/>
              <w:rPr>
                <w:rFonts w:ascii="Arial" w:hAnsi="Arial" w:cs="Arial"/>
                <w:i/>
              </w:rPr>
            </w:pPr>
            <w:r w:rsidRPr="007821D4">
              <w:rPr>
                <w:rFonts w:ascii="Arial" w:hAnsi="Arial" w:cs="Arial"/>
                <w:i/>
                <w:color w:val="2E2E2E"/>
              </w:rPr>
              <w:t>mat</w:t>
            </w:r>
            <w:r w:rsidRPr="007821D4">
              <w:rPr>
                <w:rFonts w:ascii="Arial" w:hAnsi="Arial" w:cs="Arial"/>
                <w:i/>
                <w:color w:val="2E2E2E"/>
              </w:rPr>
              <w:sym w:font="Symbol" w:char="F061"/>
            </w:r>
            <w:r w:rsidRPr="007821D4">
              <w:rPr>
                <w:rFonts w:ascii="Arial" w:hAnsi="Arial" w:cs="Arial"/>
                <w:i/>
                <w:color w:val="2E2E2E"/>
              </w:rPr>
              <w:t xml:space="preserve">  </w:t>
            </w:r>
            <w:r w:rsidRPr="007821D4">
              <w:rPr>
                <w:rFonts w:ascii="Arial" w:hAnsi="Arial" w:cs="Arial"/>
                <w:i/>
              </w:rPr>
              <w:t>his3-</w:t>
            </w:r>
            <w:r w:rsidRPr="007821D4">
              <w:rPr>
                <w:rFonts w:ascii="Arial" w:hAnsi="Arial" w:cs="Arial"/>
                <w:i/>
              </w:rPr>
              <w:sym w:font="Symbol" w:char="F044"/>
            </w:r>
            <w:r w:rsidRPr="007821D4">
              <w:rPr>
                <w:rFonts w:ascii="Arial" w:hAnsi="Arial" w:cs="Arial"/>
                <w:i/>
              </w:rPr>
              <w:t>200, leu2-3,2-112, lys2-801, trp1-1(am),</w:t>
            </w:r>
            <w:r w:rsidRPr="007821D4">
              <w:rPr>
                <w:rFonts w:ascii="Arial" w:hAnsi="Arial" w:cs="Arial"/>
                <w:i/>
              </w:rPr>
              <w:br/>
              <w:t>URA</w:t>
            </w:r>
            <w:proofErr w:type="gramStart"/>
            <w:r w:rsidRPr="007821D4">
              <w:rPr>
                <w:rFonts w:ascii="Arial" w:hAnsi="Arial" w:cs="Arial"/>
                <w:i/>
              </w:rPr>
              <w:t>3::</w:t>
            </w:r>
            <w:proofErr w:type="gramEnd"/>
            <w:r w:rsidRPr="007821D4">
              <w:rPr>
                <w:rFonts w:ascii="Arial" w:hAnsi="Arial" w:cs="Arial"/>
                <w:i/>
              </w:rPr>
              <w:t>TIR-9Myc, STH1-44AID9Flag::</w:t>
            </w:r>
            <w:proofErr w:type="spellStart"/>
            <w:r w:rsidRPr="007821D4">
              <w:rPr>
                <w:rFonts w:ascii="Arial" w:hAnsi="Arial" w:cs="Arial"/>
                <w:i/>
              </w:rPr>
              <w:t>hphNT</w:t>
            </w:r>
            <w:proofErr w:type="spellEnd"/>
            <w:r w:rsidRPr="007821D4">
              <w:rPr>
                <w:rFonts w:ascii="Arial" w:hAnsi="Arial" w:cs="Arial"/>
                <w:i/>
              </w:rPr>
              <w:t xml:space="preserve"> </w:t>
            </w:r>
          </w:p>
          <w:p w14:paraId="4F7E5B14" w14:textId="77777777" w:rsidR="00595BE9" w:rsidRPr="007821D4" w:rsidRDefault="00595BE9" w:rsidP="00B74D62">
            <w:pPr>
              <w:rPr>
                <w:rFonts w:ascii="Arial" w:eastAsia="Calibri" w:hAnsi="Arial" w:cs="Arial"/>
                <w:i/>
                <w:iCs/>
              </w:rPr>
            </w:pPr>
          </w:p>
        </w:tc>
        <w:tc>
          <w:tcPr>
            <w:tcW w:w="2154" w:type="dxa"/>
            <w:noWrap/>
          </w:tcPr>
          <w:p w14:paraId="3D78FF55" w14:textId="460EABED" w:rsidR="00595BE9" w:rsidRPr="008C75B5" w:rsidRDefault="00241864" w:rsidP="00C7700A">
            <w:pPr>
              <w:jc w:val="both"/>
              <w:rPr>
                <w:rFonts w:ascii="Arial" w:eastAsia="Calibri" w:hAnsi="Arial" w:cs="Arial"/>
              </w:rPr>
            </w:pPr>
            <w:r>
              <w:rPr>
                <w:rFonts w:ascii="Arial" w:eastAsia="Calibri" w:hAnsi="Arial" w:cs="Arial"/>
              </w:rPr>
              <w:fldChar w:fldCharType="begin"/>
            </w:r>
            <w:r>
              <w:rPr>
                <w:rFonts w:ascii="Arial" w:eastAsia="Calibri" w:hAnsi="Arial" w:cs="Arial"/>
              </w:rPr>
              <w:instrText xml:space="preserve"> ADDIN EN.CITE &lt;EndNote&gt;&lt;Cite&gt;&lt;Author&gt;Klein-Brill&lt;/Author&gt;&lt;Year&gt;2019&lt;/Year&gt;&lt;RecNum&gt;5752&lt;/RecNum&gt;&lt;DisplayText&gt;(&lt;style face="smallcaps"&gt;Klein-Brill&lt;/style&gt;&lt;style face="italic"&gt; et al.&lt;/style&gt; 2019)&lt;/DisplayText&gt;&lt;record&gt;&lt;rec-number&gt;5752&lt;/rec-number&gt;&lt;foreign-keys&gt;&lt;key app="EN" db-id="0xewd09at59rededxzkp09evtx0daep929fa" timestamp="1570542739"&gt;5752&lt;/key&gt;&lt;/foreign-keys&gt;&lt;ref-type name="Journal Article"&gt;17&lt;/ref-type&gt;&lt;contributors&gt;&lt;authors&gt;&lt;author&gt;Klein-Brill, A.&lt;/author&gt;&lt;author&gt;Joseph-Strauss, D.&lt;/author&gt;&lt;author&gt;Appleboim, A.&lt;/author&gt;&lt;author&gt;Friedman, N.&lt;/author&gt;&lt;/authors&gt;&lt;/contributors&gt;&lt;auth-address&gt;School of Engineering and Institute of Life Sciences, The Hebrew University of Jerusalem, Jerusalem 9190401, Israel.&amp;#xD;School of Engineering and Institute of Life Sciences, The Hebrew University of Jerusalem, Jerusalem 9190401, Israel. Electronic address: nir.friedman@mail.huji.ac.il.&lt;/auth-address&gt;&lt;titles&gt;&lt;title&gt;Dynamics of Chromatin and Transcription during Transient Depletion of the RSC Chromatin Remodeling Complex&lt;/title&gt;&lt;secondary-title&gt;Cell Rep&lt;/secondary-title&gt;&lt;/titles&gt;&lt;periodical&gt;&lt;full-title&gt;Cell Rep&lt;/full-title&gt;&lt;/periodical&gt;&lt;pages&gt;279-292.e5&lt;/pages&gt;&lt;volume&gt;26&lt;/volume&gt;&lt;number&gt;1&lt;/number&gt;&lt;edition&gt;2019/01/04&lt;/edition&gt;&lt;keywords&gt;&lt;keyword&gt;Risc&lt;/keyword&gt;&lt;keyword&gt;chromatin&lt;/keyword&gt;&lt;keyword&gt;chromatin remodeling&lt;/keyword&gt;&lt;keyword&gt;transcription&lt;/keyword&gt;&lt;keyword&gt;transcription initiation&lt;/keyword&gt;&lt;/keywords&gt;&lt;dates&gt;&lt;year&gt;2019&lt;/year&gt;&lt;pub-dates&gt;&lt;date&gt;Jan 2&lt;/date&gt;&lt;/pub-dates&gt;&lt;/dates&gt;&lt;accession-num&gt;30605682&lt;/accession-num&gt;&lt;urls&gt;&lt;/urls&gt;&lt;custom2&gt;PMC6315372&lt;/custom2&gt;&lt;electronic-resource-num&gt;10.1016/j.celrep.2018.12.020&lt;/electronic-resource-num&gt;&lt;remote-database-provider&gt;NLM&lt;/remote-database-provider&gt;&lt;language&gt;eng&lt;/language&gt;&lt;/record&gt;&lt;/Cite&gt;&lt;/EndNote&gt;</w:instrText>
            </w:r>
            <w:r>
              <w:rPr>
                <w:rFonts w:ascii="Arial" w:eastAsia="Calibri" w:hAnsi="Arial" w:cs="Arial"/>
              </w:rPr>
              <w:fldChar w:fldCharType="separate"/>
            </w:r>
            <w:r>
              <w:rPr>
                <w:rFonts w:ascii="Arial" w:eastAsia="Calibri" w:hAnsi="Arial" w:cs="Arial"/>
                <w:noProof/>
              </w:rPr>
              <w:t>(</w:t>
            </w:r>
            <w:r w:rsidRPr="00241864">
              <w:rPr>
                <w:rFonts w:ascii="Arial" w:eastAsia="Calibri" w:hAnsi="Arial" w:cs="Arial"/>
                <w:smallCaps/>
                <w:noProof/>
              </w:rPr>
              <w:t>Klein-Brill</w:t>
            </w:r>
            <w:r w:rsidRPr="00241864">
              <w:rPr>
                <w:rFonts w:ascii="Arial" w:eastAsia="Calibri" w:hAnsi="Arial" w:cs="Arial"/>
                <w:i/>
                <w:noProof/>
              </w:rPr>
              <w:t xml:space="preserve"> et al.</w:t>
            </w:r>
            <w:r>
              <w:rPr>
                <w:rFonts w:ascii="Arial" w:eastAsia="Calibri" w:hAnsi="Arial" w:cs="Arial"/>
                <w:noProof/>
              </w:rPr>
              <w:t xml:space="preserve"> 2019)</w:t>
            </w:r>
            <w:r>
              <w:rPr>
                <w:rFonts w:ascii="Arial" w:eastAsia="Calibri" w:hAnsi="Arial" w:cs="Arial"/>
              </w:rPr>
              <w:fldChar w:fldCharType="end"/>
            </w:r>
          </w:p>
        </w:tc>
      </w:tr>
      <w:tr w:rsidR="00595BE9" w:rsidRPr="008C75B5" w14:paraId="6CC4C6AF" w14:textId="77777777" w:rsidTr="00C7700A">
        <w:trPr>
          <w:trHeight w:val="320"/>
        </w:trPr>
        <w:tc>
          <w:tcPr>
            <w:tcW w:w="1588" w:type="dxa"/>
            <w:noWrap/>
          </w:tcPr>
          <w:p w14:paraId="0E5F52C4" w14:textId="6D349B8F" w:rsidR="00595BE9" w:rsidRPr="008C75B5" w:rsidRDefault="00586DB3" w:rsidP="00C7700A">
            <w:pPr>
              <w:jc w:val="both"/>
              <w:rPr>
                <w:rFonts w:ascii="Arial" w:eastAsia="Calibri" w:hAnsi="Arial" w:cs="Arial"/>
              </w:rPr>
            </w:pPr>
            <w:r>
              <w:rPr>
                <w:rFonts w:ascii="Times New Roman" w:hAnsi="Times New Roman" w:cs="Times New Roman"/>
                <w:sz w:val="22"/>
                <w:szCs w:val="22"/>
              </w:rPr>
              <w:t>KHW76</w:t>
            </w:r>
          </w:p>
        </w:tc>
        <w:tc>
          <w:tcPr>
            <w:tcW w:w="1549" w:type="dxa"/>
            <w:noWrap/>
          </w:tcPr>
          <w:p w14:paraId="79F6F2C8" w14:textId="2DEA92BA" w:rsidR="00595BE9" w:rsidRPr="008C75B5" w:rsidRDefault="008956A9" w:rsidP="00C7700A">
            <w:pPr>
              <w:jc w:val="both"/>
              <w:rPr>
                <w:rFonts w:ascii="Arial" w:eastAsia="Calibri" w:hAnsi="Arial" w:cs="Arial"/>
              </w:rPr>
            </w:pPr>
            <w:r>
              <w:rPr>
                <w:rFonts w:ascii="Arial" w:eastAsia="Calibri" w:hAnsi="Arial" w:cs="Arial"/>
              </w:rPr>
              <w:t>W303</w:t>
            </w:r>
          </w:p>
        </w:tc>
        <w:tc>
          <w:tcPr>
            <w:tcW w:w="4059" w:type="dxa"/>
            <w:noWrap/>
          </w:tcPr>
          <w:p w14:paraId="11CCCABC" w14:textId="4A9D0A66" w:rsidR="00595BE9" w:rsidRPr="008C75B5" w:rsidRDefault="00586DB3" w:rsidP="00C7700A">
            <w:pPr>
              <w:jc w:val="both"/>
              <w:rPr>
                <w:rFonts w:ascii="Arial" w:eastAsia="Calibri" w:hAnsi="Arial" w:cs="Arial"/>
                <w:i/>
                <w:iCs/>
              </w:rPr>
            </w:pPr>
            <w:proofErr w:type="spellStart"/>
            <w:r>
              <w:rPr>
                <w:rFonts w:ascii="Times New Roman" w:hAnsi="Times New Roman" w:cs="Times New Roman"/>
                <w:sz w:val="22"/>
                <w:szCs w:val="22"/>
              </w:rPr>
              <w:t>MATalpha</w:t>
            </w:r>
            <w:proofErr w:type="spellEnd"/>
            <w:r>
              <w:rPr>
                <w:rFonts w:ascii="Times New Roman" w:hAnsi="Times New Roman" w:cs="Times New Roman"/>
                <w:sz w:val="22"/>
                <w:szCs w:val="22"/>
              </w:rPr>
              <w:t>, tor1-1, fpr</w:t>
            </w:r>
            <w:proofErr w:type="gramStart"/>
            <w:r>
              <w:rPr>
                <w:rFonts w:ascii="Times New Roman" w:hAnsi="Times New Roman" w:cs="Times New Roman"/>
                <w:sz w:val="22"/>
                <w:szCs w:val="22"/>
              </w:rPr>
              <w:t>1::</w:t>
            </w:r>
            <w:proofErr w:type="gramEnd"/>
            <w:r>
              <w:rPr>
                <w:rFonts w:ascii="Times New Roman" w:hAnsi="Times New Roman" w:cs="Times New Roman"/>
                <w:sz w:val="22"/>
                <w:szCs w:val="22"/>
              </w:rPr>
              <w:t>NAT, RPL13TAB-2Px (FSKpBt1152):</w:t>
            </w:r>
          </w:p>
        </w:tc>
        <w:tc>
          <w:tcPr>
            <w:tcW w:w="2154" w:type="dxa"/>
            <w:noWrap/>
          </w:tcPr>
          <w:p w14:paraId="788A4D4F" w14:textId="522FF0DB" w:rsidR="00595BE9" w:rsidRPr="008C75B5" w:rsidRDefault="008956A9" w:rsidP="00C7700A">
            <w:pPr>
              <w:jc w:val="both"/>
              <w:rPr>
                <w:rFonts w:ascii="Arial" w:eastAsia="Calibri" w:hAnsi="Arial" w:cs="Arial"/>
              </w:rPr>
            </w:pPr>
            <w:r>
              <w:rPr>
                <w:rFonts w:ascii="Arial" w:eastAsia="Calibri" w:hAnsi="Arial" w:cs="Arial"/>
              </w:rPr>
              <w:fldChar w:fldCharType="begin">
                <w:fldData xml:space="preserve">PEVuZE5vdGU+PENpdGU+PEF1dGhvcj5QZXRyZW5rbzwvQXV0aG9yPjxZZWFyPjIwMTk8L1llYXI+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=
</w:fldData>
              </w:fldChar>
            </w:r>
            <w:r>
              <w:rPr>
                <w:rFonts w:ascii="Arial" w:eastAsia="Calibri" w:hAnsi="Arial" w:cs="Arial"/>
              </w:rPr>
              <w:instrText xml:space="preserve"> ADDIN EN.CITE </w:instrText>
            </w:r>
            <w:r>
              <w:rPr>
                <w:rFonts w:ascii="Arial" w:eastAsia="Calibri" w:hAnsi="Arial" w:cs="Arial"/>
              </w:rPr>
              <w:fldChar w:fldCharType="begin">
                <w:fldData xml:space="preserve">PEVuZE5vdGU+PENpdGU+PEF1dGhvcj5QZXRyZW5rbzwvQXV0aG9yPjxZZWFyPjIwMTk8L1llYXI+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=
</w:fldData>
              </w:fldChar>
            </w:r>
            <w:r>
              <w:rPr>
                <w:rFonts w:ascii="Arial" w:eastAsia="Calibri" w:hAnsi="Arial" w:cs="Arial"/>
              </w:rPr>
              <w:instrText xml:space="preserve"> ADDIN EN.CITE.DATA </w:instrText>
            </w:r>
            <w:r>
              <w:rPr>
                <w:rFonts w:ascii="Arial" w:eastAsia="Calibri" w:hAnsi="Arial" w:cs="Arial"/>
              </w:rPr>
            </w:r>
            <w:r>
              <w:rPr>
                <w:rFonts w:ascii="Arial" w:eastAsia="Calibri" w:hAnsi="Arial" w:cs="Arial"/>
              </w:rPr>
              <w:fldChar w:fldCharType="end"/>
            </w:r>
            <w:r>
              <w:rPr>
                <w:rFonts w:ascii="Arial" w:eastAsia="Calibri" w:hAnsi="Arial" w:cs="Arial"/>
              </w:rPr>
            </w:r>
            <w:r>
              <w:rPr>
                <w:rFonts w:ascii="Arial" w:eastAsia="Calibri" w:hAnsi="Arial" w:cs="Arial"/>
              </w:rPr>
              <w:fldChar w:fldCharType="separate"/>
            </w:r>
            <w:r>
              <w:rPr>
                <w:rFonts w:ascii="Arial" w:eastAsia="Calibri" w:hAnsi="Arial" w:cs="Arial"/>
                <w:noProof/>
              </w:rPr>
              <w:t>(</w:t>
            </w:r>
            <w:r w:rsidRPr="008956A9">
              <w:rPr>
                <w:rFonts w:ascii="Arial" w:eastAsia="Calibri" w:hAnsi="Arial" w:cs="Arial"/>
                <w:smallCaps/>
                <w:noProof/>
              </w:rPr>
              <w:t>Petrenko</w:t>
            </w:r>
            <w:r w:rsidRPr="008956A9">
              <w:rPr>
                <w:rFonts w:ascii="Arial" w:eastAsia="Calibri" w:hAnsi="Arial" w:cs="Arial"/>
                <w:i/>
                <w:noProof/>
              </w:rPr>
              <w:t xml:space="preserve"> et al.</w:t>
            </w:r>
            <w:r>
              <w:rPr>
                <w:rFonts w:ascii="Arial" w:eastAsia="Calibri" w:hAnsi="Arial" w:cs="Arial"/>
                <w:noProof/>
              </w:rPr>
              <w:t xml:space="preserve"> 2019)</w:t>
            </w:r>
            <w:r>
              <w:rPr>
                <w:rFonts w:ascii="Arial" w:eastAsia="Calibri" w:hAnsi="Arial" w:cs="Arial"/>
              </w:rPr>
              <w:fldChar w:fldCharType="end"/>
            </w:r>
          </w:p>
        </w:tc>
      </w:tr>
    </w:tbl>
    <w:p w14:paraId="27F4F96F" w14:textId="77777777" w:rsidR="00C91671" w:rsidRPr="00ED6785" w:rsidRDefault="00C91671" w:rsidP="00C91671">
      <w:pPr>
        <w:rPr>
          <w:rFonts w:ascii="Arial" w:hAnsi="Arial" w:cs="Arial"/>
        </w:rPr>
      </w:pPr>
    </w:p>
    <w:p w14:paraId="16423E9E" w14:textId="77777777" w:rsidR="00241864" w:rsidRDefault="00241864" w:rsidP="0046758A">
      <w:pPr>
        <w:rPr>
          <w:rFonts w:ascii="Arial" w:hAnsi="Arial" w:cs="Arial"/>
        </w:rPr>
      </w:pPr>
    </w:p>
    <w:p w14:paraId="045F0F2B" w14:textId="77777777" w:rsidR="00241864" w:rsidRDefault="00241864" w:rsidP="0046758A">
      <w:pPr>
        <w:rPr>
          <w:rFonts w:ascii="Arial" w:hAnsi="Arial" w:cs="Arial"/>
        </w:rPr>
      </w:pPr>
    </w:p>
    <w:p w14:paraId="7007CC70" w14:textId="77777777" w:rsidR="008956A9" w:rsidRPr="008956A9" w:rsidRDefault="00241864" w:rsidP="00F02A7C">
      <w:pPr>
        <w:pStyle w:val="EndNoteBibliography"/>
        <w:numPr>
          <w:ilvl w:val="0"/>
          <w:numId w:val="1"/>
        </w:numPr>
        <w:rPr>
          <w:noProof/>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8956A9" w:rsidRPr="008956A9">
        <w:rPr>
          <w:noProof/>
        </w:rPr>
        <w:t>Haruki, H., J. Nishikawa and U. K. Laemmli, 2008 The anchor-away technique: rapid, conditional establishment of yeast mutant phenotypes. Mol Cell 31</w:t>
      </w:r>
      <w:r w:rsidR="008956A9" w:rsidRPr="008956A9">
        <w:rPr>
          <w:b/>
          <w:noProof/>
        </w:rPr>
        <w:t>:</w:t>
      </w:r>
      <w:r w:rsidR="008956A9" w:rsidRPr="008956A9">
        <w:rPr>
          <w:noProof/>
        </w:rPr>
        <w:t xml:space="preserve"> 925-932.</w:t>
      </w:r>
    </w:p>
    <w:p w14:paraId="7B654AFC" w14:textId="77777777" w:rsidR="008956A9" w:rsidRPr="008956A9" w:rsidRDefault="008956A9" w:rsidP="00F02A7C">
      <w:pPr>
        <w:pStyle w:val="EndNoteBibliography"/>
        <w:numPr>
          <w:ilvl w:val="0"/>
          <w:numId w:val="1"/>
        </w:numPr>
        <w:rPr>
          <w:noProof/>
        </w:rPr>
      </w:pPr>
      <w:r w:rsidRPr="008956A9">
        <w:rPr>
          <w:noProof/>
        </w:rPr>
        <w:t>Klein-Brill, A., D. Joseph-Strauss, A. Appleboim and N. Friedman, 2019 Dynamics of Chromatin and Transcription during Transient Depletion of the RSC Chromatin Remodeling Complex. Cell Rep 26</w:t>
      </w:r>
      <w:r w:rsidRPr="008956A9">
        <w:rPr>
          <w:b/>
          <w:noProof/>
        </w:rPr>
        <w:t>:</w:t>
      </w:r>
      <w:r w:rsidRPr="008956A9">
        <w:rPr>
          <w:noProof/>
        </w:rPr>
        <w:t xml:space="preserve"> 279-292.e275.</w:t>
      </w:r>
    </w:p>
    <w:p w14:paraId="294DEBBF" w14:textId="77777777" w:rsidR="008956A9" w:rsidRPr="008956A9" w:rsidRDefault="008956A9" w:rsidP="00F02A7C">
      <w:pPr>
        <w:pStyle w:val="EndNoteBibliography"/>
        <w:numPr>
          <w:ilvl w:val="0"/>
          <w:numId w:val="1"/>
        </w:numPr>
        <w:rPr>
          <w:noProof/>
        </w:rPr>
      </w:pPr>
      <w:r w:rsidRPr="008956A9">
        <w:rPr>
          <w:noProof/>
        </w:rPr>
        <w:t>Kubik, S., E. O'Duibhir, W. J. de Jonge, S. Mattarocci, B. Albert</w:t>
      </w:r>
      <w:r w:rsidRPr="008956A9">
        <w:rPr>
          <w:i/>
          <w:noProof/>
        </w:rPr>
        <w:t xml:space="preserve"> et al.</w:t>
      </w:r>
      <w:r w:rsidRPr="008956A9">
        <w:rPr>
          <w:noProof/>
        </w:rPr>
        <w:t>, 2018 Sequence-Directed Action of RSC Remodeler and General Regulatory Factors Modulates +1 Nucleosome Position to Facilitate Transcription. Mol Cell 71</w:t>
      </w:r>
      <w:r w:rsidRPr="008956A9">
        <w:rPr>
          <w:b/>
          <w:noProof/>
        </w:rPr>
        <w:t>:</w:t>
      </w:r>
      <w:r w:rsidRPr="008956A9">
        <w:rPr>
          <w:noProof/>
        </w:rPr>
        <w:t xml:space="preserve"> 89-102 e105.</w:t>
      </w:r>
    </w:p>
    <w:p w14:paraId="577D17B2" w14:textId="77777777" w:rsidR="008956A9" w:rsidRPr="008956A9" w:rsidRDefault="008956A9" w:rsidP="00F02A7C">
      <w:pPr>
        <w:pStyle w:val="EndNoteBibliography"/>
        <w:numPr>
          <w:ilvl w:val="0"/>
          <w:numId w:val="1"/>
        </w:numPr>
        <w:rPr>
          <w:noProof/>
        </w:rPr>
      </w:pPr>
      <w:r w:rsidRPr="008956A9">
        <w:rPr>
          <w:noProof/>
        </w:rPr>
        <w:t>Ocampo, J., R. V. Chereji, P. R. Eriksson and D. J. Clark, 2019 Contrasting roles of the RSC and ISW1/CHD1 chromatin remodelers in RNA polymerase II elongation and termination. Genome Res 29</w:t>
      </w:r>
      <w:r w:rsidRPr="008956A9">
        <w:rPr>
          <w:b/>
          <w:noProof/>
        </w:rPr>
        <w:t>:</w:t>
      </w:r>
      <w:r w:rsidRPr="008956A9">
        <w:rPr>
          <w:noProof/>
        </w:rPr>
        <w:t xml:space="preserve"> 407-417.</w:t>
      </w:r>
    </w:p>
    <w:p w14:paraId="0CAE4B3A" w14:textId="77777777" w:rsidR="008956A9" w:rsidRPr="008956A9" w:rsidRDefault="008956A9" w:rsidP="00F02A7C">
      <w:pPr>
        <w:pStyle w:val="EndNoteBibliography"/>
        <w:numPr>
          <w:ilvl w:val="0"/>
          <w:numId w:val="1"/>
        </w:numPr>
        <w:rPr>
          <w:noProof/>
        </w:rPr>
      </w:pPr>
      <w:r w:rsidRPr="008956A9">
        <w:rPr>
          <w:noProof/>
        </w:rPr>
        <w:t>Petrenko, N., Y. Jin, L. Dong, K. H. Wong and K. Struhl, 2019 Requirements for RNA polymerase II preinitiation complex formation in vivo. Elife 8.</w:t>
      </w:r>
    </w:p>
    <w:p w14:paraId="13B44D2B" w14:textId="77777777" w:rsidR="008956A9" w:rsidRPr="008956A9" w:rsidRDefault="008956A9" w:rsidP="00F02A7C">
      <w:pPr>
        <w:pStyle w:val="EndNoteBibliography"/>
        <w:numPr>
          <w:ilvl w:val="0"/>
          <w:numId w:val="1"/>
        </w:numPr>
        <w:rPr>
          <w:noProof/>
        </w:rPr>
      </w:pPr>
      <w:r w:rsidRPr="008956A9">
        <w:rPr>
          <w:noProof/>
        </w:rPr>
        <w:lastRenderedPageBreak/>
        <w:t>Rawal, Y., R. V. Chereji, H. Qiu, S. Ananthakrishnan, C. K. Govind</w:t>
      </w:r>
      <w:r w:rsidRPr="008956A9">
        <w:rPr>
          <w:i/>
          <w:noProof/>
        </w:rPr>
        <w:t xml:space="preserve"> et al.</w:t>
      </w:r>
      <w:r w:rsidRPr="008956A9">
        <w:rPr>
          <w:noProof/>
        </w:rPr>
        <w:t>, 2018 SWI/SNF and RSC cooperate to reposition and evict promoter nucleosomes at highly expressed genes in yeast. Genes Dev 32</w:t>
      </w:r>
      <w:r w:rsidRPr="008956A9">
        <w:rPr>
          <w:b/>
          <w:noProof/>
        </w:rPr>
        <w:t>:</w:t>
      </w:r>
      <w:r w:rsidRPr="008956A9">
        <w:rPr>
          <w:noProof/>
        </w:rPr>
        <w:t xml:space="preserve"> 695-710.</w:t>
      </w:r>
    </w:p>
    <w:p w14:paraId="43970227" w14:textId="34CC10FB" w:rsidR="00C91671" w:rsidRPr="00ED6785" w:rsidRDefault="00241864" w:rsidP="0046758A">
      <w:pPr>
        <w:rPr>
          <w:rFonts w:ascii="Arial" w:hAnsi="Arial" w:cs="Arial"/>
        </w:rPr>
      </w:pPr>
      <w:r>
        <w:rPr>
          <w:rFonts w:ascii="Arial" w:hAnsi="Arial" w:cs="Arial"/>
        </w:rPr>
        <w:fldChar w:fldCharType="end"/>
      </w:r>
    </w:p>
    <w:sectPr w:rsidR="00C91671" w:rsidRPr="00ED6785" w:rsidSect="009507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5D67"/>
    <w:multiLevelType w:val="hybridMultilevel"/>
    <w:tmpl w:val="EB2C9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Geneti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ewd09at59rededxzkp09evtx0daep929fa&quot;&gt;My EndNote Library-Converted&lt;record-ids&gt;&lt;item&gt;1899&lt;/item&gt;&lt;item&gt;5672&lt;/item&gt;&lt;item&gt;5710&lt;/item&gt;&lt;item&gt;5717&lt;/item&gt;&lt;item&gt;5752&lt;/item&gt;&lt;item&gt;5810&lt;/item&gt;&lt;/record-ids&gt;&lt;/item&gt;&lt;/Libraries&gt;"/>
  </w:docVars>
  <w:rsids>
    <w:rsidRoot w:val="0046758A"/>
    <w:rsid w:val="0000341F"/>
    <w:rsid w:val="00010A80"/>
    <w:rsid w:val="0001578B"/>
    <w:rsid w:val="000239C0"/>
    <w:rsid w:val="00064ED2"/>
    <w:rsid w:val="0006742B"/>
    <w:rsid w:val="00081DF8"/>
    <w:rsid w:val="0009065A"/>
    <w:rsid w:val="000909E5"/>
    <w:rsid w:val="000A12A2"/>
    <w:rsid w:val="000B3732"/>
    <w:rsid w:val="000C5315"/>
    <w:rsid w:val="000D1FD4"/>
    <w:rsid w:val="000F03DF"/>
    <w:rsid w:val="000F2D22"/>
    <w:rsid w:val="001029A4"/>
    <w:rsid w:val="00106E8C"/>
    <w:rsid w:val="00114647"/>
    <w:rsid w:val="00122572"/>
    <w:rsid w:val="001335B1"/>
    <w:rsid w:val="001539ED"/>
    <w:rsid w:val="00156C0C"/>
    <w:rsid w:val="0016078C"/>
    <w:rsid w:val="001633A1"/>
    <w:rsid w:val="00172385"/>
    <w:rsid w:val="00197413"/>
    <w:rsid w:val="001A2905"/>
    <w:rsid w:val="001B5C64"/>
    <w:rsid w:val="001B61D6"/>
    <w:rsid w:val="001B7506"/>
    <w:rsid w:val="001C22FC"/>
    <w:rsid w:val="001C39BB"/>
    <w:rsid w:val="001F05C7"/>
    <w:rsid w:val="00212FB0"/>
    <w:rsid w:val="002259B8"/>
    <w:rsid w:val="0022691C"/>
    <w:rsid w:val="00241864"/>
    <w:rsid w:val="00250D5A"/>
    <w:rsid w:val="002515DA"/>
    <w:rsid w:val="002570A4"/>
    <w:rsid w:val="00257361"/>
    <w:rsid w:val="0027174C"/>
    <w:rsid w:val="002916B6"/>
    <w:rsid w:val="002931C4"/>
    <w:rsid w:val="002A4A7E"/>
    <w:rsid w:val="002B4B52"/>
    <w:rsid w:val="002B562F"/>
    <w:rsid w:val="002B6DDA"/>
    <w:rsid w:val="002F15DC"/>
    <w:rsid w:val="002F4162"/>
    <w:rsid w:val="00302A43"/>
    <w:rsid w:val="00305A06"/>
    <w:rsid w:val="0031317D"/>
    <w:rsid w:val="0031603B"/>
    <w:rsid w:val="0032761A"/>
    <w:rsid w:val="00332B2D"/>
    <w:rsid w:val="00343359"/>
    <w:rsid w:val="0035199E"/>
    <w:rsid w:val="00351E25"/>
    <w:rsid w:val="00362B50"/>
    <w:rsid w:val="00373B52"/>
    <w:rsid w:val="003929DC"/>
    <w:rsid w:val="003967B4"/>
    <w:rsid w:val="003A2594"/>
    <w:rsid w:val="003A6CF5"/>
    <w:rsid w:val="003B030F"/>
    <w:rsid w:val="003C3452"/>
    <w:rsid w:val="003C7DC7"/>
    <w:rsid w:val="003D173B"/>
    <w:rsid w:val="003E36FC"/>
    <w:rsid w:val="003E6918"/>
    <w:rsid w:val="003F33DC"/>
    <w:rsid w:val="003F6864"/>
    <w:rsid w:val="0041795B"/>
    <w:rsid w:val="004261A6"/>
    <w:rsid w:val="00427520"/>
    <w:rsid w:val="00437F8B"/>
    <w:rsid w:val="00465BB9"/>
    <w:rsid w:val="0046629F"/>
    <w:rsid w:val="00466872"/>
    <w:rsid w:val="0046758A"/>
    <w:rsid w:val="004701E3"/>
    <w:rsid w:val="0047238F"/>
    <w:rsid w:val="004765AF"/>
    <w:rsid w:val="004766FD"/>
    <w:rsid w:val="0049127A"/>
    <w:rsid w:val="00492005"/>
    <w:rsid w:val="004B40CA"/>
    <w:rsid w:val="004C027E"/>
    <w:rsid w:val="004C113A"/>
    <w:rsid w:val="004C37BF"/>
    <w:rsid w:val="004C60E2"/>
    <w:rsid w:val="004C6C81"/>
    <w:rsid w:val="004C7031"/>
    <w:rsid w:val="004D1E83"/>
    <w:rsid w:val="004D7906"/>
    <w:rsid w:val="004E0B61"/>
    <w:rsid w:val="004E2791"/>
    <w:rsid w:val="00521EA9"/>
    <w:rsid w:val="0053129C"/>
    <w:rsid w:val="005422FF"/>
    <w:rsid w:val="00542494"/>
    <w:rsid w:val="00560262"/>
    <w:rsid w:val="005605C0"/>
    <w:rsid w:val="00582512"/>
    <w:rsid w:val="00586DB3"/>
    <w:rsid w:val="00587A4A"/>
    <w:rsid w:val="00587F53"/>
    <w:rsid w:val="005910B2"/>
    <w:rsid w:val="00595BE9"/>
    <w:rsid w:val="005B6704"/>
    <w:rsid w:val="005C62B3"/>
    <w:rsid w:val="005D0331"/>
    <w:rsid w:val="005D09C7"/>
    <w:rsid w:val="005E6A23"/>
    <w:rsid w:val="005F4269"/>
    <w:rsid w:val="00611CB9"/>
    <w:rsid w:val="00616049"/>
    <w:rsid w:val="00640BA3"/>
    <w:rsid w:val="00642352"/>
    <w:rsid w:val="00665822"/>
    <w:rsid w:val="00665BA9"/>
    <w:rsid w:val="00674EC8"/>
    <w:rsid w:val="006757A9"/>
    <w:rsid w:val="0069442F"/>
    <w:rsid w:val="006B269B"/>
    <w:rsid w:val="006B64A8"/>
    <w:rsid w:val="006C0073"/>
    <w:rsid w:val="006C265C"/>
    <w:rsid w:val="006C30C2"/>
    <w:rsid w:val="006D67B7"/>
    <w:rsid w:val="006F66D8"/>
    <w:rsid w:val="00704E3D"/>
    <w:rsid w:val="007103C9"/>
    <w:rsid w:val="00724C82"/>
    <w:rsid w:val="0073327B"/>
    <w:rsid w:val="007458FD"/>
    <w:rsid w:val="00751C11"/>
    <w:rsid w:val="0075579B"/>
    <w:rsid w:val="00762360"/>
    <w:rsid w:val="00773C64"/>
    <w:rsid w:val="007821D4"/>
    <w:rsid w:val="00797C7F"/>
    <w:rsid w:val="007A07B6"/>
    <w:rsid w:val="007A651E"/>
    <w:rsid w:val="007C1D36"/>
    <w:rsid w:val="007D35FB"/>
    <w:rsid w:val="007E12BF"/>
    <w:rsid w:val="007E4286"/>
    <w:rsid w:val="007F7B4E"/>
    <w:rsid w:val="008201D4"/>
    <w:rsid w:val="00821E2E"/>
    <w:rsid w:val="0082257D"/>
    <w:rsid w:val="00847FDB"/>
    <w:rsid w:val="008531B6"/>
    <w:rsid w:val="0087688B"/>
    <w:rsid w:val="00890C4E"/>
    <w:rsid w:val="00893D2F"/>
    <w:rsid w:val="008956A9"/>
    <w:rsid w:val="008A016C"/>
    <w:rsid w:val="008A5BB8"/>
    <w:rsid w:val="008A7272"/>
    <w:rsid w:val="008C75B5"/>
    <w:rsid w:val="00915BE5"/>
    <w:rsid w:val="00916DA4"/>
    <w:rsid w:val="00917B44"/>
    <w:rsid w:val="0092037B"/>
    <w:rsid w:val="00925161"/>
    <w:rsid w:val="00932F44"/>
    <w:rsid w:val="00933C1A"/>
    <w:rsid w:val="00936044"/>
    <w:rsid w:val="009369D4"/>
    <w:rsid w:val="009379AB"/>
    <w:rsid w:val="00941E39"/>
    <w:rsid w:val="00947BD5"/>
    <w:rsid w:val="00950702"/>
    <w:rsid w:val="009634D9"/>
    <w:rsid w:val="00982457"/>
    <w:rsid w:val="00984AF7"/>
    <w:rsid w:val="00995C17"/>
    <w:rsid w:val="009A51E9"/>
    <w:rsid w:val="009A694B"/>
    <w:rsid w:val="009C070F"/>
    <w:rsid w:val="009D792C"/>
    <w:rsid w:val="009F5E1F"/>
    <w:rsid w:val="00A01648"/>
    <w:rsid w:val="00A23676"/>
    <w:rsid w:val="00A3637D"/>
    <w:rsid w:val="00A40965"/>
    <w:rsid w:val="00A45C74"/>
    <w:rsid w:val="00A61E4F"/>
    <w:rsid w:val="00A71E5A"/>
    <w:rsid w:val="00A973CA"/>
    <w:rsid w:val="00AA298B"/>
    <w:rsid w:val="00AB30DA"/>
    <w:rsid w:val="00AC7571"/>
    <w:rsid w:val="00AC76D3"/>
    <w:rsid w:val="00AE56BD"/>
    <w:rsid w:val="00AF0398"/>
    <w:rsid w:val="00AF4D60"/>
    <w:rsid w:val="00AF7424"/>
    <w:rsid w:val="00B06752"/>
    <w:rsid w:val="00B126DE"/>
    <w:rsid w:val="00B1353F"/>
    <w:rsid w:val="00B2336D"/>
    <w:rsid w:val="00B23F2D"/>
    <w:rsid w:val="00B24557"/>
    <w:rsid w:val="00B2556F"/>
    <w:rsid w:val="00B32FBC"/>
    <w:rsid w:val="00B46BDE"/>
    <w:rsid w:val="00B552DB"/>
    <w:rsid w:val="00B55E79"/>
    <w:rsid w:val="00B61D83"/>
    <w:rsid w:val="00B700BB"/>
    <w:rsid w:val="00B74539"/>
    <w:rsid w:val="00B74D62"/>
    <w:rsid w:val="00B85FE5"/>
    <w:rsid w:val="00B91E61"/>
    <w:rsid w:val="00BA01E8"/>
    <w:rsid w:val="00BB7A59"/>
    <w:rsid w:val="00BD1756"/>
    <w:rsid w:val="00BD7178"/>
    <w:rsid w:val="00BE2C48"/>
    <w:rsid w:val="00BE5C53"/>
    <w:rsid w:val="00BE6E65"/>
    <w:rsid w:val="00BF0264"/>
    <w:rsid w:val="00C00A29"/>
    <w:rsid w:val="00C07C9F"/>
    <w:rsid w:val="00C122AF"/>
    <w:rsid w:val="00C3608B"/>
    <w:rsid w:val="00C365D8"/>
    <w:rsid w:val="00C37B2A"/>
    <w:rsid w:val="00C42B41"/>
    <w:rsid w:val="00C520E7"/>
    <w:rsid w:val="00C65446"/>
    <w:rsid w:val="00C8015F"/>
    <w:rsid w:val="00C91671"/>
    <w:rsid w:val="00C94772"/>
    <w:rsid w:val="00C967AB"/>
    <w:rsid w:val="00CC0F9D"/>
    <w:rsid w:val="00CC102B"/>
    <w:rsid w:val="00CD32EA"/>
    <w:rsid w:val="00CD44D1"/>
    <w:rsid w:val="00CE2F6B"/>
    <w:rsid w:val="00CE4D6D"/>
    <w:rsid w:val="00CF24FF"/>
    <w:rsid w:val="00CF4A62"/>
    <w:rsid w:val="00D02FEF"/>
    <w:rsid w:val="00D04150"/>
    <w:rsid w:val="00D06C55"/>
    <w:rsid w:val="00D302CB"/>
    <w:rsid w:val="00D34092"/>
    <w:rsid w:val="00D36F70"/>
    <w:rsid w:val="00D374F2"/>
    <w:rsid w:val="00D42A9C"/>
    <w:rsid w:val="00D64632"/>
    <w:rsid w:val="00D64A8A"/>
    <w:rsid w:val="00D7739C"/>
    <w:rsid w:val="00D77A48"/>
    <w:rsid w:val="00D835DE"/>
    <w:rsid w:val="00D97638"/>
    <w:rsid w:val="00DA7FFE"/>
    <w:rsid w:val="00DB261A"/>
    <w:rsid w:val="00DB64A7"/>
    <w:rsid w:val="00DC2F62"/>
    <w:rsid w:val="00DD46B7"/>
    <w:rsid w:val="00DE4690"/>
    <w:rsid w:val="00DF1675"/>
    <w:rsid w:val="00DF1985"/>
    <w:rsid w:val="00E3628B"/>
    <w:rsid w:val="00E447BE"/>
    <w:rsid w:val="00E450FD"/>
    <w:rsid w:val="00E5667B"/>
    <w:rsid w:val="00E73C8B"/>
    <w:rsid w:val="00E75B87"/>
    <w:rsid w:val="00E76CE2"/>
    <w:rsid w:val="00E83347"/>
    <w:rsid w:val="00E85A37"/>
    <w:rsid w:val="00E86B5D"/>
    <w:rsid w:val="00E903FC"/>
    <w:rsid w:val="00EA22A1"/>
    <w:rsid w:val="00EB4AFF"/>
    <w:rsid w:val="00EC0E4C"/>
    <w:rsid w:val="00ED1767"/>
    <w:rsid w:val="00ED54FB"/>
    <w:rsid w:val="00ED6785"/>
    <w:rsid w:val="00EE7D6E"/>
    <w:rsid w:val="00EF0B75"/>
    <w:rsid w:val="00F01E8B"/>
    <w:rsid w:val="00F02A7C"/>
    <w:rsid w:val="00F0326B"/>
    <w:rsid w:val="00F0675E"/>
    <w:rsid w:val="00F11435"/>
    <w:rsid w:val="00F12BCD"/>
    <w:rsid w:val="00F27A77"/>
    <w:rsid w:val="00F31591"/>
    <w:rsid w:val="00F319BA"/>
    <w:rsid w:val="00F3485B"/>
    <w:rsid w:val="00F40C13"/>
    <w:rsid w:val="00F43992"/>
    <w:rsid w:val="00F65947"/>
    <w:rsid w:val="00F7743D"/>
    <w:rsid w:val="00F8265C"/>
    <w:rsid w:val="00F85C31"/>
    <w:rsid w:val="00F9549D"/>
    <w:rsid w:val="00FA39F6"/>
    <w:rsid w:val="00FB1CE3"/>
    <w:rsid w:val="00FB5047"/>
    <w:rsid w:val="00FC07A1"/>
    <w:rsid w:val="00FC5DC5"/>
    <w:rsid w:val="00FD7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788E"/>
  <w14:defaultImageDpi w14:val="32767"/>
  <w15:chartTrackingRefBased/>
  <w15:docId w15:val="{A492E737-0E2F-A948-AACD-A2E6AFFD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0B75"/>
    <w:pPr>
      <w:spacing w:before="100" w:beforeAutospacing="1" w:after="100" w:afterAutospacing="1"/>
    </w:pPr>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241864"/>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241864"/>
    <w:rPr>
      <w:rFonts w:ascii="Calibri" w:hAnsi="Calibri" w:cs="Calibri"/>
    </w:rPr>
  </w:style>
  <w:style w:type="paragraph" w:customStyle="1" w:styleId="EndNoteBibliography">
    <w:name w:val="EndNote Bibliography"/>
    <w:basedOn w:val="Normal"/>
    <w:link w:val="EndNoteBibliographyChar"/>
    <w:rsid w:val="00241864"/>
    <w:rPr>
      <w:rFonts w:ascii="Calibri" w:hAnsi="Calibri" w:cs="Calibri"/>
    </w:rPr>
  </w:style>
  <w:style w:type="character" w:customStyle="1" w:styleId="EndNoteBibliographyChar">
    <w:name w:val="EndNote Bibliography Char"/>
    <w:basedOn w:val="DefaultParagraphFont"/>
    <w:link w:val="EndNoteBibliography"/>
    <w:rsid w:val="00241864"/>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205693">
      <w:bodyDiv w:val="1"/>
      <w:marLeft w:val="0"/>
      <w:marRight w:val="0"/>
      <w:marTop w:val="0"/>
      <w:marBottom w:val="0"/>
      <w:divBdr>
        <w:top w:val="none" w:sz="0" w:space="0" w:color="auto"/>
        <w:left w:val="none" w:sz="0" w:space="0" w:color="auto"/>
        <w:bottom w:val="none" w:sz="0" w:space="0" w:color="auto"/>
        <w:right w:val="none" w:sz="0" w:space="0" w:color="auto"/>
      </w:divBdr>
      <w:divsChild>
        <w:div w:id="1593589184">
          <w:marLeft w:val="0"/>
          <w:marRight w:val="0"/>
          <w:marTop w:val="0"/>
          <w:marBottom w:val="0"/>
          <w:divBdr>
            <w:top w:val="none" w:sz="0" w:space="0" w:color="auto"/>
            <w:left w:val="none" w:sz="0" w:space="0" w:color="auto"/>
            <w:bottom w:val="none" w:sz="0" w:space="0" w:color="auto"/>
            <w:right w:val="none" w:sz="0" w:space="0" w:color="auto"/>
          </w:divBdr>
          <w:divsChild>
            <w:div w:id="1195146268">
              <w:marLeft w:val="0"/>
              <w:marRight w:val="0"/>
              <w:marTop w:val="0"/>
              <w:marBottom w:val="0"/>
              <w:divBdr>
                <w:top w:val="none" w:sz="0" w:space="0" w:color="auto"/>
                <w:left w:val="none" w:sz="0" w:space="0" w:color="auto"/>
                <w:bottom w:val="none" w:sz="0" w:space="0" w:color="auto"/>
                <w:right w:val="none" w:sz="0" w:space="0" w:color="auto"/>
              </w:divBdr>
              <w:divsChild>
                <w:div w:id="518397867">
                  <w:marLeft w:val="0"/>
                  <w:marRight w:val="0"/>
                  <w:marTop w:val="0"/>
                  <w:marBottom w:val="0"/>
                  <w:divBdr>
                    <w:top w:val="none" w:sz="0" w:space="0" w:color="auto"/>
                    <w:left w:val="none" w:sz="0" w:space="0" w:color="auto"/>
                    <w:bottom w:val="none" w:sz="0" w:space="0" w:color="auto"/>
                    <w:right w:val="none" w:sz="0" w:space="0" w:color="auto"/>
                  </w:divBdr>
                </w:div>
                <w:div w:id="80875617">
                  <w:marLeft w:val="0"/>
                  <w:marRight w:val="0"/>
                  <w:marTop w:val="0"/>
                  <w:marBottom w:val="0"/>
                  <w:divBdr>
                    <w:top w:val="none" w:sz="0" w:space="0" w:color="auto"/>
                    <w:left w:val="none" w:sz="0" w:space="0" w:color="auto"/>
                    <w:bottom w:val="none" w:sz="0" w:space="0" w:color="auto"/>
                    <w:right w:val="none" w:sz="0" w:space="0" w:color="auto"/>
                  </w:divBdr>
                </w:div>
                <w:div w:id="1669209020">
                  <w:marLeft w:val="0"/>
                  <w:marRight w:val="0"/>
                  <w:marTop w:val="0"/>
                  <w:marBottom w:val="0"/>
                  <w:divBdr>
                    <w:top w:val="none" w:sz="0" w:space="0" w:color="auto"/>
                    <w:left w:val="none" w:sz="0" w:space="0" w:color="auto"/>
                    <w:bottom w:val="none" w:sz="0" w:space="0" w:color="auto"/>
                    <w:right w:val="none" w:sz="0" w:space="0" w:color="auto"/>
                  </w:divBdr>
                </w:div>
                <w:div w:id="2102217775">
                  <w:marLeft w:val="0"/>
                  <w:marRight w:val="0"/>
                  <w:marTop w:val="0"/>
                  <w:marBottom w:val="0"/>
                  <w:divBdr>
                    <w:top w:val="none" w:sz="0" w:space="0" w:color="auto"/>
                    <w:left w:val="none" w:sz="0" w:space="0" w:color="auto"/>
                    <w:bottom w:val="none" w:sz="0" w:space="0" w:color="auto"/>
                    <w:right w:val="none" w:sz="0" w:space="0" w:color="auto"/>
                  </w:divBdr>
                </w:div>
                <w:div w:id="1365597221">
                  <w:marLeft w:val="0"/>
                  <w:marRight w:val="0"/>
                  <w:marTop w:val="0"/>
                  <w:marBottom w:val="0"/>
                  <w:divBdr>
                    <w:top w:val="none" w:sz="0" w:space="0" w:color="auto"/>
                    <w:left w:val="none" w:sz="0" w:space="0" w:color="auto"/>
                    <w:bottom w:val="none" w:sz="0" w:space="0" w:color="auto"/>
                    <w:right w:val="none" w:sz="0" w:space="0" w:color="auto"/>
                  </w:divBdr>
                </w:div>
                <w:div w:id="615600733">
                  <w:marLeft w:val="0"/>
                  <w:marRight w:val="0"/>
                  <w:marTop w:val="0"/>
                  <w:marBottom w:val="0"/>
                  <w:divBdr>
                    <w:top w:val="none" w:sz="0" w:space="0" w:color="auto"/>
                    <w:left w:val="none" w:sz="0" w:space="0" w:color="auto"/>
                    <w:bottom w:val="none" w:sz="0" w:space="0" w:color="auto"/>
                    <w:right w:val="none" w:sz="0" w:space="0" w:color="auto"/>
                  </w:divBdr>
                </w:div>
              </w:divsChild>
            </w:div>
            <w:div w:id="1362318125">
              <w:marLeft w:val="0"/>
              <w:marRight w:val="0"/>
              <w:marTop w:val="0"/>
              <w:marBottom w:val="0"/>
              <w:divBdr>
                <w:top w:val="none" w:sz="0" w:space="0" w:color="auto"/>
                <w:left w:val="none" w:sz="0" w:space="0" w:color="auto"/>
                <w:bottom w:val="none" w:sz="0" w:space="0" w:color="auto"/>
                <w:right w:val="none" w:sz="0" w:space="0" w:color="auto"/>
              </w:divBdr>
              <w:divsChild>
                <w:div w:id="2099793389">
                  <w:marLeft w:val="0"/>
                  <w:marRight w:val="0"/>
                  <w:marTop w:val="0"/>
                  <w:marBottom w:val="0"/>
                  <w:divBdr>
                    <w:top w:val="none" w:sz="0" w:space="0" w:color="auto"/>
                    <w:left w:val="none" w:sz="0" w:space="0" w:color="auto"/>
                    <w:bottom w:val="none" w:sz="0" w:space="0" w:color="auto"/>
                    <w:right w:val="none" w:sz="0" w:space="0" w:color="auto"/>
                  </w:divBdr>
                </w:div>
                <w:div w:id="432475534">
                  <w:marLeft w:val="0"/>
                  <w:marRight w:val="0"/>
                  <w:marTop w:val="0"/>
                  <w:marBottom w:val="0"/>
                  <w:divBdr>
                    <w:top w:val="none" w:sz="0" w:space="0" w:color="auto"/>
                    <w:left w:val="none" w:sz="0" w:space="0" w:color="auto"/>
                    <w:bottom w:val="none" w:sz="0" w:space="0" w:color="auto"/>
                    <w:right w:val="none" w:sz="0" w:space="0" w:color="auto"/>
                  </w:divBdr>
                </w:div>
                <w:div w:id="218130626">
                  <w:marLeft w:val="0"/>
                  <w:marRight w:val="0"/>
                  <w:marTop w:val="0"/>
                  <w:marBottom w:val="0"/>
                  <w:divBdr>
                    <w:top w:val="none" w:sz="0" w:space="0" w:color="auto"/>
                    <w:left w:val="none" w:sz="0" w:space="0" w:color="auto"/>
                    <w:bottom w:val="none" w:sz="0" w:space="0" w:color="auto"/>
                    <w:right w:val="none" w:sz="0" w:space="0" w:color="auto"/>
                  </w:divBdr>
                </w:div>
                <w:div w:id="1962496788">
                  <w:marLeft w:val="0"/>
                  <w:marRight w:val="0"/>
                  <w:marTop w:val="0"/>
                  <w:marBottom w:val="0"/>
                  <w:divBdr>
                    <w:top w:val="none" w:sz="0" w:space="0" w:color="auto"/>
                    <w:left w:val="none" w:sz="0" w:space="0" w:color="auto"/>
                    <w:bottom w:val="none" w:sz="0" w:space="0" w:color="auto"/>
                    <w:right w:val="none" w:sz="0" w:space="0" w:color="auto"/>
                  </w:divBdr>
                </w:div>
              </w:divsChild>
            </w:div>
            <w:div w:id="1584679536">
              <w:marLeft w:val="0"/>
              <w:marRight w:val="0"/>
              <w:marTop w:val="0"/>
              <w:marBottom w:val="0"/>
              <w:divBdr>
                <w:top w:val="none" w:sz="0" w:space="0" w:color="auto"/>
                <w:left w:val="none" w:sz="0" w:space="0" w:color="auto"/>
                <w:bottom w:val="none" w:sz="0" w:space="0" w:color="auto"/>
                <w:right w:val="none" w:sz="0" w:space="0" w:color="auto"/>
              </w:divBdr>
              <w:divsChild>
                <w:div w:id="315183496">
                  <w:marLeft w:val="0"/>
                  <w:marRight w:val="0"/>
                  <w:marTop w:val="0"/>
                  <w:marBottom w:val="0"/>
                  <w:divBdr>
                    <w:top w:val="none" w:sz="0" w:space="0" w:color="auto"/>
                    <w:left w:val="none" w:sz="0" w:space="0" w:color="auto"/>
                    <w:bottom w:val="none" w:sz="0" w:space="0" w:color="auto"/>
                    <w:right w:val="none" w:sz="0" w:space="0" w:color="auto"/>
                  </w:divBdr>
                </w:div>
                <w:div w:id="1767462934">
                  <w:marLeft w:val="0"/>
                  <w:marRight w:val="0"/>
                  <w:marTop w:val="0"/>
                  <w:marBottom w:val="0"/>
                  <w:divBdr>
                    <w:top w:val="none" w:sz="0" w:space="0" w:color="auto"/>
                    <w:left w:val="none" w:sz="0" w:space="0" w:color="auto"/>
                    <w:bottom w:val="none" w:sz="0" w:space="0" w:color="auto"/>
                    <w:right w:val="none" w:sz="0" w:space="0" w:color="auto"/>
                  </w:divBdr>
                </w:div>
              </w:divsChild>
            </w:div>
            <w:div w:id="1179655832">
              <w:marLeft w:val="0"/>
              <w:marRight w:val="0"/>
              <w:marTop w:val="0"/>
              <w:marBottom w:val="0"/>
              <w:divBdr>
                <w:top w:val="none" w:sz="0" w:space="0" w:color="auto"/>
                <w:left w:val="none" w:sz="0" w:space="0" w:color="auto"/>
                <w:bottom w:val="none" w:sz="0" w:space="0" w:color="auto"/>
                <w:right w:val="none" w:sz="0" w:space="0" w:color="auto"/>
              </w:divBdr>
              <w:divsChild>
                <w:div w:id="1313102953">
                  <w:marLeft w:val="0"/>
                  <w:marRight w:val="0"/>
                  <w:marTop w:val="0"/>
                  <w:marBottom w:val="0"/>
                  <w:divBdr>
                    <w:top w:val="none" w:sz="0" w:space="0" w:color="auto"/>
                    <w:left w:val="none" w:sz="0" w:space="0" w:color="auto"/>
                    <w:bottom w:val="none" w:sz="0" w:space="0" w:color="auto"/>
                    <w:right w:val="none" w:sz="0" w:space="0" w:color="auto"/>
                  </w:divBdr>
                </w:div>
                <w:div w:id="1530217972">
                  <w:marLeft w:val="0"/>
                  <w:marRight w:val="0"/>
                  <w:marTop w:val="0"/>
                  <w:marBottom w:val="0"/>
                  <w:divBdr>
                    <w:top w:val="none" w:sz="0" w:space="0" w:color="auto"/>
                    <w:left w:val="none" w:sz="0" w:space="0" w:color="auto"/>
                    <w:bottom w:val="none" w:sz="0" w:space="0" w:color="auto"/>
                    <w:right w:val="none" w:sz="0" w:space="0" w:color="auto"/>
                  </w:divBdr>
                </w:div>
              </w:divsChild>
            </w:div>
            <w:div w:id="441263386">
              <w:marLeft w:val="0"/>
              <w:marRight w:val="0"/>
              <w:marTop w:val="0"/>
              <w:marBottom w:val="0"/>
              <w:divBdr>
                <w:top w:val="none" w:sz="0" w:space="0" w:color="auto"/>
                <w:left w:val="none" w:sz="0" w:space="0" w:color="auto"/>
                <w:bottom w:val="none" w:sz="0" w:space="0" w:color="auto"/>
                <w:right w:val="none" w:sz="0" w:space="0" w:color="auto"/>
              </w:divBdr>
              <w:divsChild>
                <w:div w:id="816722157">
                  <w:marLeft w:val="0"/>
                  <w:marRight w:val="0"/>
                  <w:marTop w:val="0"/>
                  <w:marBottom w:val="0"/>
                  <w:divBdr>
                    <w:top w:val="none" w:sz="0" w:space="0" w:color="auto"/>
                    <w:left w:val="none" w:sz="0" w:space="0" w:color="auto"/>
                    <w:bottom w:val="none" w:sz="0" w:space="0" w:color="auto"/>
                    <w:right w:val="none" w:sz="0" w:space="0" w:color="auto"/>
                  </w:divBdr>
                </w:div>
                <w:div w:id="131140511">
                  <w:marLeft w:val="0"/>
                  <w:marRight w:val="0"/>
                  <w:marTop w:val="0"/>
                  <w:marBottom w:val="0"/>
                  <w:divBdr>
                    <w:top w:val="none" w:sz="0" w:space="0" w:color="auto"/>
                    <w:left w:val="none" w:sz="0" w:space="0" w:color="auto"/>
                    <w:bottom w:val="none" w:sz="0" w:space="0" w:color="auto"/>
                    <w:right w:val="none" w:sz="0" w:space="0" w:color="auto"/>
                  </w:divBdr>
                </w:div>
                <w:div w:id="1792279131">
                  <w:marLeft w:val="0"/>
                  <w:marRight w:val="0"/>
                  <w:marTop w:val="0"/>
                  <w:marBottom w:val="0"/>
                  <w:divBdr>
                    <w:top w:val="none" w:sz="0" w:space="0" w:color="auto"/>
                    <w:left w:val="none" w:sz="0" w:space="0" w:color="auto"/>
                    <w:bottom w:val="none" w:sz="0" w:space="0" w:color="auto"/>
                    <w:right w:val="none" w:sz="0" w:space="0" w:color="auto"/>
                  </w:divBdr>
                </w:div>
                <w:div w:id="1416973945">
                  <w:marLeft w:val="0"/>
                  <w:marRight w:val="0"/>
                  <w:marTop w:val="0"/>
                  <w:marBottom w:val="0"/>
                  <w:divBdr>
                    <w:top w:val="none" w:sz="0" w:space="0" w:color="auto"/>
                    <w:left w:val="none" w:sz="0" w:space="0" w:color="auto"/>
                    <w:bottom w:val="none" w:sz="0" w:space="0" w:color="auto"/>
                    <w:right w:val="none" w:sz="0" w:space="0" w:color="auto"/>
                  </w:divBdr>
                </w:div>
                <w:div w:id="332530178">
                  <w:marLeft w:val="0"/>
                  <w:marRight w:val="0"/>
                  <w:marTop w:val="0"/>
                  <w:marBottom w:val="0"/>
                  <w:divBdr>
                    <w:top w:val="none" w:sz="0" w:space="0" w:color="auto"/>
                    <w:left w:val="none" w:sz="0" w:space="0" w:color="auto"/>
                    <w:bottom w:val="none" w:sz="0" w:space="0" w:color="auto"/>
                    <w:right w:val="none" w:sz="0" w:space="0" w:color="auto"/>
                  </w:divBdr>
                </w:div>
                <w:div w:id="332340927">
                  <w:marLeft w:val="0"/>
                  <w:marRight w:val="0"/>
                  <w:marTop w:val="0"/>
                  <w:marBottom w:val="0"/>
                  <w:divBdr>
                    <w:top w:val="none" w:sz="0" w:space="0" w:color="auto"/>
                    <w:left w:val="none" w:sz="0" w:space="0" w:color="auto"/>
                    <w:bottom w:val="none" w:sz="0" w:space="0" w:color="auto"/>
                    <w:right w:val="none" w:sz="0" w:space="0" w:color="auto"/>
                  </w:divBdr>
                </w:div>
              </w:divsChild>
            </w:div>
            <w:div w:id="1801149044">
              <w:marLeft w:val="0"/>
              <w:marRight w:val="0"/>
              <w:marTop w:val="0"/>
              <w:marBottom w:val="0"/>
              <w:divBdr>
                <w:top w:val="none" w:sz="0" w:space="0" w:color="auto"/>
                <w:left w:val="none" w:sz="0" w:space="0" w:color="auto"/>
                <w:bottom w:val="none" w:sz="0" w:space="0" w:color="auto"/>
                <w:right w:val="none" w:sz="0" w:space="0" w:color="auto"/>
              </w:divBdr>
              <w:divsChild>
                <w:div w:id="1915774277">
                  <w:marLeft w:val="0"/>
                  <w:marRight w:val="0"/>
                  <w:marTop w:val="0"/>
                  <w:marBottom w:val="0"/>
                  <w:divBdr>
                    <w:top w:val="none" w:sz="0" w:space="0" w:color="auto"/>
                    <w:left w:val="none" w:sz="0" w:space="0" w:color="auto"/>
                    <w:bottom w:val="none" w:sz="0" w:space="0" w:color="auto"/>
                    <w:right w:val="none" w:sz="0" w:space="0" w:color="auto"/>
                  </w:divBdr>
                </w:div>
                <w:div w:id="754547617">
                  <w:marLeft w:val="0"/>
                  <w:marRight w:val="0"/>
                  <w:marTop w:val="0"/>
                  <w:marBottom w:val="0"/>
                  <w:divBdr>
                    <w:top w:val="none" w:sz="0" w:space="0" w:color="auto"/>
                    <w:left w:val="none" w:sz="0" w:space="0" w:color="auto"/>
                    <w:bottom w:val="none" w:sz="0" w:space="0" w:color="auto"/>
                    <w:right w:val="none" w:sz="0" w:space="0" w:color="auto"/>
                  </w:divBdr>
                </w:div>
              </w:divsChild>
            </w:div>
            <w:div w:id="1071267142">
              <w:marLeft w:val="0"/>
              <w:marRight w:val="0"/>
              <w:marTop w:val="0"/>
              <w:marBottom w:val="0"/>
              <w:divBdr>
                <w:top w:val="none" w:sz="0" w:space="0" w:color="auto"/>
                <w:left w:val="none" w:sz="0" w:space="0" w:color="auto"/>
                <w:bottom w:val="none" w:sz="0" w:space="0" w:color="auto"/>
                <w:right w:val="none" w:sz="0" w:space="0" w:color="auto"/>
              </w:divBdr>
              <w:divsChild>
                <w:div w:id="708189492">
                  <w:marLeft w:val="0"/>
                  <w:marRight w:val="0"/>
                  <w:marTop w:val="0"/>
                  <w:marBottom w:val="0"/>
                  <w:divBdr>
                    <w:top w:val="none" w:sz="0" w:space="0" w:color="auto"/>
                    <w:left w:val="none" w:sz="0" w:space="0" w:color="auto"/>
                    <w:bottom w:val="none" w:sz="0" w:space="0" w:color="auto"/>
                    <w:right w:val="none" w:sz="0" w:space="0" w:color="auto"/>
                  </w:divBdr>
                </w:div>
                <w:div w:id="1979139801">
                  <w:marLeft w:val="0"/>
                  <w:marRight w:val="0"/>
                  <w:marTop w:val="0"/>
                  <w:marBottom w:val="0"/>
                  <w:divBdr>
                    <w:top w:val="none" w:sz="0" w:space="0" w:color="auto"/>
                    <w:left w:val="none" w:sz="0" w:space="0" w:color="auto"/>
                    <w:bottom w:val="none" w:sz="0" w:space="0" w:color="auto"/>
                    <w:right w:val="none" w:sz="0" w:space="0" w:color="auto"/>
                  </w:divBdr>
                </w:div>
                <w:div w:id="242960214">
                  <w:marLeft w:val="0"/>
                  <w:marRight w:val="0"/>
                  <w:marTop w:val="0"/>
                  <w:marBottom w:val="0"/>
                  <w:divBdr>
                    <w:top w:val="none" w:sz="0" w:space="0" w:color="auto"/>
                    <w:left w:val="none" w:sz="0" w:space="0" w:color="auto"/>
                    <w:bottom w:val="none" w:sz="0" w:space="0" w:color="auto"/>
                    <w:right w:val="none" w:sz="0" w:space="0" w:color="auto"/>
                  </w:divBdr>
                </w:div>
              </w:divsChild>
            </w:div>
            <w:div w:id="603729364">
              <w:marLeft w:val="0"/>
              <w:marRight w:val="0"/>
              <w:marTop w:val="0"/>
              <w:marBottom w:val="0"/>
              <w:divBdr>
                <w:top w:val="none" w:sz="0" w:space="0" w:color="auto"/>
                <w:left w:val="none" w:sz="0" w:space="0" w:color="auto"/>
                <w:bottom w:val="none" w:sz="0" w:space="0" w:color="auto"/>
                <w:right w:val="none" w:sz="0" w:space="0" w:color="auto"/>
              </w:divBdr>
              <w:divsChild>
                <w:div w:id="1222407081">
                  <w:marLeft w:val="0"/>
                  <w:marRight w:val="0"/>
                  <w:marTop w:val="0"/>
                  <w:marBottom w:val="0"/>
                  <w:divBdr>
                    <w:top w:val="none" w:sz="0" w:space="0" w:color="auto"/>
                    <w:left w:val="none" w:sz="0" w:space="0" w:color="auto"/>
                    <w:bottom w:val="none" w:sz="0" w:space="0" w:color="auto"/>
                    <w:right w:val="none" w:sz="0" w:space="0" w:color="auto"/>
                  </w:divBdr>
                </w:div>
                <w:div w:id="997880299">
                  <w:marLeft w:val="0"/>
                  <w:marRight w:val="0"/>
                  <w:marTop w:val="0"/>
                  <w:marBottom w:val="0"/>
                  <w:divBdr>
                    <w:top w:val="none" w:sz="0" w:space="0" w:color="auto"/>
                    <w:left w:val="none" w:sz="0" w:space="0" w:color="auto"/>
                    <w:bottom w:val="none" w:sz="0" w:space="0" w:color="auto"/>
                    <w:right w:val="none" w:sz="0" w:space="0" w:color="auto"/>
                  </w:divBdr>
                </w:div>
                <w:div w:id="1927183737">
                  <w:marLeft w:val="0"/>
                  <w:marRight w:val="0"/>
                  <w:marTop w:val="0"/>
                  <w:marBottom w:val="0"/>
                  <w:divBdr>
                    <w:top w:val="none" w:sz="0" w:space="0" w:color="auto"/>
                    <w:left w:val="none" w:sz="0" w:space="0" w:color="auto"/>
                    <w:bottom w:val="none" w:sz="0" w:space="0" w:color="auto"/>
                    <w:right w:val="none" w:sz="0" w:space="0" w:color="auto"/>
                  </w:divBdr>
                </w:div>
                <w:div w:id="1058431668">
                  <w:marLeft w:val="0"/>
                  <w:marRight w:val="0"/>
                  <w:marTop w:val="0"/>
                  <w:marBottom w:val="0"/>
                  <w:divBdr>
                    <w:top w:val="none" w:sz="0" w:space="0" w:color="auto"/>
                    <w:left w:val="none" w:sz="0" w:space="0" w:color="auto"/>
                    <w:bottom w:val="none" w:sz="0" w:space="0" w:color="auto"/>
                    <w:right w:val="none" w:sz="0" w:space="0" w:color="auto"/>
                  </w:divBdr>
                </w:div>
                <w:div w:id="1174104489">
                  <w:marLeft w:val="0"/>
                  <w:marRight w:val="0"/>
                  <w:marTop w:val="0"/>
                  <w:marBottom w:val="0"/>
                  <w:divBdr>
                    <w:top w:val="none" w:sz="0" w:space="0" w:color="auto"/>
                    <w:left w:val="none" w:sz="0" w:space="0" w:color="auto"/>
                    <w:bottom w:val="none" w:sz="0" w:space="0" w:color="auto"/>
                    <w:right w:val="none" w:sz="0" w:space="0" w:color="auto"/>
                  </w:divBdr>
                </w:div>
              </w:divsChild>
            </w:div>
            <w:div w:id="377317134">
              <w:marLeft w:val="0"/>
              <w:marRight w:val="0"/>
              <w:marTop w:val="0"/>
              <w:marBottom w:val="0"/>
              <w:divBdr>
                <w:top w:val="none" w:sz="0" w:space="0" w:color="auto"/>
                <w:left w:val="none" w:sz="0" w:space="0" w:color="auto"/>
                <w:bottom w:val="none" w:sz="0" w:space="0" w:color="auto"/>
                <w:right w:val="none" w:sz="0" w:space="0" w:color="auto"/>
              </w:divBdr>
              <w:divsChild>
                <w:div w:id="657196811">
                  <w:marLeft w:val="0"/>
                  <w:marRight w:val="0"/>
                  <w:marTop w:val="0"/>
                  <w:marBottom w:val="0"/>
                  <w:divBdr>
                    <w:top w:val="none" w:sz="0" w:space="0" w:color="auto"/>
                    <w:left w:val="none" w:sz="0" w:space="0" w:color="auto"/>
                    <w:bottom w:val="none" w:sz="0" w:space="0" w:color="auto"/>
                    <w:right w:val="none" w:sz="0" w:space="0" w:color="auto"/>
                  </w:divBdr>
                </w:div>
                <w:div w:id="746465809">
                  <w:marLeft w:val="0"/>
                  <w:marRight w:val="0"/>
                  <w:marTop w:val="0"/>
                  <w:marBottom w:val="0"/>
                  <w:divBdr>
                    <w:top w:val="none" w:sz="0" w:space="0" w:color="auto"/>
                    <w:left w:val="none" w:sz="0" w:space="0" w:color="auto"/>
                    <w:bottom w:val="none" w:sz="0" w:space="0" w:color="auto"/>
                    <w:right w:val="none" w:sz="0" w:space="0" w:color="auto"/>
                  </w:divBdr>
                </w:div>
                <w:div w:id="1355155831">
                  <w:marLeft w:val="0"/>
                  <w:marRight w:val="0"/>
                  <w:marTop w:val="0"/>
                  <w:marBottom w:val="0"/>
                  <w:divBdr>
                    <w:top w:val="none" w:sz="0" w:space="0" w:color="auto"/>
                    <w:left w:val="none" w:sz="0" w:space="0" w:color="auto"/>
                    <w:bottom w:val="none" w:sz="0" w:space="0" w:color="auto"/>
                    <w:right w:val="none" w:sz="0" w:space="0" w:color="auto"/>
                  </w:divBdr>
                </w:div>
              </w:divsChild>
            </w:div>
            <w:div w:id="91248500">
              <w:marLeft w:val="0"/>
              <w:marRight w:val="0"/>
              <w:marTop w:val="0"/>
              <w:marBottom w:val="0"/>
              <w:divBdr>
                <w:top w:val="none" w:sz="0" w:space="0" w:color="auto"/>
                <w:left w:val="none" w:sz="0" w:space="0" w:color="auto"/>
                <w:bottom w:val="none" w:sz="0" w:space="0" w:color="auto"/>
                <w:right w:val="none" w:sz="0" w:space="0" w:color="auto"/>
              </w:divBdr>
              <w:divsChild>
                <w:div w:id="955060882">
                  <w:marLeft w:val="0"/>
                  <w:marRight w:val="0"/>
                  <w:marTop w:val="0"/>
                  <w:marBottom w:val="0"/>
                  <w:divBdr>
                    <w:top w:val="none" w:sz="0" w:space="0" w:color="auto"/>
                    <w:left w:val="none" w:sz="0" w:space="0" w:color="auto"/>
                    <w:bottom w:val="none" w:sz="0" w:space="0" w:color="auto"/>
                    <w:right w:val="none" w:sz="0" w:space="0" w:color="auto"/>
                  </w:divBdr>
                </w:div>
              </w:divsChild>
            </w:div>
            <w:div w:id="1207836017">
              <w:marLeft w:val="0"/>
              <w:marRight w:val="0"/>
              <w:marTop w:val="0"/>
              <w:marBottom w:val="0"/>
              <w:divBdr>
                <w:top w:val="none" w:sz="0" w:space="0" w:color="auto"/>
                <w:left w:val="none" w:sz="0" w:space="0" w:color="auto"/>
                <w:bottom w:val="none" w:sz="0" w:space="0" w:color="auto"/>
                <w:right w:val="none" w:sz="0" w:space="0" w:color="auto"/>
              </w:divBdr>
              <w:divsChild>
                <w:div w:id="988292682">
                  <w:marLeft w:val="0"/>
                  <w:marRight w:val="0"/>
                  <w:marTop w:val="0"/>
                  <w:marBottom w:val="0"/>
                  <w:divBdr>
                    <w:top w:val="none" w:sz="0" w:space="0" w:color="auto"/>
                    <w:left w:val="none" w:sz="0" w:space="0" w:color="auto"/>
                    <w:bottom w:val="none" w:sz="0" w:space="0" w:color="auto"/>
                    <w:right w:val="none" w:sz="0" w:space="0" w:color="auto"/>
                  </w:divBdr>
                  <w:divsChild>
                    <w:div w:id="835192997">
                      <w:marLeft w:val="0"/>
                      <w:marRight w:val="0"/>
                      <w:marTop w:val="0"/>
                      <w:marBottom w:val="0"/>
                      <w:divBdr>
                        <w:top w:val="none" w:sz="0" w:space="0" w:color="auto"/>
                        <w:left w:val="none" w:sz="0" w:space="0" w:color="auto"/>
                        <w:bottom w:val="none" w:sz="0" w:space="0" w:color="auto"/>
                        <w:right w:val="none" w:sz="0" w:space="0" w:color="auto"/>
                      </w:divBdr>
                    </w:div>
                  </w:divsChild>
                </w:div>
                <w:div w:id="397752619">
                  <w:marLeft w:val="0"/>
                  <w:marRight w:val="0"/>
                  <w:marTop w:val="0"/>
                  <w:marBottom w:val="0"/>
                  <w:divBdr>
                    <w:top w:val="none" w:sz="0" w:space="0" w:color="auto"/>
                    <w:left w:val="none" w:sz="0" w:space="0" w:color="auto"/>
                    <w:bottom w:val="none" w:sz="0" w:space="0" w:color="auto"/>
                    <w:right w:val="none" w:sz="0" w:space="0" w:color="auto"/>
                  </w:divBdr>
                  <w:divsChild>
                    <w:div w:id="2009095058">
                      <w:marLeft w:val="0"/>
                      <w:marRight w:val="0"/>
                      <w:marTop w:val="0"/>
                      <w:marBottom w:val="0"/>
                      <w:divBdr>
                        <w:top w:val="none" w:sz="0" w:space="0" w:color="auto"/>
                        <w:left w:val="none" w:sz="0" w:space="0" w:color="auto"/>
                        <w:bottom w:val="none" w:sz="0" w:space="0" w:color="auto"/>
                        <w:right w:val="none" w:sz="0" w:space="0" w:color="auto"/>
                      </w:divBdr>
                    </w:div>
                  </w:divsChild>
                </w:div>
                <w:div w:id="1422722324">
                  <w:marLeft w:val="0"/>
                  <w:marRight w:val="0"/>
                  <w:marTop w:val="0"/>
                  <w:marBottom w:val="0"/>
                  <w:divBdr>
                    <w:top w:val="none" w:sz="0" w:space="0" w:color="auto"/>
                    <w:left w:val="none" w:sz="0" w:space="0" w:color="auto"/>
                    <w:bottom w:val="none" w:sz="0" w:space="0" w:color="auto"/>
                    <w:right w:val="none" w:sz="0" w:space="0" w:color="auto"/>
                  </w:divBdr>
                  <w:divsChild>
                    <w:div w:id="12992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7731">
              <w:marLeft w:val="0"/>
              <w:marRight w:val="0"/>
              <w:marTop w:val="0"/>
              <w:marBottom w:val="0"/>
              <w:divBdr>
                <w:top w:val="none" w:sz="0" w:space="0" w:color="auto"/>
                <w:left w:val="none" w:sz="0" w:space="0" w:color="auto"/>
                <w:bottom w:val="none" w:sz="0" w:space="0" w:color="auto"/>
                <w:right w:val="none" w:sz="0" w:space="0" w:color="auto"/>
              </w:divBdr>
              <w:divsChild>
                <w:div w:id="1951741863">
                  <w:marLeft w:val="0"/>
                  <w:marRight w:val="0"/>
                  <w:marTop w:val="0"/>
                  <w:marBottom w:val="0"/>
                  <w:divBdr>
                    <w:top w:val="none" w:sz="0" w:space="0" w:color="auto"/>
                    <w:left w:val="none" w:sz="0" w:space="0" w:color="auto"/>
                    <w:bottom w:val="none" w:sz="0" w:space="0" w:color="auto"/>
                    <w:right w:val="none" w:sz="0" w:space="0" w:color="auto"/>
                  </w:divBdr>
                  <w:divsChild>
                    <w:div w:id="17123463">
                      <w:marLeft w:val="0"/>
                      <w:marRight w:val="0"/>
                      <w:marTop w:val="0"/>
                      <w:marBottom w:val="0"/>
                      <w:divBdr>
                        <w:top w:val="none" w:sz="0" w:space="0" w:color="auto"/>
                        <w:left w:val="none" w:sz="0" w:space="0" w:color="auto"/>
                        <w:bottom w:val="none" w:sz="0" w:space="0" w:color="auto"/>
                        <w:right w:val="none" w:sz="0" w:space="0" w:color="auto"/>
                      </w:divBdr>
                    </w:div>
                  </w:divsChild>
                </w:div>
                <w:div w:id="1684546701">
                  <w:marLeft w:val="0"/>
                  <w:marRight w:val="0"/>
                  <w:marTop w:val="0"/>
                  <w:marBottom w:val="0"/>
                  <w:divBdr>
                    <w:top w:val="none" w:sz="0" w:space="0" w:color="auto"/>
                    <w:left w:val="none" w:sz="0" w:space="0" w:color="auto"/>
                    <w:bottom w:val="none" w:sz="0" w:space="0" w:color="auto"/>
                    <w:right w:val="none" w:sz="0" w:space="0" w:color="auto"/>
                  </w:divBdr>
                  <w:divsChild>
                    <w:div w:id="631715810">
                      <w:marLeft w:val="0"/>
                      <w:marRight w:val="0"/>
                      <w:marTop w:val="0"/>
                      <w:marBottom w:val="0"/>
                      <w:divBdr>
                        <w:top w:val="none" w:sz="0" w:space="0" w:color="auto"/>
                        <w:left w:val="none" w:sz="0" w:space="0" w:color="auto"/>
                        <w:bottom w:val="none" w:sz="0" w:space="0" w:color="auto"/>
                        <w:right w:val="none" w:sz="0" w:space="0" w:color="auto"/>
                      </w:divBdr>
                    </w:div>
                  </w:divsChild>
                </w:div>
                <w:div w:id="1515414467">
                  <w:marLeft w:val="0"/>
                  <w:marRight w:val="0"/>
                  <w:marTop w:val="0"/>
                  <w:marBottom w:val="0"/>
                  <w:divBdr>
                    <w:top w:val="none" w:sz="0" w:space="0" w:color="auto"/>
                    <w:left w:val="none" w:sz="0" w:space="0" w:color="auto"/>
                    <w:bottom w:val="none" w:sz="0" w:space="0" w:color="auto"/>
                    <w:right w:val="none" w:sz="0" w:space="0" w:color="auto"/>
                  </w:divBdr>
                  <w:divsChild>
                    <w:div w:id="975375964">
                      <w:marLeft w:val="0"/>
                      <w:marRight w:val="0"/>
                      <w:marTop w:val="0"/>
                      <w:marBottom w:val="0"/>
                      <w:divBdr>
                        <w:top w:val="none" w:sz="0" w:space="0" w:color="auto"/>
                        <w:left w:val="none" w:sz="0" w:space="0" w:color="auto"/>
                        <w:bottom w:val="none" w:sz="0" w:space="0" w:color="auto"/>
                        <w:right w:val="none" w:sz="0" w:space="0" w:color="auto"/>
                      </w:divBdr>
                    </w:div>
                    <w:div w:id="1907915970">
                      <w:marLeft w:val="0"/>
                      <w:marRight w:val="0"/>
                      <w:marTop w:val="0"/>
                      <w:marBottom w:val="0"/>
                      <w:divBdr>
                        <w:top w:val="none" w:sz="0" w:space="0" w:color="auto"/>
                        <w:left w:val="none" w:sz="0" w:space="0" w:color="auto"/>
                        <w:bottom w:val="none" w:sz="0" w:space="0" w:color="auto"/>
                        <w:right w:val="none" w:sz="0" w:space="0" w:color="auto"/>
                      </w:divBdr>
                    </w:div>
                  </w:divsChild>
                </w:div>
                <w:div w:id="132649705">
                  <w:marLeft w:val="0"/>
                  <w:marRight w:val="0"/>
                  <w:marTop w:val="0"/>
                  <w:marBottom w:val="0"/>
                  <w:divBdr>
                    <w:top w:val="none" w:sz="0" w:space="0" w:color="auto"/>
                    <w:left w:val="none" w:sz="0" w:space="0" w:color="auto"/>
                    <w:bottom w:val="none" w:sz="0" w:space="0" w:color="auto"/>
                    <w:right w:val="none" w:sz="0" w:space="0" w:color="auto"/>
                  </w:divBdr>
                  <w:divsChild>
                    <w:div w:id="15277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5704">
              <w:marLeft w:val="0"/>
              <w:marRight w:val="0"/>
              <w:marTop w:val="0"/>
              <w:marBottom w:val="0"/>
              <w:divBdr>
                <w:top w:val="none" w:sz="0" w:space="0" w:color="auto"/>
                <w:left w:val="none" w:sz="0" w:space="0" w:color="auto"/>
                <w:bottom w:val="none" w:sz="0" w:space="0" w:color="auto"/>
                <w:right w:val="none" w:sz="0" w:space="0" w:color="auto"/>
              </w:divBdr>
              <w:divsChild>
                <w:div w:id="172233560">
                  <w:marLeft w:val="0"/>
                  <w:marRight w:val="0"/>
                  <w:marTop w:val="0"/>
                  <w:marBottom w:val="0"/>
                  <w:divBdr>
                    <w:top w:val="none" w:sz="0" w:space="0" w:color="auto"/>
                    <w:left w:val="none" w:sz="0" w:space="0" w:color="auto"/>
                    <w:bottom w:val="none" w:sz="0" w:space="0" w:color="auto"/>
                    <w:right w:val="none" w:sz="0" w:space="0" w:color="auto"/>
                  </w:divBdr>
                </w:div>
              </w:divsChild>
            </w:div>
            <w:div w:id="433787918">
              <w:marLeft w:val="0"/>
              <w:marRight w:val="0"/>
              <w:marTop w:val="0"/>
              <w:marBottom w:val="0"/>
              <w:divBdr>
                <w:top w:val="none" w:sz="0" w:space="0" w:color="auto"/>
                <w:left w:val="none" w:sz="0" w:space="0" w:color="auto"/>
                <w:bottom w:val="none" w:sz="0" w:space="0" w:color="auto"/>
                <w:right w:val="none" w:sz="0" w:space="0" w:color="auto"/>
              </w:divBdr>
              <w:divsChild>
                <w:div w:id="743376393">
                  <w:marLeft w:val="0"/>
                  <w:marRight w:val="0"/>
                  <w:marTop w:val="0"/>
                  <w:marBottom w:val="0"/>
                  <w:divBdr>
                    <w:top w:val="none" w:sz="0" w:space="0" w:color="auto"/>
                    <w:left w:val="none" w:sz="0" w:space="0" w:color="auto"/>
                    <w:bottom w:val="none" w:sz="0" w:space="0" w:color="auto"/>
                    <w:right w:val="none" w:sz="0" w:space="0" w:color="auto"/>
                  </w:divBdr>
                </w:div>
              </w:divsChild>
            </w:div>
            <w:div w:id="55713403">
              <w:marLeft w:val="0"/>
              <w:marRight w:val="0"/>
              <w:marTop w:val="0"/>
              <w:marBottom w:val="0"/>
              <w:divBdr>
                <w:top w:val="none" w:sz="0" w:space="0" w:color="auto"/>
                <w:left w:val="none" w:sz="0" w:space="0" w:color="auto"/>
                <w:bottom w:val="none" w:sz="0" w:space="0" w:color="auto"/>
                <w:right w:val="none" w:sz="0" w:space="0" w:color="auto"/>
              </w:divBdr>
              <w:divsChild>
                <w:div w:id="178376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343586">
      <w:bodyDiv w:val="1"/>
      <w:marLeft w:val="0"/>
      <w:marRight w:val="0"/>
      <w:marTop w:val="0"/>
      <w:marBottom w:val="0"/>
      <w:divBdr>
        <w:top w:val="none" w:sz="0" w:space="0" w:color="auto"/>
        <w:left w:val="none" w:sz="0" w:space="0" w:color="auto"/>
        <w:bottom w:val="none" w:sz="0" w:space="0" w:color="auto"/>
        <w:right w:val="none" w:sz="0" w:space="0" w:color="auto"/>
      </w:divBdr>
    </w:div>
    <w:div w:id="1155216904">
      <w:bodyDiv w:val="1"/>
      <w:marLeft w:val="0"/>
      <w:marRight w:val="0"/>
      <w:marTop w:val="0"/>
      <w:marBottom w:val="0"/>
      <w:divBdr>
        <w:top w:val="none" w:sz="0" w:space="0" w:color="auto"/>
        <w:left w:val="none" w:sz="0" w:space="0" w:color="auto"/>
        <w:bottom w:val="none" w:sz="0" w:space="0" w:color="auto"/>
        <w:right w:val="none" w:sz="0" w:space="0" w:color="auto"/>
      </w:divBdr>
    </w:div>
    <w:div w:id="1378776071">
      <w:bodyDiv w:val="1"/>
      <w:marLeft w:val="0"/>
      <w:marRight w:val="0"/>
      <w:marTop w:val="0"/>
      <w:marBottom w:val="0"/>
      <w:divBdr>
        <w:top w:val="none" w:sz="0" w:space="0" w:color="auto"/>
        <w:left w:val="none" w:sz="0" w:space="0" w:color="auto"/>
        <w:bottom w:val="none" w:sz="0" w:space="0" w:color="auto"/>
        <w:right w:val="none" w:sz="0" w:space="0" w:color="auto"/>
      </w:divBdr>
    </w:div>
    <w:div w:id="1753501689">
      <w:bodyDiv w:val="1"/>
      <w:marLeft w:val="0"/>
      <w:marRight w:val="0"/>
      <w:marTop w:val="0"/>
      <w:marBottom w:val="0"/>
      <w:divBdr>
        <w:top w:val="none" w:sz="0" w:space="0" w:color="auto"/>
        <w:left w:val="none" w:sz="0" w:space="0" w:color="auto"/>
        <w:bottom w:val="none" w:sz="0" w:space="0" w:color="auto"/>
        <w:right w:val="none" w:sz="0" w:space="0" w:color="auto"/>
      </w:divBdr>
    </w:div>
    <w:div w:id="2094936666">
      <w:bodyDiv w:val="1"/>
      <w:marLeft w:val="0"/>
      <w:marRight w:val="0"/>
      <w:marTop w:val="0"/>
      <w:marBottom w:val="0"/>
      <w:divBdr>
        <w:top w:val="none" w:sz="0" w:space="0" w:color="auto"/>
        <w:left w:val="none" w:sz="0" w:space="0" w:color="auto"/>
        <w:bottom w:val="none" w:sz="0" w:space="0" w:color="auto"/>
        <w:right w:val="none" w:sz="0" w:space="0" w:color="auto"/>
      </w:divBdr>
      <w:divsChild>
        <w:div w:id="1964577610">
          <w:marLeft w:val="0"/>
          <w:marRight w:val="0"/>
          <w:marTop w:val="0"/>
          <w:marBottom w:val="0"/>
          <w:divBdr>
            <w:top w:val="none" w:sz="0" w:space="0" w:color="auto"/>
            <w:left w:val="none" w:sz="0" w:space="0" w:color="auto"/>
            <w:bottom w:val="none" w:sz="0" w:space="0" w:color="auto"/>
            <w:right w:val="none" w:sz="0" w:space="0" w:color="auto"/>
          </w:divBdr>
          <w:divsChild>
            <w:div w:id="555508512">
              <w:marLeft w:val="0"/>
              <w:marRight w:val="0"/>
              <w:marTop w:val="0"/>
              <w:marBottom w:val="0"/>
              <w:divBdr>
                <w:top w:val="none" w:sz="0" w:space="0" w:color="auto"/>
                <w:left w:val="none" w:sz="0" w:space="0" w:color="auto"/>
                <w:bottom w:val="none" w:sz="0" w:space="0" w:color="auto"/>
                <w:right w:val="none" w:sz="0" w:space="0" w:color="auto"/>
              </w:divBdr>
              <w:divsChild>
                <w:div w:id="1457212989">
                  <w:marLeft w:val="0"/>
                  <w:marRight w:val="0"/>
                  <w:marTop w:val="0"/>
                  <w:marBottom w:val="0"/>
                  <w:divBdr>
                    <w:top w:val="none" w:sz="0" w:space="0" w:color="auto"/>
                    <w:left w:val="none" w:sz="0" w:space="0" w:color="auto"/>
                    <w:bottom w:val="none" w:sz="0" w:space="0" w:color="auto"/>
                    <w:right w:val="none" w:sz="0" w:space="0" w:color="auto"/>
                  </w:divBdr>
                  <w:divsChild>
                    <w:div w:id="12687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8</Pages>
  <Words>1511</Words>
  <Characters>8617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Oakland University</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Chhabi Govind</dc:creator>
  <cp:keywords/>
  <dc:description/>
  <cp:lastModifiedBy>chhabi govind</cp:lastModifiedBy>
  <cp:revision>78</cp:revision>
  <dcterms:created xsi:type="dcterms:W3CDTF">2020-09-09T16:36:00Z</dcterms:created>
  <dcterms:modified xsi:type="dcterms:W3CDTF">2021-01-25T18:20:00Z</dcterms:modified>
</cp:coreProperties>
</file>