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EC061" w14:textId="77777777" w:rsidR="00BD5CCB" w:rsidRPr="005413A5" w:rsidRDefault="00BD5CCB" w:rsidP="00BD5CCB">
      <w:pPr>
        <w:spacing w:beforeLines="100" w:before="312" w:afterLines="50" w:after="156"/>
        <w:rPr>
          <w:rFonts w:ascii="Times New Roman" w:hAnsi="Times New Roman"/>
          <w:b/>
          <w:sz w:val="28"/>
          <w:szCs w:val="28"/>
        </w:rPr>
      </w:pPr>
      <w:r w:rsidRPr="005413A5">
        <w:rPr>
          <w:rFonts w:ascii="Times New Roman" w:hAnsi="Times New Roman"/>
          <w:b/>
          <w:sz w:val="28"/>
          <w:szCs w:val="28"/>
        </w:rPr>
        <w:t xml:space="preserve">Supporting </w:t>
      </w:r>
      <w:r w:rsidR="001D31C3">
        <w:rPr>
          <w:rFonts w:ascii="Times New Roman" w:hAnsi="Times New Roman" w:hint="eastAsia"/>
          <w:b/>
          <w:sz w:val="28"/>
          <w:szCs w:val="28"/>
        </w:rPr>
        <w:t>Data</w:t>
      </w:r>
    </w:p>
    <w:p w14:paraId="33673583" w14:textId="77777777" w:rsidR="00BD5CCB" w:rsidRPr="005413A5" w:rsidRDefault="001D31C3" w:rsidP="009E5739">
      <w:pPr>
        <w:spacing w:after="240" w:line="360" w:lineRule="auto"/>
        <w:ind w:left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9C9816" wp14:editId="739A7246">
            <wp:extent cx="5274310" cy="1404240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CCB"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="00BD5CCB" w:rsidRPr="005413A5">
        <w:rPr>
          <w:rFonts w:ascii="Times New Roman" w:hAnsi="Times New Roman" w:hint="eastAsia"/>
          <w:b/>
          <w:sz w:val="24"/>
          <w:szCs w:val="24"/>
        </w:rPr>
        <w:t>S</w:t>
      </w:r>
      <w:r w:rsidR="00BD5CCB">
        <w:rPr>
          <w:rFonts w:ascii="Times New Roman" w:hAnsi="Times New Roman" w:hint="eastAsia"/>
          <w:b/>
          <w:sz w:val="24"/>
          <w:szCs w:val="24"/>
        </w:rPr>
        <w:t>1</w:t>
      </w:r>
      <w:r w:rsidR="00BD5CCB" w:rsidRPr="005413A5">
        <w:rPr>
          <w:rFonts w:ascii="Times New Roman" w:hAnsi="Times New Roman"/>
          <w:sz w:val="24"/>
          <w:szCs w:val="24"/>
        </w:rPr>
        <w:t xml:space="preserve"> Genotyping of polymorphic marker for </w:t>
      </w:r>
      <w:r w:rsidR="00BD5CCB" w:rsidRPr="00D8563B">
        <w:rPr>
          <w:rFonts w:ascii="Times New Roman" w:hAnsi="Times New Roman"/>
          <w:i/>
          <w:sz w:val="24"/>
          <w:szCs w:val="24"/>
        </w:rPr>
        <w:t xml:space="preserve">Gh_A03G0489 </w:t>
      </w:r>
      <w:r w:rsidR="00BD5CCB" w:rsidRPr="005413A5">
        <w:rPr>
          <w:rFonts w:ascii="Times New Roman" w:hAnsi="Times New Roman"/>
          <w:sz w:val="24"/>
          <w:szCs w:val="24"/>
        </w:rPr>
        <w:t>in genetic populations.</w:t>
      </w:r>
    </w:p>
    <w:p w14:paraId="197CA820" w14:textId="4C3B39D9" w:rsidR="00BD5CCB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sz w:val="24"/>
          <w:szCs w:val="24"/>
        </w:rPr>
        <w:t>P</w:t>
      </w:r>
      <w:r w:rsidRPr="005413A5">
        <w:rPr>
          <w:rFonts w:ascii="Times New Roman" w:hAnsi="Times New Roman"/>
          <w:sz w:val="24"/>
          <w:szCs w:val="24"/>
          <w:vertAlign w:val="subscript"/>
        </w:rPr>
        <w:t>1</w:t>
      </w:r>
      <w:r w:rsidRPr="005413A5">
        <w:rPr>
          <w:rFonts w:ascii="Times New Roman" w:hAnsi="Times New Roman"/>
          <w:sz w:val="24"/>
          <w:szCs w:val="24"/>
        </w:rPr>
        <w:t>: TM-1, I4005, CSIL028; P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 xml:space="preserve">, 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. 9-44 showed the </w:t>
      </w:r>
      <w:r>
        <w:rPr>
          <w:rFonts w:ascii="Times New Roman" w:hAnsi="Times New Roman"/>
          <w:sz w:val="24"/>
          <w:szCs w:val="24"/>
        </w:rPr>
        <w:t>amplification products</w:t>
      </w:r>
      <w:r w:rsidRPr="005413A5">
        <w:rPr>
          <w:rFonts w:ascii="Times New Roman" w:hAnsi="Times New Roman"/>
          <w:sz w:val="24"/>
          <w:szCs w:val="24"/>
        </w:rPr>
        <w:t xml:space="preserve"> of </w:t>
      </w:r>
      <w:r w:rsidRPr="00984211">
        <w:rPr>
          <w:rFonts w:ascii="Times New Roman" w:hAnsi="Times New Roman"/>
          <w:i/>
          <w:sz w:val="24"/>
          <w:szCs w:val="24"/>
        </w:rPr>
        <w:t>Gh_A03G0489</w:t>
      </w:r>
      <w:r w:rsidRPr="005413A5">
        <w:rPr>
          <w:rFonts w:ascii="Times New Roman" w:hAnsi="Times New Roman"/>
          <w:sz w:val="24"/>
          <w:szCs w:val="24"/>
        </w:rPr>
        <w:t xml:space="preserve"> in 36 randomly selected individuals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5FEB">
        <w:rPr>
          <w:rFonts w:ascii="Times New Roman" w:hAnsi="Times New Roman"/>
          <w:sz w:val="24"/>
          <w:szCs w:val="24"/>
        </w:rPr>
        <w:t xml:space="preserve">fluffy fiber phenotype </w:t>
      </w:r>
      <w:r>
        <w:rPr>
          <w:rFonts w:ascii="Times New Roman" w:hAnsi="Times New Roman"/>
          <w:sz w:val="24"/>
          <w:szCs w:val="24"/>
        </w:rPr>
        <w:t>(</w:t>
      </w:r>
      <w:r w:rsidRPr="005413A5">
        <w:rPr>
          <w:rFonts w:ascii="Times New Roman" w:hAnsi="Times New Roman"/>
          <w:sz w:val="24"/>
          <w:szCs w:val="24"/>
        </w:rPr>
        <w:t>mature fiber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413A5">
        <w:rPr>
          <w:rFonts w:ascii="Times New Roman" w:hAnsi="Times New Roman"/>
          <w:sz w:val="24"/>
          <w:szCs w:val="24"/>
        </w:rPr>
        <w:t>21-44) or not (</w:t>
      </w:r>
      <w:r>
        <w:rPr>
          <w:rFonts w:ascii="Times New Roman" w:hAnsi="Times New Roman"/>
          <w:sz w:val="24"/>
          <w:szCs w:val="24"/>
        </w:rPr>
        <w:t>Im</w:t>
      </w:r>
      <w:r w:rsidRPr="00FC67BF">
        <w:rPr>
          <w:rFonts w:ascii="Times New Roman" w:hAnsi="Times New Roman"/>
          <w:sz w:val="24"/>
          <w:szCs w:val="24"/>
        </w:rPr>
        <w:t>mature fiber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413A5">
        <w:rPr>
          <w:rFonts w:ascii="Times New Roman" w:hAnsi="Times New Roman"/>
          <w:sz w:val="24"/>
          <w:szCs w:val="24"/>
        </w:rPr>
        <w:t xml:space="preserve">9-20). The genetic populations included </w:t>
      </w:r>
      <w:r>
        <w:rPr>
          <w:rFonts w:ascii="Times New Roman" w:hAnsi="Times New Roman"/>
          <w:sz w:val="24"/>
          <w:szCs w:val="24"/>
        </w:rPr>
        <w:t>(</w:t>
      </w:r>
      <w:r w:rsidRPr="005413A5">
        <w:rPr>
          <w:rFonts w:ascii="Times New Roman" w:hAnsi="Times New Roman"/>
          <w:sz w:val="24"/>
          <w:szCs w:val="24"/>
        </w:rPr>
        <w:t>CSIL028×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 w:rsidRPr="00907C58">
        <w:rPr>
          <w:rFonts w:ascii="Times New Roman" w:hAnsi="Times New Roman"/>
          <w:iCs/>
          <w:sz w:val="24"/>
          <w:szCs w:val="24"/>
        </w:rPr>
        <w:t>)</w:t>
      </w:r>
      <w:r w:rsidRPr="00E00D20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F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="008C4DAB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with 342 </w:t>
      </w:r>
      <w:r w:rsidRPr="005413A5">
        <w:rPr>
          <w:rFonts w:ascii="Times New Roman" w:hAnsi="Times New Roman"/>
          <w:sz w:val="24"/>
          <w:szCs w:val="24"/>
        </w:rPr>
        <w:t>individuals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(Wang </w:t>
      </w:r>
      <w:r w:rsidRPr="00C93542">
        <w:rPr>
          <w:rFonts w:ascii="Times New Roman" w:hAnsi="Times New Roman"/>
          <w:i/>
          <w:sz w:val="24"/>
          <w:szCs w:val="24"/>
        </w:rPr>
        <w:t>et al</w:t>
      </w:r>
      <w:r w:rsidRPr="005413A5">
        <w:rPr>
          <w:rFonts w:ascii="Times New Roman" w:hAnsi="Times New Roman"/>
          <w:sz w:val="24"/>
          <w:szCs w:val="24"/>
        </w:rPr>
        <w:t xml:space="preserve">. 2013), </w:t>
      </w:r>
      <w:r>
        <w:rPr>
          <w:rFonts w:ascii="Times New Roman" w:hAnsi="Times New Roman"/>
          <w:sz w:val="24"/>
          <w:szCs w:val="24"/>
        </w:rPr>
        <w:t>(</w:t>
      </w:r>
      <w:r w:rsidRPr="005413A5">
        <w:rPr>
          <w:rFonts w:ascii="Times New Roman" w:hAnsi="Times New Roman"/>
          <w:sz w:val="24"/>
          <w:szCs w:val="24"/>
        </w:rPr>
        <w:t>TM-1×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>
        <w:rPr>
          <w:rFonts w:ascii="Times New Roman" w:hAnsi="Times New Roman"/>
          <w:iCs/>
          <w:sz w:val="24"/>
          <w:szCs w:val="24"/>
        </w:rPr>
        <w:t>)</w:t>
      </w:r>
      <w:r w:rsidRPr="00907C58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F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 xml:space="preserve"> with 737 individuals and </w:t>
      </w:r>
      <w:r>
        <w:rPr>
          <w:rFonts w:ascii="Times New Roman" w:hAnsi="Times New Roman"/>
          <w:sz w:val="24"/>
          <w:szCs w:val="24"/>
        </w:rPr>
        <w:t>(</w:t>
      </w:r>
      <w:r w:rsidRPr="005413A5">
        <w:rPr>
          <w:rFonts w:ascii="Times New Roman" w:hAnsi="Times New Roman"/>
          <w:sz w:val="24"/>
          <w:szCs w:val="24"/>
        </w:rPr>
        <w:t>I4005×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>
        <w:rPr>
          <w:rFonts w:ascii="Times New Roman" w:hAnsi="Times New Roman"/>
          <w:iCs/>
          <w:sz w:val="24"/>
          <w:szCs w:val="24"/>
        </w:rPr>
        <w:t>)</w:t>
      </w:r>
      <w:r w:rsidRPr="00907C58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F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with 1837 individuals.</w:t>
      </w:r>
    </w:p>
    <w:p w14:paraId="5E4A9CAE" w14:textId="77777777" w:rsidR="001D31C3" w:rsidRPr="008C4DAB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6F699CDE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1B3F2CD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2F766995" w14:textId="77777777" w:rsidR="001D31C3" w:rsidRPr="00B32CBA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6CBD3B10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328FCF06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205D68C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50489A2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A20DE59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39FED5A6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00570891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25F04C30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0EA7990C" w14:textId="77777777" w:rsidR="001D31C3" w:rsidRPr="005413A5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EA7076C" w14:textId="77777777" w:rsidR="00BD5CCB" w:rsidRPr="005413A5" w:rsidRDefault="001D31C3" w:rsidP="00BD5CCB">
      <w:pPr>
        <w:spacing w:after="24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86C004E" wp14:editId="0CEA722B">
            <wp:extent cx="5244365" cy="2162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5" cy="21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9E8F" w14:textId="77777777" w:rsidR="00BD5CCB" w:rsidRPr="005413A5" w:rsidRDefault="00BD5CCB" w:rsidP="00BD5CCB">
      <w:pPr>
        <w:spacing w:after="240" w:line="360" w:lineRule="auto"/>
        <w:ind w:left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Pr="005413A5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Subgenome-specific primers for </w:t>
      </w:r>
      <w:r w:rsidRPr="005413A5">
        <w:rPr>
          <w:rFonts w:ascii="Times New Roman" w:hAnsi="Times New Roman"/>
          <w:i/>
          <w:sz w:val="24"/>
          <w:szCs w:val="24"/>
        </w:rPr>
        <w:t>GhImA</w:t>
      </w:r>
      <w:r w:rsidRPr="005413A5">
        <w:rPr>
          <w:rFonts w:ascii="Times New Roman" w:hAnsi="Times New Roman"/>
          <w:sz w:val="24"/>
          <w:szCs w:val="24"/>
        </w:rPr>
        <w:t xml:space="preserve"> and </w:t>
      </w:r>
      <w:r w:rsidRPr="005413A5">
        <w:rPr>
          <w:rFonts w:ascii="Times New Roman" w:hAnsi="Times New Roman"/>
          <w:i/>
          <w:sz w:val="24"/>
          <w:szCs w:val="24"/>
        </w:rPr>
        <w:t>GhImD</w:t>
      </w:r>
      <w:r w:rsidRPr="005413A5">
        <w:rPr>
          <w:rFonts w:ascii="Times New Roman" w:hAnsi="Times New Roman"/>
          <w:sz w:val="24"/>
          <w:szCs w:val="24"/>
        </w:rPr>
        <w:t xml:space="preserve"> genes.</w:t>
      </w:r>
    </w:p>
    <w:p w14:paraId="0FD3DC79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sz w:val="24"/>
          <w:szCs w:val="24"/>
        </w:rPr>
        <w:t>A.</w:t>
      </w:r>
      <w:r w:rsidRPr="005413A5">
        <w:rPr>
          <w:rFonts w:ascii="Times New Roman" w:hAnsi="Times New Roman"/>
          <w:sz w:val="24"/>
          <w:szCs w:val="24"/>
        </w:rPr>
        <w:t xml:space="preserve"> The SNP </w:t>
      </w:r>
      <w:r>
        <w:rPr>
          <w:rFonts w:ascii="Times New Roman" w:hAnsi="Times New Roman"/>
          <w:sz w:val="24"/>
          <w:szCs w:val="24"/>
        </w:rPr>
        <w:t>locus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for designing</w:t>
      </w:r>
      <w:r w:rsidDel="00F17C1F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subgenome-specific primer</w:t>
      </w:r>
      <w:r>
        <w:rPr>
          <w:rFonts w:ascii="Times New Roman" w:hAnsi="Times New Roman"/>
          <w:sz w:val="24"/>
          <w:szCs w:val="24"/>
        </w:rPr>
        <w:t>s</w:t>
      </w:r>
      <w:r w:rsidRPr="005413A5">
        <w:rPr>
          <w:rFonts w:ascii="Times New Roman" w:hAnsi="Times New Roman"/>
          <w:sz w:val="24"/>
          <w:szCs w:val="24"/>
        </w:rPr>
        <w:t xml:space="preserve"> for qRT-PCR (arrows).</w:t>
      </w:r>
    </w:p>
    <w:p w14:paraId="4DBDBFA2" w14:textId="77777777" w:rsidR="00BD5CCB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sz w:val="24"/>
          <w:szCs w:val="24"/>
        </w:rPr>
        <w:t>B.</w:t>
      </w:r>
      <w:r w:rsidRPr="005413A5">
        <w:rPr>
          <w:rFonts w:ascii="Times New Roman" w:hAnsi="Times New Roman"/>
          <w:sz w:val="24"/>
          <w:szCs w:val="24"/>
        </w:rPr>
        <w:t xml:space="preserve"> Detection of subgenome-specific primer</w:t>
      </w:r>
      <w:r>
        <w:rPr>
          <w:rFonts w:ascii="Times New Roman" w:hAnsi="Times New Roman"/>
          <w:sz w:val="24"/>
          <w:szCs w:val="24"/>
        </w:rPr>
        <w:t>s</w:t>
      </w:r>
      <w:r w:rsidRPr="005413A5">
        <w:rPr>
          <w:rFonts w:ascii="Times New Roman" w:hAnsi="Times New Roman"/>
          <w:sz w:val="24"/>
          <w:szCs w:val="24"/>
        </w:rPr>
        <w:t xml:space="preserve">. </w:t>
      </w:r>
      <w:r w:rsidRPr="005413A5">
        <w:rPr>
          <w:rFonts w:ascii="Times New Roman" w:hAnsi="Times New Roman"/>
          <w:i/>
          <w:sz w:val="24"/>
          <w:szCs w:val="24"/>
        </w:rPr>
        <w:t>G.a</w:t>
      </w:r>
      <w:r w:rsidRPr="005413A5">
        <w:rPr>
          <w:rFonts w:ascii="Times New Roman" w:hAnsi="Times New Roman"/>
          <w:sz w:val="24"/>
          <w:szCs w:val="24"/>
        </w:rPr>
        <w:t xml:space="preserve"> and </w:t>
      </w:r>
      <w:r w:rsidRPr="005413A5">
        <w:rPr>
          <w:rFonts w:ascii="Times New Roman" w:hAnsi="Times New Roman"/>
          <w:i/>
          <w:sz w:val="24"/>
          <w:szCs w:val="24"/>
        </w:rPr>
        <w:t>G.r</w:t>
      </w:r>
      <w:r w:rsidRPr="005413A5">
        <w:rPr>
          <w:rFonts w:ascii="Times New Roman" w:hAnsi="Times New Roman"/>
          <w:sz w:val="24"/>
          <w:szCs w:val="24"/>
        </w:rPr>
        <w:t xml:space="preserve"> represented diploid cotton </w:t>
      </w:r>
      <w:r w:rsidRPr="005413A5">
        <w:rPr>
          <w:rFonts w:ascii="Times New Roman" w:hAnsi="Times New Roman"/>
          <w:i/>
          <w:sz w:val="24"/>
          <w:szCs w:val="24"/>
        </w:rPr>
        <w:t xml:space="preserve">G. arboreum </w:t>
      </w:r>
      <w:r w:rsidRPr="005413A5">
        <w:rPr>
          <w:rFonts w:ascii="Times New Roman" w:hAnsi="Times New Roman"/>
          <w:sz w:val="24"/>
          <w:szCs w:val="24"/>
        </w:rPr>
        <w:t>(AA)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and</w:t>
      </w:r>
      <w:r w:rsidRPr="005413A5">
        <w:rPr>
          <w:rFonts w:ascii="Times New Roman" w:hAnsi="Times New Roman"/>
          <w:i/>
          <w:sz w:val="24"/>
          <w:szCs w:val="24"/>
        </w:rPr>
        <w:t xml:space="preserve"> G. raimondii</w:t>
      </w:r>
      <w:r w:rsidRPr="005413A5">
        <w:rPr>
          <w:rFonts w:ascii="Times New Roman" w:hAnsi="Times New Roman"/>
          <w:sz w:val="24"/>
          <w:szCs w:val="24"/>
        </w:rPr>
        <w:t xml:space="preserve"> (DD) respectively. </w:t>
      </w:r>
      <w:r w:rsidRPr="005413A5">
        <w:rPr>
          <w:rFonts w:ascii="Times New Roman" w:hAnsi="Times New Roman" w:hint="eastAsia"/>
          <w:sz w:val="24"/>
          <w:szCs w:val="24"/>
        </w:rPr>
        <w:t>1</w:t>
      </w:r>
      <w:r w:rsidRPr="005413A5">
        <w:rPr>
          <w:rFonts w:ascii="Times New Roman" w:hAnsi="Times New Roman"/>
          <w:sz w:val="24"/>
          <w:szCs w:val="24"/>
        </w:rPr>
        <w:t>.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M</w:t>
      </w:r>
      <w:r w:rsidRPr="005413A5">
        <w:rPr>
          <w:rFonts w:ascii="Times New Roman" w:hAnsi="Times New Roman" w:hint="eastAsia"/>
          <w:sz w:val="24"/>
          <w:szCs w:val="24"/>
        </w:rPr>
        <w:t>arker; 2-5</w:t>
      </w:r>
      <w:r w:rsidRPr="005413A5">
        <w:rPr>
          <w:rFonts w:ascii="Times New Roman" w:hAnsi="Times New Roman"/>
          <w:sz w:val="24"/>
          <w:szCs w:val="24"/>
        </w:rPr>
        <w:t>.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Specific</w:t>
      </w:r>
      <w:r w:rsidRPr="005413A5">
        <w:rPr>
          <w:rFonts w:ascii="Times New Roman" w:hAnsi="Times New Roman" w:hint="eastAsia"/>
          <w:sz w:val="24"/>
          <w:szCs w:val="24"/>
        </w:rPr>
        <w:t>-primer</w:t>
      </w:r>
      <w:r>
        <w:rPr>
          <w:rFonts w:ascii="Times New Roman" w:hAnsi="Times New Roman"/>
          <w:sz w:val="24"/>
          <w:szCs w:val="24"/>
        </w:rPr>
        <w:t>s</w:t>
      </w:r>
      <w:r w:rsidRPr="005413A5">
        <w:rPr>
          <w:rFonts w:ascii="Times New Roman" w:hAnsi="Times New Roman" w:hint="eastAsia"/>
          <w:sz w:val="24"/>
          <w:szCs w:val="24"/>
        </w:rPr>
        <w:t xml:space="preserve"> for </w:t>
      </w:r>
      <w:r w:rsidRPr="005413A5">
        <w:rPr>
          <w:rFonts w:ascii="Times New Roman" w:hAnsi="Times New Roman" w:hint="eastAsia"/>
          <w:i/>
          <w:sz w:val="24"/>
          <w:szCs w:val="24"/>
        </w:rPr>
        <w:t>GhImA</w:t>
      </w:r>
      <w:r w:rsidRPr="005413A5">
        <w:rPr>
          <w:rFonts w:ascii="Times New Roman" w:hAnsi="Times New Roman" w:hint="eastAsia"/>
          <w:sz w:val="24"/>
          <w:szCs w:val="24"/>
        </w:rPr>
        <w:t>; 6-9</w:t>
      </w:r>
      <w:r w:rsidRPr="005413A5">
        <w:rPr>
          <w:rFonts w:ascii="Times New Roman" w:hAnsi="Times New Roman"/>
          <w:sz w:val="24"/>
          <w:szCs w:val="24"/>
        </w:rPr>
        <w:t>.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Specific</w:t>
      </w:r>
      <w:r w:rsidRPr="005413A5">
        <w:rPr>
          <w:rFonts w:ascii="Times New Roman" w:hAnsi="Times New Roman" w:hint="eastAsia"/>
          <w:sz w:val="24"/>
          <w:szCs w:val="24"/>
        </w:rPr>
        <w:t>-primer</w:t>
      </w:r>
      <w:r>
        <w:rPr>
          <w:rFonts w:ascii="Times New Roman" w:hAnsi="Times New Roman"/>
          <w:sz w:val="24"/>
          <w:szCs w:val="24"/>
        </w:rPr>
        <w:t>s</w:t>
      </w:r>
      <w:r w:rsidRPr="005413A5">
        <w:rPr>
          <w:rFonts w:ascii="Times New Roman" w:hAnsi="Times New Roman" w:hint="eastAsia"/>
          <w:sz w:val="24"/>
          <w:szCs w:val="24"/>
        </w:rPr>
        <w:t xml:space="preserve"> for </w:t>
      </w:r>
      <w:r w:rsidRPr="005413A5">
        <w:rPr>
          <w:rFonts w:ascii="Times New Roman" w:hAnsi="Times New Roman" w:hint="eastAsia"/>
          <w:i/>
          <w:sz w:val="24"/>
          <w:szCs w:val="24"/>
        </w:rPr>
        <w:t>GhImD</w:t>
      </w:r>
      <w:r w:rsidRPr="005413A5">
        <w:rPr>
          <w:rFonts w:ascii="Times New Roman" w:hAnsi="Times New Roman" w:hint="eastAsia"/>
          <w:sz w:val="24"/>
          <w:szCs w:val="24"/>
        </w:rPr>
        <w:t>.</w:t>
      </w:r>
    </w:p>
    <w:p w14:paraId="036D941B" w14:textId="77777777" w:rsidR="001D31C3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1DD772A7" w14:textId="77777777" w:rsidR="001D31C3" w:rsidRPr="005413A5" w:rsidRDefault="001D31C3" w:rsidP="00BD5CCB">
      <w:pPr>
        <w:suppressAutoHyphens/>
        <w:kinsoku w:val="0"/>
        <w:overflowPunct w:val="0"/>
        <w:autoSpaceDE w:val="0"/>
        <w:autoSpaceDN w:val="0"/>
        <w:spacing w:line="360" w:lineRule="auto"/>
        <w:rPr>
          <w:rFonts w:ascii="Times New Roman" w:hAnsi="Times New Roman"/>
          <w:sz w:val="24"/>
          <w:szCs w:val="24"/>
        </w:rPr>
      </w:pPr>
    </w:p>
    <w:p w14:paraId="6D5635E6" w14:textId="77777777" w:rsidR="00BD5CCB" w:rsidRPr="000B1ABD" w:rsidRDefault="001D31C3" w:rsidP="00BD5CCB">
      <w:pPr>
        <w:suppressAutoHyphens/>
        <w:kinsoku w:val="0"/>
        <w:overflowPunct w:val="0"/>
        <w:autoSpaceDE w:val="0"/>
        <w:autoSpaceDN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F17DF98" wp14:editId="49212E71">
            <wp:extent cx="5243762" cy="4795981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62" cy="47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EB277" w14:textId="77777777" w:rsidR="00BD5CCB" w:rsidRPr="005413A5" w:rsidRDefault="00BD5CCB" w:rsidP="001D31C3">
      <w:pPr>
        <w:spacing w:after="240"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Pr="005413A5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Motif analysis of </w:t>
      </w:r>
      <w:r w:rsidRPr="005413A5">
        <w:rPr>
          <w:rFonts w:ascii="Times New Roman" w:hAnsi="Times New Roman"/>
          <w:i/>
          <w:sz w:val="24"/>
          <w:szCs w:val="24"/>
        </w:rPr>
        <w:t>GhImA</w:t>
      </w:r>
      <w:r w:rsidRPr="005413A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A</w:t>
      </w:r>
      <w:r w:rsidRPr="005413A5">
        <w:rPr>
          <w:rFonts w:ascii="Times New Roman" w:hAnsi="Times New Roman"/>
          <w:sz w:val="24"/>
          <w:szCs w:val="24"/>
        </w:rPr>
        <w:t xml:space="preserve">) and </w:t>
      </w:r>
      <w:r w:rsidRPr="005413A5">
        <w:rPr>
          <w:rFonts w:ascii="Times New Roman" w:hAnsi="Times New Roman"/>
          <w:i/>
          <w:sz w:val="24"/>
          <w:szCs w:val="24"/>
        </w:rPr>
        <w:t>GhImD</w:t>
      </w:r>
      <w:r w:rsidRPr="005413A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 w:rsidRPr="005413A5">
        <w:rPr>
          <w:rFonts w:ascii="Times New Roman" w:hAnsi="Times New Roman"/>
          <w:sz w:val="24"/>
          <w:szCs w:val="24"/>
        </w:rPr>
        <w:t>) in TM-1.</w:t>
      </w:r>
    </w:p>
    <w:p w14:paraId="0EF14717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sz w:val="24"/>
          <w:szCs w:val="24"/>
        </w:rPr>
        <w:t>Different colors showed the different motifs of PPR proteins. SP, P and S showed the N-terminal signal peptide, PPR motif and short motif in PPR proteins.</w:t>
      </w:r>
    </w:p>
    <w:p w14:paraId="5940F83F" w14:textId="77777777" w:rsidR="00BD5CCB" w:rsidRPr="005413A5" w:rsidRDefault="001D31C3" w:rsidP="00BD5CCB">
      <w:pPr>
        <w:spacing w:after="240" w:line="360" w:lineRule="auto"/>
        <w:ind w:left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2914845" wp14:editId="1FC756B0">
            <wp:extent cx="4717473" cy="4999031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73" cy="49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08040" w14:textId="77777777" w:rsidR="00BD5CCB" w:rsidRPr="005413A5" w:rsidRDefault="00BD5CCB" w:rsidP="00BD5CCB">
      <w:pPr>
        <w:spacing w:line="360" w:lineRule="auto"/>
        <w:ind w:leftChars="1" w:left="2"/>
        <w:rPr>
          <w:rFonts w:ascii="Times New Roman" w:hAnsi="Times New Roman"/>
          <w:b/>
          <w:sz w:val="24"/>
          <w:szCs w:val="24"/>
        </w:rPr>
      </w:pPr>
      <w:r w:rsidRPr="005413A5">
        <w:rPr>
          <w:rFonts w:ascii="Times New Roman" w:hAnsi="Times New Roman" w:hint="eastAsia"/>
          <w:b/>
          <w:sz w:val="24"/>
          <w:szCs w:val="24"/>
        </w:rPr>
        <w:t>Fig</w:t>
      </w:r>
      <w:r w:rsidRPr="005413A5">
        <w:rPr>
          <w:rFonts w:ascii="Times New Roman" w:hAnsi="Times New Roman"/>
          <w:b/>
          <w:sz w:val="24"/>
          <w:szCs w:val="24"/>
        </w:rPr>
        <w:t>ure</w:t>
      </w:r>
      <w:r w:rsidRPr="005413A5">
        <w:rPr>
          <w:rFonts w:ascii="Times New Roman" w:hAnsi="Times New Roman" w:hint="eastAsia"/>
          <w:b/>
          <w:sz w:val="24"/>
          <w:szCs w:val="24"/>
        </w:rPr>
        <w:t xml:space="preserve"> S</w:t>
      </w:r>
      <w:r>
        <w:rPr>
          <w:rFonts w:ascii="Times New Roman" w:hAnsi="Times New Roman" w:hint="eastAsia"/>
          <w:b/>
          <w:sz w:val="24"/>
          <w:szCs w:val="24"/>
        </w:rPr>
        <w:t>4</w:t>
      </w:r>
      <w:r w:rsidRPr="005413A5">
        <w:rPr>
          <w:rFonts w:ascii="Times New Roman" w:hAnsi="Times New Roman" w:hint="eastAsia"/>
          <w:b/>
          <w:sz w:val="24"/>
          <w:szCs w:val="24"/>
        </w:rPr>
        <w:t xml:space="preserve"> P</w:t>
      </w:r>
      <w:r w:rsidRPr="005413A5">
        <w:rPr>
          <w:rFonts w:ascii="Times New Roman" w:hAnsi="Times New Roman"/>
          <w:b/>
          <w:sz w:val="24"/>
          <w:szCs w:val="24"/>
        </w:rPr>
        <w:t>hylogenetic</w:t>
      </w:r>
      <w:r w:rsidRPr="005413A5">
        <w:rPr>
          <w:rFonts w:ascii="Times New Roman" w:hAnsi="Times New Roman" w:hint="eastAsia"/>
          <w:b/>
          <w:sz w:val="24"/>
          <w:szCs w:val="24"/>
        </w:rPr>
        <w:t xml:space="preserve"> relationships of GhIm and its homologs</w:t>
      </w:r>
      <w:r w:rsidRPr="005413A5">
        <w:rPr>
          <w:rFonts w:ascii="Times New Roman" w:hAnsi="Times New Roman"/>
          <w:b/>
          <w:sz w:val="24"/>
          <w:szCs w:val="24"/>
        </w:rPr>
        <w:t xml:space="preserve"> from different species</w:t>
      </w:r>
    </w:p>
    <w:p w14:paraId="58C4D849" w14:textId="77777777" w:rsidR="00BD5CCB" w:rsidRDefault="00BD5CCB" w:rsidP="00BD5CCB">
      <w:pPr>
        <w:spacing w:line="360" w:lineRule="auto"/>
        <w:ind w:leftChars="1" w:left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sz w:val="24"/>
          <w:szCs w:val="24"/>
        </w:rPr>
        <w:t>The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full-length protein sequences of GhIm and its homologous representative protein sequences from other species, including St: </w:t>
      </w:r>
      <w:r w:rsidRPr="005413A5">
        <w:rPr>
          <w:rFonts w:ascii="Times New Roman" w:hAnsi="Times New Roman" w:hint="eastAsia"/>
          <w:i/>
          <w:sz w:val="24"/>
          <w:szCs w:val="24"/>
        </w:rPr>
        <w:t>Solanum tuberosum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Sl: </w:t>
      </w:r>
      <w:r w:rsidRPr="005413A5">
        <w:rPr>
          <w:rFonts w:ascii="Times New Roman" w:hAnsi="Times New Roman" w:hint="eastAsia"/>
          <w:i/>
          <w:sz w:val="24"/>
          <w:szCs w:val="24"/>
        </w:rPr>
        <w:t>Solanum lycopersicum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Dz: </w:t>
      </w:r>
      <w:r w:rsidRPr="005413A5">
        <w:rPr>
          <w:rFonts w:ascii="Times New Roman" w:hAnsi="Times New Roman" w:hint="eastAsia"/>
          <w:i/>
          <w:sz w:val="24"/>
          <w:szCs w:val="24"/>
        </w:rPr>
        <w:t>Durio zibethinus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Tc: </w:t>
      </w:r>
      <w:r w:rsidRPr="005413A5">
        <w:rPr>
          <w:rFonts w:ascii="Times New Roman" w:hAnsi="Times New Roman" w:hint="eastAsia"/>
          <w:i/>
          <w:sz w:val="24"/>
          <w:szCs w:val="24"/>
        </w:rPr>
        <w:t>Theobroma cacao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Hu: </w:t>
      </w:r>
      <w:r w:rsidRPr="005413A5">
        <w:rPr>
          <w:rFonts w:ascii="Times New Roman" w:hAnsi="Times New Roman" w:hint="eastAsia"/>
          <w:i/>
          <w:sz w:val="24"/>
          <w:szCs w:val="24"/>
        </w:rPr>
        <w:t>Herrania umbratica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Cc: </w:t>
      </w:r>
      <w:r w:rsidRPr="005413A5">
        <w:rPr>
          <w:rFonts w:ascii="Times New Roman" w:hAnsi="Times New Roman" w:hint="eastAsia"/>
          <w:i/>
          <w:sz w:val="24"/>
          <w:szCs w:val="24"/>
        </w:rPr>
        <w:t>Corchorus capsularis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Qs: </w:t>
      </w:r>
      <w:r w:rsidRPr="005413A5">
        <w:rPr>
          <w:rFonts w:ascii="Times New Roman" w:hAnsi="Times New Roman" w:hint="eastAsia"/>
          <w:i/>
          <w:sz w:val="24"/>
          <w:szCs w:val="24"/>
        </w:rPr>
        <w:t>Quercus suber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Md: </w:t>
      </w:r>
      <w:r w:rsidRPr="005413A5">
        <w:rPr>
          <w:rFonts w:ascii="Times New Roman" w:hAnsi="Times New Roman" w:hint="eastAsia"/>
          <w:i/>
          <w:sz w:val="24"/>
          <w:szCs w:val="24"/>
        </w:rPr>
        <w:t>Malus domestica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Hb: </w:t>
      </w:r>
      <w:r w:rsidRPr="005413A5">
        <w:rPr>
          <w:rFonts w:ascii="Times New Roman" w:hAnsi="Times New Roman" w:hint="eastAsia"/>
          <w:i/>
          <w:sz w:val="24"/>
          <w:szCs w:val="24"/>
        </w:rPr>
        <w:t>Hevea brasiliensis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Me: </w:t>
      </w:r>
      <w:r w:rsidRPr="005413A5">
        <w:rPr>
          <w:rFonts w:ascii="Times New Roman" w:hAnsi="Times New Roman" w:hint="eastAsia"/>
          <w:i/>
          <w:sz w:val="24"/>
          <w:szCs w:val="24"/>
        </w:rPr>
        <w:t>Manihot esculenta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Jc: </w:t>
      </w:r>
      <w:r w:rsidRPr="005413A5">
        <w:rPr>
          <w:rFonts w:ascii="Times New Roman" w:hAnsi="Times New Roman" w:hint="eastAsia"/>
          <w:i/>
          <w:sz w:val="24"/>
          <w:szCs w:val="24"/>
        </w:rPr>
        <w:t>Jatropha curcas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Rc: </w:t>
      </w:r>
      <w:r w:rsidRPr="005413A5">
        <w:rPr>
          <w:rFonts w:ascii="Times New Roman" w:hAnsi="Times New Roman" w:hint="eastAsia"/>
          <w:i/>
          <w:sz w:val="24"/>
          <w:szCs w:val="24"/>
        </w:rPr>
        <w:t>Ricinus communis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Pt: </w:t>
      </w:r>
      <w:r w:rsidRPr="005413A5">
        <w:rPr>
          <w:rFonts w:ascii="Times New Roman" w:hAnsi="Times New Roman" w:hint="eastAsia"/>
          <w:i/>
          <w:sz w:val="24"/>
          <w:szCs w:val="24"/>
        </w:rPr>
        <w:t>Populus trichocarpa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Cu: </w:t>
      </w:r>
      <w:r w:rsidRPr="005413A5">
        <w:rPr>
          <w:rFonts w:ascii="Times New Roman" w:hAnsi="Times New Roman" w:hint="eastAsia"/>
          <w:i/>
          <w:sz w:val="24"/>
          <w:szCs w:val="24"/>
        </w:rPr>
        <w:t>Citrus unshiu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Vv: </w:t>
      </w:r>
      <w:r w:rsidRPr="005413A5">
        <w:rPr>
          <w:rFonts w:ascii="Times New Roman" w:hAnsi="Times New Roman" w:hint="eastAsia"/>
          <w:i/>
          <w:sz w:val="24"/>
          <w:szCs w:val="24"/>
        </w:rPr>
        <w:t>Vitis vinifera</w:t>
      </w:r>
      <w:r w:rsidRPr="005413A5">
        <w:rPr>
          <w:rFonts w:ascii="Times New Roman" w:hAnsi="Times New Roman" w:hint="eastAsia"/>
          <w:sz w:val="24"/>
          <w:szCs w:val="24"/>
        </w:rPr>
        <w:t>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Al: </w:t>
      </w:r>
      <w:r w:rsidRPr="005413A5">
        <w:rPr>
          <w:rFonts w:ascii="Times New Roman" w:hAnsi="Times New Roman" w:hint="eastAsia"/>
          <w:i/>
          <w:sz w:val="24"/>
          <w:szCs w:val="24"/>
        </w:rPr>
        <w:t>Arabidopsis lyrata</w:t>
      </w:r>
      <w:r w:rsidRPr="005413A5">
        <w:rPr>
          <w:rFonts w:ascii="Times New Roman" w:hAnsi="Times New Roman"/>
          <w:sz w:val="24"/>
          <w:szCs w:val="24"/>
        </w:rPr>
        <w:t xml:space="preserve">, </w:t>
      </w:r>
      <w:r w:rsidRPr="005413A5">
        <w:rPr>
          <w:rFonts w:ascii="Times New Roman" w:hAnsi="Times New Roman" w:hint="eastAsia"/>
          <w:sz w:val="24"/>
          <w:szCs w:val="24"/>
        </w:rPr>
        <w:t xml:space="preserve">At: </w:t>
      </w:r>
      <w:r w:rsidRPr="005413A5">
        <w:rPr>
          <w:rFonts w:ascii="Times New Roman" w:hAnsi="Times New Roman" w:hint="eastAsia"/>
          <w:i/>
          <w:sz w:val="24"/>
          <w:szCs w:val="24"/>
        </w:rPr>
        <w:t>Arabidopsis thaliana</w:t>
      </w:r>
      <w:r w:rsidRPr="005413A5">
        <w:rPr>
          <w:rFonts w:ascii="Times New Roman" w:hAnsi="Times New Roman" w:hint="eastAsia"/>
          <w:sz w:val="24"/>
          <w:szCs w:val="24"/>
        </w:rPr>
        <w:t xml:space="preserve"> and EMP10,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>EMP11,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>EMP12,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>EMP16,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 xml:space="preserve">EMP602 and DEK2 from </w:t>
      </w:r>
      <w:r w:rsidRPr="005413A5">
        <w:rPr>
          <w:rFonts w:ascii="Times New Roman" w:hAnsi="Times New Roman" w:hint="eastAsia"/>
          <w:i/>
          <w:sz w:val="24"/>
          <w:szCs w:val="24"/>
        </w:rPr>
        <w:t>Zea mays</w:t>
      </w:r>
      <w:r w:rsidRPr="005413A5">
        <w:rPr>
          <w:rFonts w:ascii="Times New Roman" w:hAnsi="Times New Roman"/>
          <w:sz w:val="24"/>
          <w:szCs w:val="24"/>
        </w:rPr>
        <w:t>,</w:t>
      </w:r>
      <w:r w:rsidRPr="005413A5">
        <w:rPr>
          <w:rFonts w:ascii="Times New Roman" w:hAnsi="Times New Roman" w:hint="eastAsia"/>
          <w:sz w:val="24"/>
          <w:szCs w:val="24"/>
        </w:rPr>
        <w:t xml:space="preserve"> respectively, were downloaded from NCBI (</w:t>
      </w:r>
      <w:hyperlink r:id="rId10" w:history="1">
        <w:r w:rsidRPr="005413A5">
          <w:rPr>
            <w:rStyle w:val="a3"/>
            <w:rFonts w:ascii="Times New Roman" w:hAnsi="Times New Roman" w:hint="eastAsia"/>
            <w:color w:val="auto"/>
            <w:sz w:val="24"/>
            <w:szCs w:val="24"/>
          </w:rPr>
          <w:t>h</w:t>
        </w:r>
        <w:r w:rsidRPr="005413A5">
          <w:rPr>
            <w:rStyle w:val="a3"/>
            <w:rFonts w:ascii="Times New Roman" w:hAnsi="Times New Roman"/>
            <w:color w:val="auto"/>
            <w:sz w:val="24"/>
            <w:szCs w:val="24"/>
          </w:rPr>
          <w:t>ttps://www.ncbi.nlm.nih.gov/</w:t>
        </w:r>
      </w:hyperlink>
      <w:r w:rsidRPr="005413A5">
        <w:rPr>
          <w:rFonts w:ascii="Times New Roman" w:hAnsi="Times New Roman"/>
          <w:sz w:val="24"/>
          <w:szCs w:val="24"/>
        </w:rPr>
        <w:t>) to construct phylogenetic tree using MEGA</w:t>
      </w:r>
      <w:r w:rsidRPr="005413A5">
        <w:rPr>
          <w:rFonts w:ascii="Times New Roman" w:hAnsi="Times New Roman" w:hint="eastAsia"/>
          <w:sz w:val="24"/>
          <w:szCs w:val="24"/>
        </w:rPr>
        <w:t>-X</w:t>
      </w:r>
      <w:r w:rsidRPr="005413A5">
        <w:rPr>
          <w:rFonts w:ascii="Times New Roman" w:hAnsi="Times New Roman"/>
          <w:sz w:val="24"/>
          <w:szCs w:val="24"/>
        </w:rPr>
        <w:t xml:space="preserve"> software.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AF3BF6">
        <w:rPr>
          <w:rFonts w:ascii="Times New Roman" w:hAnsi="Times New Roman" w:hint="eastAsia"/>
          <w:sz w:val="24"/>
          <w:szCs w:val="24"/>
        </w:rPr>
        <w:t>Scale bar, 0.2.</w:t>
      </w:r>
    </w:p>
    <w:p w14:paraId="12AA5BD6" w14:textId="77777777" w:rsidR="00BD5CCB" w:rsidRPr="005413A5" w:rsidRDefault="009E5739" w:rsidP="00BD5CCB">
      <w:pPr>
        <w:spacing w:line="360" w:lineRule="auto"/>
        <w:ind w:leftChars="1" w:left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D74E1CF" wp14:editId="25A80D4E">
            <wp:extent cx="5274310" cy="5063337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E920" w14:textId="77777777" w:rsidR="00BD5CCB" w:rsidRPr="005413A5" w:rsidRDefault="00BD5CCB" w:rsidP="00BD5CCB">
      <w:pPr>
        <w:spacing w:line="360" w:lineRule="auto"/>
        <w:ind w:left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5</w:t>
      </w:r>
      <w:r w:rsidRPr="005413A5">
        <w:rPr>
          <w:rFonts w:ascii="Times New Roman" w:hAnsi="Times New Roman"/>
          <w:b/>
          <w:sz w:val="24"/>
          <w:szCs w:val="24"/>
        </w:rPr>
        <w:t xml:space="preserve"> Investigation on mature transcript</w:t>
      </w:r>
      <w:r>
        <w:rPr>
          <w:rFonts w:ascii="Times New Roman" w:hAnsi="Times New Roman"/>
          <w:b/>
          <w:sz w:val="24"/>
          <w:szCs w:val="24"/>
        </w:rPr>
        <w:t>s</w:t>
      </w:r>
      <w:r w:rsidRPr="005413A5">
        <w:rPr>
          <w:rFonts w:ascii="Times New Roman" w:hAnsi="Times New Roman"/>
          <w:b/>
          <w:sz w:val="24"/>
          <w:szCs w:val="24"/>
        </w:rPr>
        <w:t xml:space="preserve"> and the splicing efficiency of </w:t>
      </w:r>
      <w:r w:rsidRPr="00BD0249">
        <w:rPr>
          <w:rFonts w:ascii="Times New Roman" w:hAnsi="Times New Roman"/>
          <w:b/>
          <w:i/>
          <w:sz w:val="24"/>
          <w:szCs w:val="24"/>
        </w:rPr>
        <w:t>nad7</w:t>
      </w:r>
      <w:r w:rsidRPr="00BD0249">
        <w:rPr>
          <w:rFonts w:ascii="Times New Roman" w:hAnsi="Times New Roman"/>
          <w:b/>
          <w:sz w:val="24"/>
          <w:szCs w:val="24"/>
        </w:rPr>
        <w:t xml:space="preserve"> i</w:t>
      </w:r>
      <w:r w:rsidRPr="005413A5">
        <w:rPr>
          <w:rFonts w:ascii="Times New Roman" w:hAnsi="Times New Roman"/>
          <w:b/>
          <w:sz w:val="24"/>
          <w:szCs w:val="24"/>
        </w:rPr>
        <w:t xml:space="preserve">n fibers of TM-1 and </w:t>
      </w:r>
      <w:r w:rsidRPr="005413A5">
        <w:rPr>
          <w:rFonts w:ascii="Times New Roman" w:hAnsi="Times New Roman"/>
          <w:b/>
          <w:i/>
          <w:sz w:val="24"/>
          <w:szCs w:val="24"/>
        </w:rPr>
        <w:t>im</w:t>
      </w:r>
      <w:r w:rsidRPr="005413A5">
        <w:rPr>
          <w:rFonts w:ascii="Times New Roman" w:hAnsi="Times New Roman"/>
          <w:b/>
          <w:sz w:val="24"/>
          <w:szCs w:val="24"/>
        </w:rPr>
        <w:t xml:space="preserve"> mutant</w:t>
      </w:r>
    </w:p>
    <w:p w14:paraId="74A935EE" w14:textId="3732E176" w:rsidR="00BD5CCB" w:rsidRPr="005413A5" w:rsidRDefault="00BD5CCB" w:rsidP="00BD5CCB">
      <w:pPr>
        <w:spacing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sz w:val="24"/>
          <w:szCs w:val="24"/>
        </w:rPr>
        <w:t xml:space="preserve">A. RT-PCR analysis of 36 mitochondrion-encoded transcripts in fibers of TM-1 and </w:t>
      </w:r>
      <w:r w:rsidRPr="005413A5">
        <w:rPr>
          <w:rFonts w:ascii="Times New Roman" w:hAnsi="Times New Roman"/>
          <w:i/>
          <w:sz w:val="24"/>
          <w:szCs w:val="24"/>
        </w:rPr>
        <w:t xml:space="preserve">im </w:t>
      </w:r>
      <w:r w:rsidRPr="005413A5">
        <w:rPr>
          <w:rFonts w:ascii="Times New Roman" w:hAnsi="Times New Roman"/>
          <w:sz w:val="24"/>
          <w:szCs w:val="24"/>
        </w:rPr>
        <w:t>mutant.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RNA was from </w:t>
      </w:r>
      <w:r w:rsidRPr="005413A5">
        <w:rPr>
          <w:rFonts w:ascii="Times New Roman" w:hAnsi="Times New Roman" w:hint="eastAsia"/>
          <w:sz w:val="24"/>
          <w:szCs w:val="24"/>
        </w:rPr>
        <w:t>22</w:t>
      </w:r>
      <w:r w:rsidRPr="005413A5">
        <w:rPr>
          <w:rFonts w:ascii="Times New Roman" w:hAnsi="Times New Roman"/>
          <w:sz w:val="24"/>
          <w:szCs w:val="24"/>
        </w:rPr>
        <w:t xml:space="preserve"> DPA fibers of TM-1 and the </w:t>
      </w:r>
      <w:r w:rsidRPr="005413A5">
        <w:rPr>
          <w:rFonts w:ascii="Times New Roman" w:hAnsi="Times New Roman"/>
          <w:i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 mutant.</w:t>
      </w:r>
      <w:r w:rsidRPr="00051F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</w:t>
      </w:r>
      <w:r w:rsidRPr="001B4B06">
        <w:rPr>
          <w:rFonts w:ascii="Times New Roman" w:hAnsi="Times New Roman"/>
          <w:sz w:val="24"/>
          <w:szCs w:val="24"/>
        </w:rPr>
        <w:t>itochondrial</w:t>
      </w:r>
      <w:r w:rsidRPr="001B4B06">
        <w:rPr>
          <w:rFonts w:ascii="Times New Roman" w:hAnsi="Times New Roman"/>
          <w:i/>
          <w:sz w:val="24"/>
          <w:szCs w:val="24"/>
        </w:rPr>
        <w:t xml:space="preserve"> </w:t>
      </w:r>
      <w:bookmarkStart w:id="0" w:name="_GoBack"/>
      <w:bookmarkEnd w:id="0"/>
      <w:r w:rsidRPr="001B4B06">
        <w:rPr>
          <w:rFonts w:ascii="Times New Roman" w:hAnsi="Times New Roman"/>
          <w:i/>
          <w:sz w:val="24"/>
          <w:szCs w:val="24"/>
        </w:rPr>
        <w:t>18S</w:t>
      </w:r>
      <w:r w:rsidR="00804352">
        <w:rPr>
          <w:rFonts w:ascii="Times New Roman" w:hAnsi="Times New Roman"/>
          <w:i/>
          <w:sz w:val="24"/>
          <w:szCs w:val="24"/>
        </w:rPr>
        <w:t xml:space="preserve"> </w:t>
      </w:r>
      <w:r w:rsidRPr="001B4B06">
        <w:rPr>
          <w:rFonts w:ascii="Times New Roman" w:hAnsi="Times New Roman" w:hint="eastAsia"/>
          <w:i/>
          <w:sz w:val="24"/>
          <w:szCs w:val="24"/>
        </w:rPr>
        <w:t>r</w:t>
      </w:r>
      <w:r w:rsidRPr="001B4B06">
        <w:rPr>
          <w:rFonts w:ascii="Times New Roman" w:hAnsi="Times New Roman"/>
          <w:i/>
          <w:sz w:val="24"/>
          <w:szCs w:val="24"/>
        </w:rPr>
        <w:t>RNA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B4B06">
        <w:rPr>
          <w:rFonts w:ascii="Times New Roman" w:hAnsi="Times New Roman"/>
          <w:sz w:val="24"/>
          <w:szCs w:val="24"/>
        </w:rPr>
        <w:t>(GenBank ID: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4B06">
        <w:rPr>
          <w:rFonts w:ascii="Times New Roman" w:hAnsi="Times New Roman"/>
          <w:sz w:val="24"/>
          <w:szCs w:val="24"/>
        </w:rPr>
        <w:t>24679539)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4B06">
        <w:rPr>
          <w:rFonts w:ascii="Times New Roman" w:hAnsi="Times New Roman"/>
          <w:sz w:val="24"/>
          <w:szCs w:val="24"/>
        </w:rPr>
        <w:t>as a reference</w:t>
      </w:r>
      <w:r w:rsidRPr="00051F92">
        <w:rPr>
          <w:rFonts w:ascii="Times New Roman" w:hAnsi="Times New Roman"/>
          <w:sz w:val="24"/>
          <w:szCs w:val="24"/>
        </w:rPr>
        <w:t>.</w:t>
      </w:r>
    </w:p>
    <w:p w14:paraId="1A86EC57" w14:textId="77777777" w:rsidR="00BD5CCB" w:rsidRPr="005413A5" w:rsidRDefault="00BD5CCB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B</w:t>
      </w:r>
      <w:r w:rsidRPr="005413A5">
        <w:rPr>
          <w:rFonts w:ascii="Times New Roman" w:hAnsi="Times New Roman"/>
          <w:sz w:val="24"/>
          <w:szCs w:val="24"/>
        </w:rPr>
        <w:t xml:space="preserve">. </w:t>
      </w:r>
      <w:r w:rsidRPr="005413A5">
        <w:rPr>
          <w:rFonts w:ascii="Times New Roman" w:hAnsi="Times New Roman" w:hint="eastAsia"/>
          <w:sz w:val="24"/>
          <w:szCs w:val="24"/>
        </w:rPr>
        <w:t>S</w:t>
      </w:r>
      <w:r w:rsidRPr="005413A5">
        <w:rPr>
          <w:rFonts w:ascii="Times New Roman" w:hAnsi="Times New Roman"/>
          <w:sz w:val="24"/>
          <w:szCs w:val="24"/>
        </w:rPr>
        <w:t>plicing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efficiency of </w:t>
      </w:r>
      <w:r w:rsidRPr="005413A5">
        <w:rPr>
          <w:rFonts w:ascii="Times New Roman" w:hAnsi="Times New Roman"/>
          <w:i/>
          <w:sz w:val="24"/>
          <w:szCs w:val="24"/>
        </w:rPr>
        <w:t>nad7</w:t>
      </w:r>
      <w:r w:rsidRPr="005413A5">
        <w:rPr>
          <w:rFonts w:ascii="Times New Roman" w:hAnsi="Times New Roman"/>
          <w:sz w:val="24"/>
          <w:szCs w:val="24"/>
        </w:rPr>
        <w:t xml:space="preserve"> introns. The ratio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of mature transcripts to unspliced fragments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was used for measuring differences in splicing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efficiency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 w:rsidRPr="005413A5">
        <w:rPr>
          <w:rFonts w:ascii="Times New Roman" w:hAnsi="Times New Roman"/>
          <w:sz w:val="24"/>
          <w:szCs w:val="24"/>
        </w:rPr>
        <w:t>showing that the intron</w:t>
      </w:r>
      <w:r w:rsidRPr="005413A5">
        <w:rPr>
          <w:rFonts w:ascii="Times New Roman" w:hAnsi="Times New Roman" w:hint="eastAsia"/>
          <w:sz w:val="24"/>
          <w:szCs w:val="24"/>
        </w:rPr>
        <w:t>2</w:t>
      </w:r>
      <w:r w:rsidRPr="005413A5">
        <w:rPr>
          <w:rFonts w:ascii="Times New Roman" w:hAnsi="Times New Roman"/>
          <w:sz w:val="24"/>
          <w:szCs w:val="24"/>
        </w:rPr>
        <w:t xml:space="preserve"> splicing efficiency of </w:t>
      </w:r>
      <w:r w:rsidRPr="005413A5">
        <w:rPr>
          <w:rFonts w:ascii="Times New Roman" w:hAnsi="Times New Roman"/>
          <w:i/>
          <w:sz w:val="24"/>
          <w:szCs w:val="24"/>
        </w:rPr>
        <w:t>nad7</w:t>
      </w:r>
      <w:r w:rsidRPr="005413A5">
        <w:rPr>
          <w:rFonts w:ascii="Times New Roman" w:hAnsi="Times New Roman"/>
          <w:sz w:val="24"/>
          <w:szCs w:val="24"/>
        </w:rPr>
        <w:t xml:space="preserve"> was potentially affected </w:t>
      </w:r>
      <w:r w:rsidRPr="005413A5">
        <w:rPr>
          <w:rFonts w:ascii="Times New Roman" w:hAnsi="Times New Roman" w:hint="eastAsia"/>
          <w:sz w:val="24"/>
          <w:szCs w:val="24"/>
        </w:rPr>
        <w:t>in</w:t>
      </w:r>
      <w:r w:rsidRPr="005413A5">
        <w:rPr>
          <w:rFonts w:ascii="Times New Roman" w:hAnsi="Times New Roman" w:hint="eastAsia"/>
          <w:i/>
          <w:sz w:val="24"/>
          <w:szCs w:val="24"/>
        </w:rPr>
        <w:t xml:space="preserve"> im</w:t>
      </w:r>
      <w:r w:rsidRPr="005413A5">
        <w:rPr>
          <w:rFonts w:ascii="Times New Roman" w:hAnsi="Times New Roman"/>
          <w:sz w:val="24"/>
          <w:szCs w:val="24"/>
        </w:rPr>
        <w:t xml:space="preserve"> mutant.</w:t>
      </w:r>
    </w:p>
    <w:p w14:paraId="45258944" w14:textId="77777777" w:rsidR="00BD5CCB" w:rsidRDefault="00BD5CCB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C0FD05E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15B977C0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0733ACD0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6479538B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D1896D3" wp14:editId="01D91A52">
            <wp:extent cx="5226861" cy="394254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61" cy="39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66A6" w14:textId="77777777" w:rsidR="00D0089F" w:rsidRPr="00051F92" w:rsidRDefault="00D0089F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1D86ED3D" w14:textId="77777777" w:rsidR="00BD5CCB" w:rsidRPr="005413A5" w:rsidRDefault="00BD5CCB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 w:hint="eastAsia"/>
          <w:b/>
          <w:sz w:val="24"/>
          <w:szCs w:val="24"/>
        </w:rPr>
        <w:t>6</w:t>
      </w:r>
      <w:r w:rsidRPr="005413A5">
        <w:rPr>
          <w:rFonts w:ascii="Times New Roman" w:hAnsi="Times New Roman"/>
          <w:b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qRT-PCR analysis of mature transcripts and unspliced fragments. Primers spanning adjacent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exons</w:t>
      </w:r>
      <w:r>
        <w:rPr>
          <w:rFonts w:ascii="Times New Roman" w:hAnsi="Times New Roman"/>
          <w:sz w:val="24"/>
          <w:szCs w:val="24"/>
        </w:rPr>
        <w:t xml:space="preserve"> or </w:t>
      </w:r>
      <w:r w:rsidRPr="005413A5">
        <w:rPr>
          <w:rFonts w:ascii="Times New Roman" w:hAnsi="Times New Roman"/>
          <w:sz w:val="24"/>
          <w:szCs w:val="24"/>
        </w:rPr>
        <w:t>spanning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adjacent exons and introns were used for measuring differences in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each spliced fragment, respectively.</w:t>
      </w:r>
    </w:p>
    <w:p w14:paraId="5C480CA8" w14:textId="77777777" w:rsidR="00BD5CCB" w:rsidRDefault="00BD5CCB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31A7E85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3A7486F7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236A729F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5BBFCC7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7DD2EEA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B5DB1EE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27B55B53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737D5611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2A5BBEFE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1CBAD0A5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45E31086" w14:textId="77777777" w:rsidR="009E5739" w:rsidRDefault="009E5739" w:rsidP="00BD5CC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1E261406" w14:textId="2B8E0704" w:rsidR="00560F01" w:rsidRDefault="009E5739" w:rsidP="00560F0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9EFD64D" wp14:editId="254D8FB0">
            <wp:extent cx="5069598" cy="3600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92" cy="36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DE52" w14:textId="77777777" w:rsidR="00D0089F" w:rsidRDefault="00D0089F" w:rsidP="00560F0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521BB6C8" w14:textId="22A6AF54" w:rsidR="00AF0CCC" w:rsidRDefault="00AF0CCC" w:rsidP="00AF0CCC">
      <w:pPr>
        <w:spacing w:after="240" w:line="360" w:lineRule="auto"/>
        <w:ind w:left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bCs/>
          <w:sz w:val="24"/>
          <w:szCs w:val="24"/>
        </w:rPr>
        <w:t>Figure S</w:t>
      </w:r>
      <w:r>
        <w:rPr>
          <w:rFonts w:ascii="Times New Roman" w:hAnsi="Times New Roman" w:hint="eastAsia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BN-PAGE </w:t>
      </w:r>
      <w:r w:rsidR="006679BC">
        <w:rPr>
          <w:rFonts w:ascii="Times New Roman" w:hAnsi="Times New Roman"/>
          <w:sz w:val="24"/>
          <w:szCs w:val="24"/>
        </w:rPr>
        <w:t xml:space="preserve">(left) </w:t>
      </w:r>
      <w:r w:rsidRPr="005413A5">
        <w:rPr>
          <w:rFonts w:ascii="Times New Roman" w:hAnsi="Times New Roman" w:hint="eastAsia"/>
          <w:sz w:val="24"/>
          <w:szCs w:val="24"/>
        </w:rPr>
        <w:t>and In-gel</w:t>
      </w:r>
      <w:r w:rsidR="001C61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</w:t>
      </w:r>
      <w:r w:rsidRPr="005413A5">
        <w:rPr>
          <w:rFonts w:ascii="Times New Roman" w:hAnsi="Times New Roman" w:hint="eastAsia"/>
          <w:sz w:val="24"/>
          <w:szCs w:val="24"/>
        </w:rPr>
        <w:t xml:space="preserve">omplex 1 activity </w:t>
      </w:r>
      <w:r w:rsidR="001C61F6">
        <w:rPr>
          <w:rFonts w:ascii="Times New Roman" w:hAnsi="Times New Roman"/>
          <w:sz w:val="24"/>
          <w:szCs w:val="24"/>
        </w:rPr>
        <w:t xml:space="preserve">(right) </w:t>
      </w:r>
      <w:r w:rsidRPr="005413A5">
        <w:rPr>
          <w:rFonts w:ascii="Times New Roman" w:hAnsi="Times New Roman" w:hint="eastAsia"/>
          <w:sz w:val="24"/>
          <w:szCs w:val="24"/>
        </w:rPr>
        <w:t>detection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of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mitochondrial complexes. The positions of </w:t>
      </w:r>
      <w:r>
        <w:rPr>
          <w:rFonts w:ascii="Times New Roman" w:hAnsi="Times New Roman" w:hint="eastAsia"/>
          <w:sz w:val="24"/>
          <w:szCs w:val="24"/>
        </w:rPr>
        <w:t>C</w:t>
      </w:r>
      <w:r w:rsidRPr="005413A5">
        <w:rPr>
          <w:rFonts w:ascii="Times New Roman" w:hAnsi="Times New Roman"/>
          <w:sz w:val="24"/>
          <w:szCs w:val="24"/>
        </w:rPr>
        <w:t>omplex I</w:t>
      </w:r>
      <w:r w:rsidR="006679BC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ere</w:t>
      </w:r>
      <w:r w:rsidRPr="005413A5">
        <w:rPr>
          <w:rFonts w:ascii="Times New Roman" w:hAnsi="Times New Roman"/>
          <w:sz w:val="24"/>
          <w:szCs w:val="24"/>
        </w:rPr>
        <w:t xml:space="preserve"> indicated respectively. Each lane was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loaded with equal quantitative mitochondrial protein for TM-1 and </w:t>
      </w:r>
      <w:r w:rsidRPr="005413A5">
        <w:rPr>
          <w:rFonts w:ascii="Times New Roman" w:hAnsi="Times New Roman"/>
          <w:i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>. M represents the protein molecular weight marker.</w:t>
      </w:r>
      <w:r w:rsidRPr="005413A5">
        <w:rPr>
          <w:rFonts w:ascii="Times New Roman" w:hAnsi="Times New Roman" w:hint="eastAsia"/>
          <w:sz w:val="24"/>
          <w:szCs w:val="24"/>
        </w:rPr>
        <w:t xml:space="preserve"> In-gel NADH dehydrogenase activity assay of the mitochondrial </w:t>
      </w:r>
      <w:r w:rsidRPr="005413A5">
        <w:rPr>
          <w:rFonts w:ascii="Times New Roman" w:hAnsi="Times New Roman"/>
          <w:sz w:val="24"/>
          <w:szCs w:val="24"/>
        </w:rPr>
        <w:t xml:space="preserve">protein </w:t>
      </w:r>
      <w:r>
        <w:rPr>
          <w:rFonts w:ascii="Times New Roman" w:hAnsi="Times New Roman" w:hint="eastAsia"/>
          <w:sz w:val="24"/>
          <w:szCs w:val="24"/>
        </w:rPr>
        <w:t>C</w:t>
      </w:r>
      <w:r w:rsidRPr="005413A5">
        <w:rPr>
          <w:rFonts w:ascii="Times New Roman" w:hAnsi="Times New Roman"/>
          <w:sz w:val="24"/>
          <w:szCs w:val="24"/>
        </w:rPr>
        <w:t>omplex I</w:t>
      </w:r>
      <w:r w:rsidR="00DE6D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was shown</w:t>
      </w:r>
      <w:r w:rsidR="00314218">
        <w:rPr>
          <w:rFonts w:ascii="Times New Roman" w:hAnsi="Times New Roman"/>
          <w:sz w:val="24"/>
          <w:szCs w:val="24"/>
        </w:rPr>
        <w:t>.</w:t>
      </w:r>
    </w:p>
    <w:p w14:paraId="35CCAA65" w14:textId="77777777" w:rsidR="00BD5CCB" w:rsidRPr="00CC6325" w:rsidRDefault="009E5739" w:rsidP="00BD5CCB">
      <w:pPr>
        <w:spacing w:after="240" w:line="360" w:lineRule="auto"/>
        <w:ind w:left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7F3247" wp14:editId="1AAB0D81">
            <wp:extent cx="5114178" cy="6622950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78" cy="66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C727" w14:textId="77777777" w:rsidR="00BD5CCB" w:rsidRPr="005413A5" w:rsidRDefault="00BD5CCB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Pr="005413A5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 xml:space="preserve">8 </w:t>
      </w:r>
      <w:r w:rsidRPr="005413A5">
        <w:rPr>
          <w:rFonts w:ascii="Times New Roman" w:hAnsi="Times New Roman"/>
          <w:sz w:val="24"/>
          <w:szCs w:val="24"/>
        </w:rPr>
        <w:t>Plant phenotypes after silencing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i/>
          <w:sz w:val="24"/>
          <w:szCs w:val="24"/>
        </w:rPr>
        <w:t>GhIm</w:t>
      </w:r>
      <w:r w:rsidRPr="005413A5">
        <w:rPr>
          <w:rFonts w:ascii="Times New Roman" w:hAnsi="Times New Roman"/>
          <w:sz w:val="24"/>
          <w:szCs w:val="24"/>
        </w:rPr>
        <w:t xml:space="preserve"> gene in</w:t>
      </w:r>
      <w:r w:rsidRPr="005413A5">
        <w:rPr>
          <w:rFonts w:ascii="Times New Roman" w:hAnsi="Times New Roman" w:hint="eastAsia"/>
          <w:sz w:val="24"/>
          <w:szCs w:val="24"/>
        </w:rPr>
        <w:t xml:space="preserve"> the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i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 mutant.</w:t>
      </w:r>
    </w:p>
    <w:p w14:paraId="4A31CA35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b/>
          <w:bCs/>
          <w:sz w:val="24"/>
          <w:szCs w:val="24"/>
        </w:rPr>
        <w:t>A.</w:t>
      </w:r>
      <w:r w:rsidRPr="005413A5">
        <w:rPr>
          <w:rFonts w:ascii="Times New Roman" w:hAnsi="Times New Roman"/>
          <w:sz w:val="24"/>
          <w:szCs w:val="24"/>
        </w:rPr>
        <w:t xml:space="preserve"> Phenotypes of control (CK), empty vector (TRV:00), positive control (TRV:</w:t>
      </w:r>
      <w:r w:rsidRPr="005413A5">
        <w:rPr>
          <w:rFonts w:ascii="Times New Roman" w:hAnsi="Times New Roman"/>
          <w:i/>
          <w:sz w:val="24"/>
          <w:szCs w:val="24"/>
        </w:rPr>
        <w:t>CLA1</w:t>
      </w:r>
      <w:r w:rsidRPr="005413A5">
        <w:rPr>
          <w:rFonts w:ascii="Times New Roman" w:hAnsi="Times New Roman"/>
          <w:sz w:val="24"/>
          <w:szCs w:val="24"/>
        </w:rPr>
        <w:t xml:space="preserve">) and </w:t>
      </w:r>
      <w:r w:rsidRPr="005413A5">
        <w:rPr>
          <w:rFonts w:ascii="Times New Roman" w:hAnsi="Times New Roman"/>
          <w:i/>
          <w:sz w:val="24"/>
          <w:szCs w:val="24"/>
        </w:rPr>
        <w:t>GhIm</w:t>
      </w:r>
      <w:r w:rsidRPr="005413A5">
        <w:rPr>
          <w:rFonts w:ascii="Times New Roman" w:hAnsi="Times New Roman"/>
          <w:sz w:val="24"/>
          <w:szCs w:val="24"/>
        </w:rPr>
        <w:t>-silenced (TRV:</w:t>
      </w:r>
      <w:r w:rsidRPr="005413A5">
        <w:rPr>
          <w:rFonts w:ascii="Times New Roman" w:hAnsi="Times New Roman" w:hint="eastAsia"/>
          <w:i/>
          <w:sz w:val="24"/>
          <w:szCs w:val="24"/>
        </w:rPr>
        <w:t>GhIm</w:t>
      </w:r>
      <w:r w:rsidRPr="005413A5">
        <w:rPr>
          <w:rFonts w:ascii="Times New Roman" w:hAnsi="Times New Roman"/>
          <w:sz w:val="24"/>
          <w:szCs w:val="24"/>
        </w:rPr>
        <w:t>) plants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after </w:t>
      </w:r>
      <w:r w:rsidRPr="005413A5">
        <w:rPr>
          <w:rFonts w:ascii="Times New Roman" w:hAnsi="Times New Roman"/>
          <w:sz w:val="24"/>
          <w:szCs w:val="24"/>
        </w:rPr>
        <w:t xml:space="preserve">two weeks post-agroinﬁltration. </w:t>
      </w:r>
      <w:r w:rsidRPr="00705C5A">
        <w:rPr>
          <w:rFonts w:ascii="Times New Roman" w:hAnsi="Times New Roman"/>
          <w:sz w:val="24"/>
          <w:szCs w:val="24"/>
        </w:rPr>
        <w:t xml:space="preserve">Scale bar, </w:t>
      </w:r>
      <w:r>
        <w:rPr>
          <w:rFonts w:ascii="Times New Roman" w:hAnsi="Times New Roman" w:hint="eastAsia"/>
          <w:sz w:val="24"/>
          <w:szCs w:val="24"/>
        </w:rPr>
        <w:t>35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5C5A">
        <w:rPr>
          <w:rFonts w:ascii="Times New Roman" w:hAnsi="Times New Roman"/>
          <w:sz w:val="24"/>
          <w:szCs w:val="24"/>
        </w:rPr>
        <w:t>mm.</w:t>
      </w:r>
    </w:p>
    <w:p w14:paraId="73271F14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b/>
          <w:bCs/>
          <w:sz w:val="24"/>
          <w:szCs w:val="24"/>
        </w:rPr>
        <w:t>B.</w:t>
      </w:r>
      <w:r w:rsidRPr="005413A5">
        <w:rPr>
          <w:rFonts w:ascii="Times New Roman" w:hAnsi="Times New Roman"/>
          <w:sz w:val="24"/>
          <w:szCs w:val="24"/>
        </w:rPr>
        <w:t xml:space="preserve"> Transcript level of </w:t>
      </w:r>
      <w:r w:rsidRPr="005413A5">
        <w:rPr>
          <w:rFonts w:ascii="Times New Roman" w:hAnsi="Times New Roman"/>
          <w:i/>
          <w:iCs/>
          <w:sz w:val="24"/>
          <w:szCs w:val="24"/>
        </w:rPr>
        <w:t>GhImA</w:t>
      </w:r>
      <w:r w:rsidRPr="005413A5">
        <w:rPr>
          <w:rFonts w:ascii="Times New Roman" w:hAnsi="Times New Roman"/>
          <w:sz w:val="24"/>
          <w:szCs w:val="24"/>
        </w:rPr>
        <w:t xml:space="preserve"> and </w:t>
      </w:r>
      <w:r w:rsidRPr="005413A5">
        <w:rPr>
          <w:rFonts w:ascii="Times New Roman" w:hAnsi="Times New Roman"/>
          <w:i/>
          <w:iCs/>
          <w:sz w:val="24"/>
          <w:szCs w:val="24"/>
        </w:rPr>
        <w:t>GhImD</w:t>
      </w:r>
      <w:r w:rsidRPr="005413A5">
        <w:rPr>
          <w:rFonts w:ascii="Times New Roman" w:hAnsi="Times New Roman"/>
          <w:sz w:val="24"/>
          <w:szCs w:val="24"/>
        </w:rPr>
        <w:t xml:space="preserve"> in leaves of CK, TRV:00 and TRV: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i/>
          <w:sz w:val="24"/>
          <w:szCs w:val="24"/>
        </w:rPr>
        <w:t>GhIm</w:t>
      </w:r>
      <w:r w:rsidRPr="005413A5">
        <w:rPr>
          <w:rFonts w:ascii="Times New Roman" w:hAnsi="Times New Roman"/>
          <w:sz w:val="24"/>
          <w:szCs w:val="24"/>
        </w:rPr>
        <w:t xml:space="preserve"> plants. The relative expression level was calculated using the 2</w:t>
      </w:r>
      <w:r w:rsidRPr="005413A5">
        <w:rPr>
          <w:rFonts w:ascii="Times New Roman" w:hAnsi="Times New Roman"/>
          <w:sz w:val="24"/>
          <w:szCs w:val="24"/>
          <w:vertAlign w:val="superscript"/>
        </w:rPr>
        <w:t>-</w:t>
      </w:r>
      <w:r w:rsidRPr="005413A5">
        <w:rPr>
          <w:rFonts w:ascii="Times New Roman" w:hAnsi="Times New Roman" w:hint="eastAsia"/>
          <w:sz w:val="24"/>
          <w:szCs w:val="24"/>
          <w:vertAlign w:val="superscript"/>
        </w:rPr>
        <w:t>△</w:t>
      </w:r>
      <w:r w:rsidRPr="005413A5">
        <w:rPr>
          <w:rFonts w:ascii="Times New Roman" w:hAnsi="Times New Roman"/>
          <w:sz w:val="24"/>
          <w:szCs w:val="24"/>
          <w:vertAlign w:val="superscript"/>
        </w:rPr>
        <w:t xml:space="preserve">CT </w:t>
      </w:r>
      <w:r w:rsidRPr="005413A5">
        <w:rPr>
          <w:rFonts w:ascii="Times New Roman" w:hAnsi="Times New Roman"/>
          <w:sz w:val="24"/>
          <w:szCs w:val="24"/>
        </w:rPr>
        <w:t xml:space="preserve">method with three </w:t>
      </w:r>
      <w:r w:rsidRPr="005413A5">
        <w:rPr>
          <w:rFonts w:ascii="Times New Roman" w:hAnsi="Times New Roman"/>
          <w:sz w:val="24"/>
          <w:szCs w:val="24"/>
        </w:rPr>
        <w:lastRenderedPageBreak/>
        <w:t>biological replicates. Data are represented as mean ± SE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B7CC6">
        <w:rPr>
          <w:rFonts w:ascii="Times New Roman" w:hAnsi="Times New Roman"/>
          <w:sz w:val="24"/>
          <w:szCs w:val="24"/>
        </w:rPr>
        <w:t>Statistical significance was determined by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 xml:space="preserve">Student’s </w:t>
      </w:r>
      <w:r w:rsidRPr="005413A5">
        <w:rPr>
          <w:rFonts w:ascii="Times New Roman" w:hAnsi="Times New Roman"/>
          <w:i/>
          <w:sz w:val="24"/>
          <w:szCs w:val="24"/>
        </w:rPr>
        <w:t>t</w:t>
      </w:r>
      <w:r w:rsidRPr="005413A5">
        <w:rPr>
          <w:rFonts w:ascii="Times New Roman" w:hAnsi="Times New Roman"/>
          <w:sz w:val="24"/>
          <w:szCs w:val="24"/>
        </w:rPr>
        <w:t>-test</w:t>
      </w:r>
      <w:r>
        <w:rPr>
          <w:rFonts w:ascii="Times New Roman" w:hAnsi="Times New Roman" w:hint="eastAsia"/>
          <w:sz w:val="24"/>
          <w:szCs w:val="24"/>
        </w:rPr>
        <w:t>.</w:t>
      </w:r>
      <w:r w:rsidRPr="003B7CC6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**P &lt; 0.01</w:t>
      </w:r>
      <w:r w:rsidRPr="005413A5">
        <w:rPr>
          <w:rFonts w:ascii="Times New Roman" w:hAnsi="Times New Roman" w:hint="eastAsia"/>
          <w:sz w:val="24"/>
          <w:szCs w:val="24"/>
        </w:rPr>
        <w:t>.</w:t>
      </w:r>
    </w:p>
    <w:p w14:paraId="3EE03B93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b/>
          <w:bCs/>
          <w:sz w:val="24"/>
          <w:szCs w:val="24"/>
        </w:rPr>
        <w:t>C.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>Plant h</w:t>
      </w:r>
      <w:r w:rsidRPr="005413A5">
        <w:rPr>
          <w:rFonts w:ascii="Times New Roman" w:hAnsi="Times New Roman"/>
          <w:sz w:val="24"/>
          <w:szCs w:val="24"/>
        </w:rPr>
        <w:t>eight comparison of CK, TRV:00 and TRV: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i/>
          <w:sz w:val="24"/>
          <w:szCs w:val="24"/>
        </w:rPr>
        <w:t>GhIm</w:t>
      </w:r>
      <w:r w:rsidRPr="005413A5">
        <w:rPr>
          <w:rFonts w:ascii="Times New Roman" w:hAnsi="Times New Roman"/>
          <w:sz w:val="24"/>
          <w:szCs w:val="24"/>
        </w:rPr>
        <w:t xml:space="preserve"> plants after </w:t>
      </w:r>
      <w:r w:rsidRPr="005413A5">
        <w:rPr>
          <w:rFonts w:ascii="Times New Roman" w:hAnsi="Times New Roman"/>
          <w:i/>
          <w:sz w:val="24"/>
          <w:szCs w:val="24"/>
        </w:rPr>
        <w:t xml:space="preserve">GhIm </w:t>
      </w:r>
      <w:r w:rsidRPr="005413A5">
        <w:rPr>
          <w:rFonts w:ascii="Times New Roman" w:hAnsi="Times New Roman" w:hint="eastAsia"/>
          <w:sz w:val="24"/>
          <w:szCs w:val="24"/>
        </w:rPr>
        <w:t>gene</w:t>
      </w:r>
      <w:r w:rsidRPr="005413A5">
        <w:rPr>
          <w:rFonts w:ascii="Times New Roman" w:hAnsi="Times New Roman"/>
          <w:sz w:val="24"/>
          <w:szCs w:val="24"/>
        </w:rPr>
        <w:t xml:space="preserve"> was silenced. Data are represented as mean ± SE with </w:t>
      </w:r>
      <w:r w:rsidRPr="00672AF1">
        <w:rPr>
          <w:rFonts w:ascii="Times New Roman" w:hAnsi="Times New Roman"/>
          <w:sz w:val="24"/>
          <w:szCs w:val="24"/>
        </w:rPr>
        <w:t>20</w:t>
      </w:r>
      <w:r w:rsidRPr="005413A5">
        <w:rPr>
          <w:rFonts w:ascii="Times New Roman" w:hAnsi="Times New Roman"/>
          <w:sz w:val="24"/>
          <w:szCs w:val="24"/>
        </w:rPr>
        <w:t xml:space="preserve"> biological replicates for each treatment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B7CC6">
        <w:rPr>
          <w:rFonts w:ascii="Times New Roman" w:hAnsi="Times New Roman"/>
          <w:sz w:val="24"/>
          <w:szCs w:val="24"/>
        </w:rPr>
        <w:t xml:space="preserve">Statistical significance was </w:t>
      </w:r>
      <w:r w:rsidRPr="00A75B29">
        <w:rPr>
          <w:rFonts w:ascii="Times New Roman" w:hAnsi="Times New Roman"/>
          <w:sz w:val="24"/>
          <w:szCs w:val="24"/>
        </w:rPr>
        <w:t xml:space="preserve">determined by Student’s </w:t>
      </w:r>
      <w:r w:rsidRPr="00A75B29">
        <w:rPr>
          <w:rFonts w:ascii="Times New Roman" w:hAnsi="Times New Roman"/>
          <w:i/>
          <w:sz w:val="24"/>
          <w:szCs w:val="24"/>
        </w:rPr>
        <w:t>t</w:t>
      </w:r>
      <w:r w:rsidRPr="00A75B29">
        <w:rPr>
          <w:rFonts w:ascii="Times New Roman" w:hAnsi="Times New Roman"/>
          <w:sz w:val="24"/>
          <w:szCs w:val="24"/>
        </w:rPr>
        <w:t>-test.</w:t>
      </w:r>
      <w:r w:rsidRPr="00EB32AC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**P &lt; 0.01</w:t>
      </w:r>
      <w:r w:rsidRPr="005413A5">
        <w:rPr>
          <w:rFonts w:ascii="Times New Roman" w:hAnsi="Times New Roman" w:hint="eastAsia"/>
          <w:sz w:val="24"/>
          <w:szCs w:val="24"/>
        </w:rPr>
        <w:t>).</w:t>
      </w:r>
      <w:r w:rsidRPr="005413A5">
        <w:rPr>
          <w:rFonts w:ascii="Times New Roman" w:hAnsi="Times New Roman"/>
          <w:sz w:val="24"/>
          <w:szCs w:val="24"/>
        </w:rPr>
        <w:t xml:space="preserve"> </w:t>
      </w:r>
    </w:p>
    <w:p w14:paraId="3B5A533D" w14:textId="77777777" w:rsidR="00BD5CCB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 w:hint="eastAsia"/>
          <w:b/>
          <w:sz w:val="24"/>
          <w:szCs w:val="24"/>
        </w:rPr>
        <w:t>D.</w:t>
      </w:r>
      <w:r w:rsidRPr="005413A5">
        <w:rPr>
          <w:rFonts w:ascii="Times New Roman" w:hAnsi="Times New Roman"/>
          <w:sz w:val="24"/>
          <w:szCs w:val="24"/>
        </w:rPr>
        <w:t xml:space="preserve"> Phenotypes of CK, TRV:00, TRV:</w:t>
      </w:r>
      <w:r w:rsidRPr="005413A5">
        <w:rPr>
          <w:rFonts w:ascii="Times New Roman" w:hAnsi="Times New Roman"/>
          <w:i/>
          <w:sz w:val="24"/>
          <w:szCs w:val="24"/>
        </w:rPr>
        <w:t xml:space="preserve">CLA1 </w:t>
      </w:r>
      <w:r w:rsidRPr="005413A5">
        <w:rPr>
          <w:rFonts w:ascii="Times New Roman" w:hAnsi="Times New Roman"/>
          <w:sz w:val="24"/>
          <w:szCs w:val="24"/>
        </w:rPr>
        <w:t>and TRV:</w:t>
      </w:r>
      <w:r w:rsidRPr="005413A5">
        <w:rPr>
          <w:rFonts w:ascii="Times New Roman" w:hAnsi="Times New Roman" w:hint="eastAsia"/>
          <w:i/>
          <w:sz w:val="24"/>
          <w:szCs w:val="24"/>
        </w:rPr>
        <w:t>GhIm</w:t>
      </w:r>
      <w:r w:rsidRPr="005413A5">
        <w:rPr>
          <w:rFonts w:ascii="Times New Roman" w:hAnsi="Times New Roman"/>
          <w:i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plants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at </w:t>
      </w:r>
      <w:r w:rsidRPr="005413A5">
        <w:rPr>
          <w:rFonts w:ascii="Times New Roman" w:hAnsi="Times New Roman"/>
          <w:sz w:val="24"/>
          <w:szCs w:val="24"/>
        </w:rPr>
        <w:t>five weeks post-agroinﬁltration.</w:t>
      </w:r>
      <w:r w:rsidRPr="00705C5A">
        <w:t xml:space="preserve"> </w:t>
      </w:r>
      <w:r w:rsidRPr="00705C5A">
        <w:rPr>
          <w:rFonts w:ascii="Times New Roman" w:hAnsi="Times New Roman"/>
          <w:sz w:val="24"/>
          <w:szCs w:val="24"/>
        </w:rPr>
        <w:t xml:space="preserve">Scale bar, </w:t>
      </w:r>
      <w:r>
        <w:rPr>
          <w:rFonts w:ascii="Times New Roman" w:hAnsi="Times New Roman" w:hint="eastAsia"/>
          <w:sz w:val="24"/>
          <w:szCs w:val="24"/>
        </w:rPr>
        <w:t>35</w:t>
      </w:r>
      <w:r w:rsidRPr="00705C5A">
        <w:rPr>
          <w:rFonts w:ascii="Times New Roman" w:hAnsi="Times New Roman"/>
          <w:sz w:val="24"/>
          <w:szCs w:val="24"/>
        </w:rPr>
        <w:t>mm.</w:t>
      </w:r>
    </w:p>
    <w:p w14:paraId="13382706" w14:textId="77777777" w:rsidR="00BD5CCB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6C3DDF2D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1CA7C4ED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6B3A6A13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3B043AA9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2C4B44A1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5E94A928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082A471D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58F6E65F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12F0A541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350060D1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6A8F0039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0B0883CB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60B4CA9A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12CD5735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6A9736E3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462189DE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0FB2D69A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5ADF9A53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4F304DD3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0B26722B" w14:textId="77777777" w:rsidR="009E5739" w:rsidRDefault="009E5739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</w:p>
    <w:p w14:paraId="5CF69F48" w14:textId="77777777" w:rsidR="009E5739" w:rsidRPr="005413A5" w:rsidRDefault="009E5739" w:rsidP="009E5739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7163ED2" wp14:editId="1E55D991">
            <wp:extent cx="4381939" cy="2933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85" cy="29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84972" w14:textId="77777777" w:rsidR="00560F01" w:rsidRDefault="00560F01" w:rsidP="00BD5CCB">
      <w:pPr>
        <w:spacing w:after="240" w:line="360" w:lineRule="auto"/>
        <w:ind w:leftChars="1" w:left="2"/>
        <w:rPr>
          <w:rFonts w:ascii="Times New Roman" w:hAnsi="Times New Roman"/>
          <w:b/>
          <w:sz w:val="24"/>
          <w:szCs w:val="24"/>
        </w:rPr>
      </w:pPr>
    </w:p>
    <w:p w14:paraId="7C4967D1" w14:textId="77777777" w:rsidR="00BD5CCB" w:rsidRPr="005413A5" w:rsidRDefault="00BD5CCB" w:rsidP="00BD5CCB">
      <w:pPr>
        <w:spacing w:after="240" w:line="360" w:lineRule="auto"/>
        <w:ind w:leftChars="1" w:left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Pr="005413A5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 xml:space="preserve">9 </w:t>
      </w:r>
      <w:r w:rsidRPr="005413A5">
        <w:rPr>
          <w:rFonts w:ascii="Times New Roman" w:hAnsi="Times New Roman"/>
          <w:sz w:val="24"/>
          <w:szCs w:val="24"/>
        </w:rPr>
        <w:t xml:space="preserve">Correlations of fold change between RNA-seq data and qRT-PCR. </w:t>
      </w:r>
    </w:p>
    <w:p w14:paraId="2720B4E3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sz w:val="24"/>
          <w:szCs w:val="24"/>
        </w:rPr>
        <w:t>Expression data were from 20 genes (</w:t>
      </w:r>
      <w:r>
        <w:rPr>
          <w:rFonts w:ascii="Times New Roman" w:hAnsi="Times New Roman"/>
          <w:sz w:val="24"/>
          <w:szCs w:val="24"/>
        </w:rPr>
        <w:t>File</w:t>
      </w:r>
      <w:r w:rsidRPr="005413A5">
        <w:rPr>
          <w:rFonts w:ascii="Times New Roman" w:hAnsi="Times New Roman"/>
          <w:sz w:val="24"/>
          <w:szCs w:val="24"/>
        </w:rPr>
        <w:t xml:space="preserve"> S1) on 13 DPA, 16 DPA, 19 DPA, 22 DPA and 25 DPA fibers in TM-1 and 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 mutant. The RNA-seq log</w:t>
      </w:r>
      <w:r w:rsidRPr="005413A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5413A5">
        <w:rPr>
          <w:rFonts w:ascii="Times New Roman" w:hAnsi="Times New Roman"/>
          <w:sz w:val="24"/>
          <w:szCs w:val="24"/>
          <w:vertAlign w:val="superscript"/>
        </w:rPr>
        <w:t>(expression ratio)</w:t>
      </w:r>
      <w:r w:rsidRPr="005413A5">
        <w:rPr>
          <w:rFonts w:ascii="Times New Roman" w:hAnsi="Times New Roman"/>
          <w:sz w:val="24"/>
          <w:szCs w:val="24"/>
        </w:rPr>
        <w:t xml:space="preserve"> values were plotted against the log</w:t>
      </w:r>
      <w:r w:rsidRPr="005413A5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5413A5">
        <w:rPr>
          <w:rFonts w:ascii="Times New Roman" w:hAnsi="Times New Roman"/>
          <w:sz w:val="24"/>
          <w:szCs w:val="24"/>
          <w:vertAlign w:val="superscript"/>
        </w:rPr>
        <w:t>(expression ratio)</w:t>
      </w:r>
      <w:r w:rsidRPr="005413A5">
        <w:rPr>
          <w:rFonts w:ascii="Times New Roman" w:hAnsi="Times New Roman"/>
          <w:sz w:val="24"/>
          <w:szCs w:val="24"/>
        </w:rPr>
        <w:t xml:space="preserve"> obtained by qRT-PCR.</w:t>
      </w:r>
    </w:p>
    <w:p w14:paraId="2CC83AF6" w14:textId="77777777" w:rsidR="00BD5CCB" w:rsidRDefault="00BD5CCB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188AC8AF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1F41A8D5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34F6C341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79AD6036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0B510263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3B7C4F4B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2AFABE2C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705E7439" w14:textId="77777777" w:rsidR="009E5739" w:rsidRDefault="009E5739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</w:p>
    <w:p w14:paraId="729DB187" w14:textId="77777777" w:rsidR="009E5739" w:rsidRDefault="009E5739" w:rsidP="009E5739">
      <w:pPr>
        <w:spacing w:after="240" w:line="360" w:lineRule="auto"/>
        <w:ind w:left="-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A91B2CE" wp14:editId="57DBBBB9">
            <wp:extent cx="4678302" cy="287655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82" cy="28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08DF1" w14:textId="77777777" w:rsidR="00BD5CCB" w:rsidRPr="005413A5" w:rsidRDefault="00BD5CCB" w:rsidP="00BD5CCB">
      <w:pPr>
        <w:spacing w:after="240" w:line="360" w:lineRule="auto"/>
        <w:ind w:left="-20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b/>
          <w:sz w:val="24"/>
          <w:szCs w:val="24"/>
        </w:rPr>
        <w:t xml:space="preserve">Figure </w:t>
      </w:r>
      <w:r w:rsidRPr="005413A5"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 w:hint="eastAsia"/>
          <w:b/>
          <w:sz w:val="24"/>
          <w:szCs w:val="24"/>
        </w:rPr>
        <w:t>10</w:t>
      </w:r>
      <w:r w:rsidRPr="005413A5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Detection of H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>O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 xml:space="preserve"> content in TM-1 and </w:t>
      </w:r>
      <w:r w:rsidRPr="005413A5">
        <w:rPr>
          <w:rFonts w:ascii="Times New Roman" w:hAnsi="Times New Roman"/>
          <w:i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 fibers.</w:t>
      </w:r>
    </w:p>
    <w:p w14:paraId="5E4220CE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ind w:firstLine="2"/>
        <w:rPr>
          <w:rFonts w:ascii="Times New Roman" w:hAnsi="Times New Roman"/>
          <w:sz w:val="24"/>
          <w:szCs w:val="24"/>
        </w:rPr>
      </w:pPr>
      <w:r w:rsidRPr="005413A5">
        <w:rPr>
          <w:rFonts w:ascii="Times New Roman" w:hAnsi="Times New Roman"/>
          <w:sz w:val="24"/>
          <w:szCs w:val="24"/>
        </w:rPr>
        <w:t>Data are represented as mean ± SE</w:t>
      </w:r>
      <w:r w:rsidRPr="005413A5">
        <w:rPr>
          <w:rFonts w:ascii="Times New Roman" w:hAnsi="Times New Roman" w:hint="eastAsia"/>
          <w:sz w:val="24"/>
          <w:szCs w:val="24"/>
        </w:rPr>
        <w:t xml:space="preserve"> and the s</w:t>
      </w:r>
      <w:r w:rsidRPr="005413A5">
        <w:rPr>
          <w:rFonts w:ascii="Times New Roman" w:hAnsi="Times New Roman"/>
          <w:sz w:val="24"/>
          <w:szCs w:val="24"/>
        </w:rPr>
        <w:t>ignifican</w:t>
      </w:r>
      <w:r w:rsidRPr="005413A5">
        <w:rPr>
          <w:rFonts w:ascii="Times New Roman" w:hAnsi="Times New Roman" w:hint="eastAsia"/>
          <w:sz w:val="24"/>
          <w:szCs w:val="24"/>
        </w:rPr>
        <w:t>t differences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 w:hint="eastAsia"/>
          <w:sz w:val="24"/>
          <w:szCs w:val="24"/>
        </w:rPr>
        <w:t>in</w:t>
      </w:r>
      <w:r w:rsidRPr="005413A5">
        <w:rPr>
          <w:rFonts w:ascii="Times New Roman" w:hAnsi="Times New Roman"/>
          <w:sz w:val="24"/>
          <w:szCs w:val="24"/>
        </w:rPr>
        <w:t xml:space="preserve"> H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>O</w:t>
      </w:r>
      <w:r w:rsidRPr="005413A5">
        <w:rPr>
          <w:rFonts w:ascii="Times New Roman" w:hAnsi="Times New Roman"/>
          <w:sz w:val="24"/>
          <w:szCs w:val="24"/>
          <w:vertAlign w:val="subscript"/>
        </w:rPr>
        <w:t>2</w:t>
      </w:r>
      <w:r w:rsidRPr="005413A5">
        <w:rPr>
          <w:rFonts w:ascii="Times New Roman" w:hAnsi="Times New Roman"/>
          <w:sz w:val="24"/>
          <w:szCs w:val="24"/>
        </w:rPr>
        <w:t xml:space="preserve"> content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5413A5">
        <w:rPr>
          <w:rFonts w:ascii="Times New Roman" w:hAnsi="Times New Roman"/>
          <w:sz w:val="24"/>
          <w:szCs w:val="24"/>
        </w:rPr>
        <w:t>between TM-1 and</w:t>
      </w:r>
      <w:r w:rsidRPr="005413A5">
        <w:rPr>
          <w:rFonts w:ascii="Times New Roman" w:hAnsi="Times New Roman" w:hint="eastAsia"/>
          <w:sz w:val="24"/>
          <w:szCs w:val="24"/>
        </w:rPr>
        <w:t xml:space="preserve"> the</w:t>
      </w:r>
      <w:r w:rsidRPr="005413A5">
        <w:rPr>
          <w:rFonts w:ascii="Times New Roman" w:hAnsi="Times New Roman"/>
          <w:sz w:val="24"/>
          <w:szCs w:val="24"/>
        </w:rPr>
        <w:t xml:space="preserve"> </w:t>
      </w:r>
      <w:r w:rsidRPr="005413A5">
        <w:rPr>
          <w:rFonts w:ascii="Times New Roman" w:hAnsi="Times New Roman"/>
          <w:i/>
          <w:iCs/>
          <w:sz w:val="24"/>
          <w:szCs w:val="24"/>
        </w:rPr>
        <w:t>im</w:t>
      </w:r>
      <w:r w:rsidRPr="005413A5">
        <w:rPr>
          <w:rFonts w:ascii="Times New Roman" w:hAnsi="Times New Roman"/>
          <w:sz w:val="24"/>
          <w:szCs w:val="24"/>
        </w:rPr>
        <w:t xml:space="preserve"> mutant </w:t>
      </w:r>
      <w:r w:rsidRPr="005413A5">
        <w:rPr>
          <w:rFonts w:ascii="Times New Roman" w:hAnsi="Times New Roman" w:hint="eastAsia"/>
          <w:sz w:val="24"/>
          <w:szCs w:val="24"/>
        </w:rPr>
        <w:t>at</w:t>
      </w:r>
      <w:r w:rsidRPr="005413A5">
        <w:rPr>
          <w:rFonts w:ascii="Times New Roman" w:hAnsi="Times New Roman"/>
          <w:sz w:val="24"/>
          <w:szCs w:val="24"/>
        </w:rPr>
        <w:t xml:space="preserve"> the same stage of fiber development </w:t>
      </w:r>
      <w:r w:rsidRPr="005413A5">
        <w:rPr>
          <w:rFonts w:ascii="Times New Roman" w:hAnsi="Times New Roman" w:hint="eastAsia"/>
          <w:sz w:val="24"/>
          <w:szCs w:val="24"/>
        </w:rPr>
        <w:t>are shown</w:t>
      </w:r>
      <w:r>
        <w:rPr>
          <w:rFonts w:ascii="Times New Roman" w:hAnsi="Times New Roman"/>
          <w:sz w:val="24"/>
          <w:szCs w:val="24"/>
        </w:rPr>
        <w:t>.</w:t>
      </w:r>
      <w:r w:rsidRPr="005413A5">
        <w:rPr>
          <w:rFonts w:ascii="Times New Roman" w:hAnsi="Times New Roman" w:hint="eastAsia"/>
          <w:sz w:val="24"/>
          <w:szCs w:val="24"/>
        </w:rPr>
        <w:t xml:space="preserve"> </w:t>
      </w:r>
      <w:r w:rsidRPr="000B42CA">
        <w:rPr>
          <w:rFonts w:ascii="Times New Roman" w:hAnsi="Times New Roman"/>
          <w:sz w:val="24"/>
          <w:szCs w:val="24"/>
        </w:rPr>
        <w:t xml:space="preserve">Statistical significance was determined by Student’s </w:t>
      </w:r>
      <w:r w:rsidRPr="000B42CA">
        <w:rPr>
          <w:rFonts w:ascii="Times New Roman" w:hAnsi="Times New Roman"/>
          <w:i/>
          <w:sz w:val="24"/>
          <w:szCs w:val="24"/>
        </w:rPr>
        <w:t>t</w:t>
      </w:r>
      <w:r w:rsidRPr="000B42CA">
        <w:rPr>
          <w:rFonts w:ascii="Times New Roman" w:hAnsi="Times New Roman"/>
          <w:sz w:val="24"/>
          <w:szCs w:val="24"/>
        </w:rPr>
        <w:t xml:space="preserve">-test. </w:t>
      </w:r>
      <w:r w:rsidRPr="00AB7435">
        <w:rPr>
          <w:rFonts w:ascii="Times New Roman" w:hAnsi="Times New Roman"/>
          <w:sz w:val="24"/>
          <w:szCs w:val="24"/>
        </w:rPr>
        <w:t>*P &lt; 0.0</w:t>
      </w:r>
      <w:r>
        <w:rPr>
          <w:rFonts w:ascii="Times New Roman" w:hAnsi="Times New Roman" w:hint="eastAsia"/>
          <w:sz w:val="24"/>
          <w:szCs w:val="24"/>
        </w:rPr>
        <w:t xml:space="preserve">5 and </w:t>
      </w:r>
      <w:r w:rsidRPr="005413A5">
        <w:rPr>
          <w:rFonts w:ascii="Times New Roman" w:hAnsi="Times New Roman"/>
          <w:sz w:val="24"/>
          <w:szCs w:val="24"/>
        </w:rPr>
        <w:t>**P &lt; 0.01.</w:t>
      </w:r>
    </w:p>
    <w:p w14:paraId="29F158E7" w14:textId="77777777" w:rsidR="00BD5CCB" w:rsidRPr="005413A5" w:rsidRDefault="00BD5CCB" w:rsidP="00BD5CCB">
      <w:pPr>
        <w:suppressAutoHyphens/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14:paraId="2AEC5622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47B12361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71A70F96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310DD50B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212E4119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06841209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13B48E5B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p w14:paraId="10C5FD8C" w14:textId="77777777" w:rsidR="009E5739" w:rsidRDefault="009E5739" w:rsidP="00BD5CCB">
      <w:pPr>
        <w:spacing w:after="240" w:line="360" w:lineRule="auto"/>
        <w:rPr>
          <w:rFonts w:ascii="Times New Roman" w:hAnsi="Times New Roman"/>
          <w:b/>
          <w:sz w:val="24"/>
          <w:szCs w:val="24"/>
        </w:rPr>
      </w:pPr>
    </w:p>
    <w:sectPr w:rsidR="009E57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9609F" w14:textId="77777777" w:rsidR="000247F9" w:rsidRDefault="000247F9" w:rsidP="006A6162">
      <w:r>
        <w:separator/>
      </w:r>
    </w:p>
  </w:endnote>
  <w:endnote w:type="continuationSeparator" w:id="0">
    <w:p w14:paraId="6533CEB9" w14:textId="77777777" w:rsidR="000247F9" w:rsidRDefault="000247F9" w:rsidP="006A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A7F483" w14:textId="77777777" w:rsidR="000247F9" w:rsidRDefault="000247F9" w:rsidP="006A6162">
      <w:r>
        <w:separator/>
      </w:r>
    </w:p>
  </w:footnote>
  <w:footnote w:type="continuationSeparator" w:id="0">
    <w:p w14:paraId="25E35178" w14:textId="77777777" w:rsidR="000247F9" w:rsidRDefault="000247F9" w:rsidP="006A61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CB"/>
    <w:rsid w:val="000247F9"/>
    <w:rsid w:val="000C2044"/>
    <w:rsid w:val="001C61F6"/>
    <w:rsid w:val="001D31C3"/>
    <w:rsid w:val="001E63F8"/>
    <w:rsid w:val="0023131F"/>
    <w:rsid w:val="00314218"/>
    <w:rsid w:val="00560F01"/>
    <w:rsid w:val="0057652D"/>
    <w:rsid w:val="005E57BF"/>
    <w:rsid w:val="00611932"/>
    <w:rsid w:val="006679BC"/>
    <w:rsid w:val="006A6162"/>
    <w:rsid w:val="007A4C16"/>
    <w:rsid w:val="007E62C3"/>
    <w:rsid w:val="00804352"/>
    <w:rsid w:val="008C4DAB"/>
    <w:rsid w:val="009E5739"/>
    <w:rsid w:val="009E6D0B"/>
    <w:rsid w:val="00AB5B02"/>
    <w:rsid w:val="00AF0CCC"/>
    <w:rsid w:val="00B32CBA"/>
    <w:rsid w:val="00BD5CCB"/>
    <w:rsid w:val="00C00150"/>
    <w:rsid w:val="00CA5E00"/>
    <w:rsid w:val="00D0089F"/>
    <w:rsid w:val="00DB2889"/>
    <w:rsid w:val="00DE6D00"/>
    <w:rsid w:val="00E75A1B"/>
    <w:rsid w:val="00E9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0C666E"/>
  <w15:docId w15:val="{AD6E2E99-FFF7-473A-9536-7736AC2C3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C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D5CC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D31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D31C3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A6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A616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A6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A616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hyperlink" Target="https://www.ncbi.nlm.nih.gov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张大勇</dc:creator>
  <cp:lastModifiedBy>dell</cp:lastModifiedBy>
  <cp:revision>22</cp:revision>
  <dcterms:created xsi:type="dcterms:W3CDTF">2020-11-19T06:48:00Z</dcterms:created>
  <dcterms:modified xsi:type="dcterms:W3CDTF">2020-11-20T11:21:00Z</dcterms:modified>
</cp:coreProperties>
</file>