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5B2DF" w14:textId="0B2479A9" w:rsidR="0055176C" w:rsidRDefault="0055176C" w:rsidP="002147D7">
      <w:pPr>
        <w:spacing w:line="480" w:lineRule="auto"/>
        <w:rPr>
          <w:rFonts w:ascii="Cambria" w:hAnsi="Cambria" w:cs="Arial"/>
          <w:b/>
          <w:bCs/>
        </w:rPr>
      </w:pPr>
      <w:bookmarkStart w:id="0" w:name="_GoBack"/>
      <w:bookmarkEnd w:id="0"/>
      <w:r>
        <w:rPr>
          <w:rFonts w:ascii="Cambria" w:hAnsi="Cambria" w:cs="Arial"/>
          <w:b/>
          <w:bCs/>
        </w:rPr>
        <w:t xml:space="preserve">Supplementary Material for </w:t>
      </w:r>
      <w:proofErr w:type="spellStart"/>
      <w:r>
        <w:rPr>
          <w:rFonts w:ascii="Cambria" w:hAnsi="Cambria" w:cs="Arial"/>
          <w:b/>
          <w:bCs/>
        </w:rPr>
        <w:t>Varberg</w:t>
      </w:r>
      <w:proofErr w:type="spellEnd"/>
      <w:r>
        <w:rPr>
          <w:rFonts w:ascii="Cambria" w:hAnsi="Cambria" w:cs="Arial"/>
          <w:b/>
          <w:bCs/>
        </w:rPr>
        <w:t xml:space="preserve"> et al., 2020</w:t>
      </w:r>
    </w:p>
    <w:p w14:paraId="115BEE3D" w14:textId="77777777" w:rsidR="0055176C" w:rsidRDefault="0055176C" w:rsidP="002147D7">
      <w:pPr>
        <w:spacing w:line="480" w:lineRule="auto"/>
        <w:rPr>
          <w:rFonts w:ascii="Cambria" w:hAnsi="Cambria" w:cs="Arial"/>
          <w:b/>
          <w:bCs/>
        </w:rPr>
      </w:pPr>
    </w:p>
    <w:p w14:paraId="1868B42F" w14:textId="6EB700C7" w:rsidR="002147D7" w:rsidRPr="0019221C" w:rsidRDefault="002147D7" w:rsidP="002147D7">
      <w:pPr>
        <w:spacing w:line="480" w:lineRule="auto"/>
        <w:rPr>
          <w:rFonts w:ascii="Cambria" w:hAnsi="Cambria" w:cs="Arial"/>
        </w:rPr>
      </w:pPr>
      <w:r w:rsidRPr="0019221C">
        <w:rPr>
          <w:rFonts w:ascii="Cambria" w:hAnsi="Cambria" w:cs="Arial"/>
          <w:b/>
          <w:bCs/>
        </w:rPr>
        <w:t>Figure S</w:t>
      </w:r>
      <w:r>
        <w:rPr>
          <w:rFonts w:ascii="Cambria" w:hAnsi="Cambria" w:cs="Arial"/>
          <w:b/>
          <w:bCs/>
        </w:rPr>
        <w:t>1</w:t>
      </w:r>
      <w:r w:rsidRPr="0019221C">
        <w:rPr>
          <w:rFonts w:ascii="Cambria" w:hAnsi="Cambria" w:cs="Arial"/>
          <w:b/>
          <w:bCs/>
        </w:rPr>
        <w:t>: Criteria used to determine positive interactions</w:t>
      </w:r>
      <w:r>
        <w:rPr>
          <w:rFonts w:ascii="Cambria" w:hAnsi="Cambria" w:cs="Arial"/>
        </w:rPr>
        <w:t>.</w:t>
      </w:r>
    </w:p>
    <w:p w14:paraId="201B5AF4" w14:textId="77777777" w:rsidR="0055176C" w:rsidRDefault="002147D7" w:rsidP="002147D7">
      <w:pPr>
        <w:spacing w:line="480" w:lineRule="auto"/>
        <w:rPr>
          <w:rFonts w:ascii="Cambria" w:hAnsi="Cambria" w:cs="Arial"/>
        </w:rPr>
      </w:pPr>
      <w:r w:rsidRPr="0019221C">
        <w:rPr>
          <w:rFonts w:ascii="Cambria" w:hAnsi="Cambria" w:cs="Arial"/>
        </w:rPr>
        <w:t xml:space="preserve">A) </w:t>
      </w:r>
      <w:r>
        <w:rPr>
          <w:rFonts w:ascii="Cambria" w:hAnsi="Cambria" w:cs="Arial"/>
        </w:rPr>
        <w:t>(</w:t>
      </w:r>
      <w:r w:rsidRPr="0019221C">
        <w:rPr>
          <w:rFonts w:ascii="Cambria" w:hAnsi="Cambria" w:cs="Arial"/>
          <w:i/>
          <w:iCs/>
        </w:rPr>
        <w:t>left</w:t>
      </w:r>
      <w:r w:rsidRPr="0019221C">
        <w:rPr>
          <w:rFonts w:ascii="Cambria" w:hAnsi="Cambria" w:cs="Arial"/>
        </w:rPr>
        <w:t>) Representative images of MYTH colony growth after 4 days of growth on SD-leu-</w:t>
      </w:r>
      <w:proofErr w:type="spellStart"/>
      <w:r w:rsidRPr="0019221C">
        <w:rPr>
          <w:rFonts w:ascii="Cambria" w:hAnsi="Cambria" w:cs="Arial"/>
        </w:rPr>
        <w:t>trp</w:t>
      </w:r>
      <w:proofErr w:type="spellEnd"/>
      <w:r w:rsidRPr="0019221C">
        <w:rPr>
          <w:rFonts w:ascii="Cambria" w:hAnsi="Cambria" w:cs="Arial"/>
        </w:rPr>
        <w:t>-</w:t>
      </w:r>
      <w:proofErr w:type="spellStart"/>
      <w:r w:rsidRPr="0019221C">
        <w:rPr>
          <w:rFonts w:ascii="Cambria" w:hAnsi="Cambria" w:cs="Arial"/>
        </w:rPr>
        <w:t>ade</w:t>
      </w:r>
      <w:proofErr w:type="spellEnd"/>
      <w:r w:rsidRPr="0019221C">
        <w:rPr>
          <w:rFonts w:ascii="Cambria" w:hAnsi="Cambria" w:cs="Arial"/>
        </w:rPr>
        <w:t>-his + 25mM 3-AT test plates. At least 100 individual colonies were manually scored and binned into four categories</w:t>
      </w:r>
      <w:r>
        <w:rPr>
          <w:rFonts w:ascii="Cambria" w:hAnsi="Cambria" w:cs="Arial"/>
        </w:rPr>
        <w:t xml:space="preserve"> based on colony size/strength of interaction</w:t>
      </w:r>
      <w:r w:rsidRPr="0019221C">
        <w:rPr>
          <w:rFonts w:ascii="Cambria" w:hAnsi="Cambria" w:cs="Arial"/>
        </w:rPr>
        <w:t>: strong, medium, weak and negative</w:t>
      </w:r>
      <w:r>
        <w:rPr>
          <w:rFonts w:ascii="Cambria" w:hAnsi="Cambria" w:cs="Arial"/>
        </w:rPr>
        <w:t xml:space="preserve"> Summary statistics for each category are listed in Table S2</w:t>
      </w:r>
      <w:r w:rsidRPr="0019221C">
        <w:rPr>
          <w:rFonts w:ascii="Cambria" w:hAnsi="Cambria" w:cs="Arial"/>
        </w:rPr>
        <w:t>. (</w:t>
      </w:r>
      <w:r w:rsidRPr="0019221C">
        <w:rPr>
          <w:rFonts w:ascii="Cambria" w:hAnsi="Cambria" w:cs="Arial"/>
          <w:i/>
          <w:iCs/>
        </w:rPr>
        <w:t>center</w:t>
      </w:r>
      <w:r w:rsidRPr="0019221C">
        <w:rPr>
          <w:rFonts w:ascii="Cambria" w:hAnsi="Cambria" w:cs="Arial"/>
        </w:rPr>
        <w:t>)</w:t>
      </w:r>
      <w:r>
        <w:rPr>
          <w:rFonts w:ascii="Cambria" w:hAnsi="Cambria" w:cs="Arial"/>
        </w:rPr>
        <w:t xml:space="preserve"> </w:t>
      </w:r>
      <w:r w:rsidRPr="0019221C">
        <w:rPr>
          <w:rFonts w:ascii="Cambria" w:hAnsi="Cambria" w:cs="Arial"/>
        </w:rPr>
        <w:t>A density cutoff was set at the 25th percentile value for "weak" colonies, depicted by dashed line. (</w:t>
      </w:r>
      <w:r w:rsidRPr="0019221C">
        <w:rPr>
          <w:rFonts w:ascii="Cambria" w:hAnsi="Cambria" w:cs="Arial"/>
          <w:i/>
          <w:iCs/>
        </w:rPr>
        <w:t>right</w:t>
      </w:r>
      <w:r w:rsidRPr="0019221C">
        <w:rPr>
          <w:rFonts w:ascii="Cambria" w:hAnsi="Cambria" w:cs="Arial"/>
        </w:rPr>
        <w:t xml:space="preserve">) Colony densities for each bait showing distribution of densities, with those falling above the threshold cutoff highlighted in blue. B) Comparison of </w:t>
      </w:r>
      <w:r>
        <w:rPr>
          <w:rFonts w:ascii="Cambria" w:hAnsi="Cambria" w:cs="Arial"/>
        </w:rPr>
        <w:t xml:space="preserve">normalized </w:t>
      </w:r>
      <w:r w:rsidRPr="0019221C">
        <w:rPr>
          <w:rFonts w:ascii="Cambria" w:hAnsi="Cambria" w:cs="Arial"/>
        </w:rPr>
        <w:t xml:space="preserve">density values extracted using our custom ImageJ plugin with those available in the </w:t>
      </w:r>
      <w:proofErr w:type="spellStart"/>
      <w:r w:rsidRPr="0019221C">
        <w:rPr>
          <w:rFonts w:ascii="Cambria" w:hAnsi="Cambria" w:cs="Arial"/>
        </w:rPr>
        <w:t>SGATools</w:t>
      </w:r>
      <w:proofErr w:type="spellEnd"/>
      <w:r w:rsidRPr="0019221C">
        <w:rPr>
          <w:rFonts w:ascii="Cambria" w:hAnsi="Cambria" w:cs="Arial"/>
        </w:rPr>
        <w:t xml:space="preserve"> software package (http://sgatools.ccbr.utoronto.ca). C) </w:t>
      </w:r>
      <w:r>
        <w:rPr>
          <w:rFonts w:ascii="Cambria" w:hAnsi="Cambria" w:cs="Arial"/>
        </w:rPr>
        <w:t xml:space="preserve">Representative images depicting methods used to generate normalization values to correct for differences in diploid colony sizes. Thresholding was performed to generate a binary mask of diploid colonies and extract the corresponding colony area values in ImageJ. These values were used to correct colony densities from test plates as described in Materials and Methods. </w:t>
      </w:r>
    </w:p>
    <w:p w14:paraId="158030C2" w14:textId="77777777" w:rsidR="0055176C" w:rsidRDefault="0055176C" w:rsidP="002147D7">
      <w:pPr>
        <w:spacing w:line="480" w:lineRule="auto"/>
        <w:rPr>
          <w:rFonts w:ascii="Cambria" w:hAnsi="Cambria" w:cs="Arial"/>
          <w:b/>
          <w:bCs/>
        </w:rPr>
      </w:pPr>
    </w:p>
    <w:p w14:paraId="03D52B9F" w14:textId="7A0B1060" w:rsidR="002147D7" w:rsidRDefault="002147D7" w:rsidP="002147D7">
      <w:pPr>
        <w:spacing w:line="480" w:lineRule="auto"/>
        <w:rPr>
          <w:rFonts w:ascii="Cambria" w:hAnsi="Cambria" w:cs="Arial"/>
        </w:rPr>
      </w:pPr>
      <w:r w:rsidRPr="0019221C">
        <w:rPr>
          <w:rFonts w:ascii="Cambria" w:hAnsi="Cambria" w:cs="Arial"/>
          <w:b/>
          <w:bCs/>
        </w:rPr>
        <w:t>Figure S</w:t>
      </w:r>
      <w:r>
        <w:rPr>
          <w:rFonts w:ascii="Cambria" w:hAnsi="Cambria" w:cs="Arial"/>
          <w:b/>
          <w:bCs/>
        </w:rPr>
        <w:t>2</w:t>
      </w:r>
      <w:r w:rsidRPr="0019221C">
        <w:rPr>
          <w:rFonts w:ascii="Cambria" w:hAnsi="Cambria" w:cs="Arial"/>
          <w:b/>
          <w:bCs/>
        </w:rPr>
        <w:t>: Quality control of MYTH baits</w:t>
      </w:r>
      <w:r>
        <w:rPr>
          <w:rFonts w:ascii="Cambria" w:hAnsi="Cambria" w:cs="Arial"/>
          <w:b/>
          <w:bCs/>
        </w:rPr>
        <w:t xml:space="preserve">. </w:t>
      </w:r>
      <w:r w:rsidRPr="000B0121">
        <w:rPr>
          <w:rFonts w:ascii="Cambria" w:hAnsi="Cambria" w:cs="Arial"/>
        </w:rPr>
        <w:t>A)</w:t>
      </w:r>
      <w:r>
        <w:rPr>
          <w:rFonts w:ascii="Cambria" w:hAnsi="Cambria" w:cs="Arial"/>
          <w:b/>
          <w:bCs/>
        </w:rPr>
        <w:t xml:space="preserve"> </w:t>
      </w:r>
      <w:r w:rsidRPr="0019221C">
        <w:rPr>
          <w:rFonts w:ascii="Cambria" w:hAnsi="Cambria" w:cs="Arial"/>
        </w:rPr>
        <w:t>Growth assays for MYTH baits that failed quality control screening. N-terminal Sad1 bait fusion protein showed growth on selection media when co-expressed with the empty MYTH prey plasmid (pPR3-N), indicating autoactivation. No growth was observed for C-terminal baits of Sad1 or Man, or for the N-terminal Man1 bait, when co-expressed with the positive control prey construct (Ost1-</w:t>
      </w:r>
      <w:r w:rsidRPr="0019221C">
        <w:rPr>
          <w:rFonts w:ascii="Cambria" w:hAnsi="Cambria" w:cs="Arial"/>
        </w:rPr>
        <w:lastRenderedPageBreak/>
        <w:t xml:space="preserve">NubI), which contains a Nub fragment that retains its affinity for Cub. </w:t>
      </w:r>
      <w:r>
        <w:rPr>
          <w:rFonts w:ascii="Cambria" w:hAnsi="Cambria" w:cs="Arial"/>
        </w:rPr>
        <w:t>B) Growth assays confirming the expression and functionality of the Cut11 mutant MYTH bait proteins.</w:t>
      </w:r>
    </w:p>
    <w:p w14:paraId="029798F8" w14:textId="77777777" w:rsidR="0055176C" w:rsidRDefault="0055176C" w:rsidP="002147D7">
      <w:pPr>
        <w:spacing w:line="480" w:lineRule="auto"/>
        <w:rPr>
          <w:rFonts w:ascii="Cambria" w:hAnsi="Cambria" w:cs="Arial"/>
          <w:b/>
          <w:bCs/>
        </w:rPr>
      </w:pPr>
    </w:p>
    <w:p w14:paraId="23F71D40" w14:textId="71DB3BF2" w:rsidR="002147D7" w:rsidRDefault="002147D7" w:rsidP="002147D7">
      <w:pPr>
        <w:spacing w:line="480" w:lineRule="auto"/>
        <w:rPr>
          <w:rFonts w:ascii="Cambria" w:hAnsi="Cambria" w:cs="Arial"/>
        </w:rPr>
      </w:pPr>
      <w:r w:rsidRPr="000B0121">
        <w:rPr>
          <w:rFonts w:ascii="Cambria" w:hAnsi="Cambria" w:cs="Arial"/>
          <w:b/>
          <w:bCs/>
        </w:rPr>
        <w:t xml:space="preserve">Figure S3: </w:t>
      </w:r>
      <w:r>
        <w:rPr>
          <w:rFonts w:ascii="Cambria" w:hAnsi="Cambria" w:cs="Arial"/>
          <w:b/>
          <w:bCs/>
        </w:rPr>
        <w:t>V</w:t>
      </w:r>
      <w:r w:rsidRPr="000B0121">
        <w:rPr>
          <w:rFonts w:ascii="Cambria" w:hAnsi="Cambria" w:cs="Arial"/>
          <w:b/>
          <w:bCs/>
        </w:rPr>
        <w:t>alidation</w:t>
      </w:r>
      <w:r>
        <w:rPr>
          <w:rFonts w:ascii="Cambria" w:hAnsi="Cambria" w:cs="Arial"/>
          <w:b/>
          <w:bCs/>
        </w:rPr>
        <w:t xml:space="preserve"> of high-throughput screen by haploid dilution assays</w:t>
      </w:r>
      <w:r w:rsidRPr="000B0121">
        <w:rPr>
          <w:rFonts w:ascii="Cambria" w:hAnsi="Cambria" w:cs="Arial"/>
          <w:b/>
          <w:bCs/>
        </w:rPr>
        <w:t>.</w:t>
      </w:r>
      <w:r>
        <w:rPr>
          <w:rFonts w:ascii="Cambria" w:hAnsi="Cambria" w:cs="Arial"/>
        </w:rPr>
        <w:t xml:space="preserve"> Growth assays of haploid strains expressing both bait and prey plasmids were performed by spotting a ten-fold serial dilution series onto SD-leu-</w:t>
      </w:r>
      <w:proofErr w:type="spellStart"/>
      <w:r>
        <w:rPr>
          <w:rFonts w:ascii="Cambria" w:hAnsi="Cambria" w:cs="Arial"/>
        </w:rPr>
        <w:t>trp</w:t>
      </w:r>
      <w:proofErr w:type="spellEnd"/>
      <w:r>
        <w:rPr>
          <w:rFonts w:ascii="Cambria" w:hAnsi="Cambria" w:cs="Arial"/>
        </w:rPr>
        <w:t xml:space="preserve"> (SD-LT) or SD-leu-</w:t>
      </w:r>
      <w:proofErr w:type="spellStart"/>
      <w:r>
        <w:rPr>
          <w:rFonts w:ascii="Cambria" w:hAnsi="Cambria" w:cs="Arial"/>
        </w:rPr>
        <w:t>trp</w:t>
      </w:r>
      <w:proofErr w:type="spellEnd"/>
      <w:r>
        <w:rPr>
          <w:rFonts w:ascii="Cambria" w:hAnsi="Cambria" w:cs="Arial"/>
        </w:rPr>
        <w:t>-</w:t>
      </w:r>
      <w:proofErr w:type="spellStart"/>
      <w:r>
        <w:rPr>
          <w:rFonts w:ascii="Cambria" w:hAnsi="Cambria" w:cs="Arial"/>
        </w:rPr>
        <w:t>ade</w:t>
      </w:r>
      <w:proofErr w:type="spellEnd"/>
      <w:r>
        <w:rPr>
          <w:rFonts w:ascii="Cambria" w:hAnsi="Cambria" w:cs="Arial"/>
        </w:rPr>
        <w:t xml:space="preserve">-his (SD-LTAH) plates supplemented with 25 mM 3-AT and monitoring growth at 30°C. Bait-prey combinations from each category of hits identified in the high-throughput screen were conducted to confirm strength and bait specificity. Density values from the high-throughput screen are shown in the heatmap on the left, with the corresponding growth assay shown on the right. </w:t>
      </w:r>
    </w:p>
    <w:p w14:paraId="4196B955" w14:textId="77777777" w:rsidR="0055176C" w:rsidRDefault="0055176C" w:rsidP="002147D7">
      <w:pPr>
        <w:spacing w:line="480" w:lineRule="auto"/>
        <w:rPr>
          <w:rFonts w:ascii="Cambria" w:hAnsi="Cambria" w:cs="Arial"/>
          <w:b/>
          <w:bCs/>
        </w:rPr>
      </w:pPr>
    </w:p>
    <w:p w14:paraId="5A29D35A" w14:textId="0CD424DC" w:rsidR="002147D7" w:rsidRDefault="002147D7" w:rsidP="002147D7">
      <w:pPr>
        <w:spacing w:line="480" w:lineRule="auto"/>
        <w:rPr>
          <w:rFonts w:ascii="Cambria" w:hAnsi="Cambria" w:cs="Arial"/>
        </w:rPr>
      </w:pPr>
      <w:r w:rsidRPr="004A1246">
        <w:rPr>
          <w:rFonts w:ascii="Cambria" w:hAnsi="Cambria" w:cs="Arial"/>
          <w:b/>
          <w:bCs/>
        </w:rPr>
        <w:t xml:space="preserve">Table S1: </w:t>
      </w:r>
      <w:r w:rsidRPr="004A1246">
        <w:rPr>
          <w:rFonts w:ascii="Cambria" w:hAnsi="Cambria" w:cs="Arial"/>
          <w:b/>
          <w:bCs/>
          <w:i/>
          <w:iCs/>
        </w:rPr>
        <w:t>S. pombe</w:t>
      </w:r>
      <w:r w:rsidRPr="004A1246">
        <w:rPr>
          <w:rFonts w:ascii="Cambria" w:hAnsi="Cambria" w:cs="Arial"/>
          <w:b/>
          <w:bCs/>
        </w:rPr>
        <w:t xml:space="preserve"> MYTH prey library</w:t>
      </w:r>
      <w:r>
        <w:rPr>
          <w:rFonts w:ascii="Cambria" w:hAnsi="Cambria" w:cs="Arial"/>
          <w:b/>
          <w:bCs/>
        </w:rPr>
        <w:t xml:space="preserve">. </w:t>
      </w:r>
      <w:r>
        <w:rPr>
          <w:rFonts w:ascii="Cambria" w:hAnsi="Cambria" w:cs="Arial"/>
        </w:rPr>
        <w:t xml:space="preserve">Each prey in </w:t>
      </w:r>
      <w:proofErr w:type="spellStart"/>
      <w:r>
        <w:rPr>
          <w:rFonts w:ascii="Cambria" w:hAnsi="Cambria" w:cs="Arial"/>
        </w:rPr>
        <w:t>libray</w:t>
      </w:r>
      <w:proofErr w:type="spellEnd"/>
      <w:r>
        <w:rPr>
          <w:rFonts w:ascii="Cambria" w:hAnsi="Cambria" w:cs="Arial"/>
        </w:rPr>
        <w:t xml:space="preserve"> is listed, with columns for </w:t>
      </w:r>
      <w:proofErr w:type="spellStart"/>
      <w:r>
        <w:rPr>
          <w:rFonts w:ascii="Cambria" w:hAnsi="Cambria" w:cs="Arial"/>
        </w:rPr>
        <w:t>Pombase</w:t>
      </w:r>
      <w:proofErr w:type="spellEnd"/>
      <w:r>
        <w:rPr>
          <w:rFonts w:ascii="Cambria" w:hAnsi="Cambria" w:cs="Arial"/>
        </w:rPr>
        <w:t xml:space="preserve"> </w:t>
      </w:r>
      <w:proofErr w:type="spellStart"/>
      <w:r>
        <w:rPr>
          <w:rFonts w:ascii="Cambria" w:hAnsi="Cambria" w:cs="Arial"/>
        </w:rPr>
        <w:t>StrainID</w:t>
      </w:r>
      <w:proofErr w:type="spellEnd"/>
      <w:r>
        <w:rPr>
          <w:rFonts w:ascii="Cambria" w:hAnsi="Cambria" w:cs="Arial"/>
        </w:rPr>
        <w:t xml:space="preserve">, Gene, Product, presence of transmembrane (TM) domain, </w:t>
      </w:r>
      <w:r>
        <w:rPr>
          <w:rFonts w:ascii="Cambria" w:hAnsi="Cambria" w:cs="Arial"/>
          <w:i/>
          <w:iCs/>
        </w:rPr>
        <w:t xml:space="preserve">S. cerevisiae </w:t>
      </w:r>
      <w:r>
        <w:rPr>
          <w:rFonts w:ascii="Cambria" w:hAnsi="Cambria" w:cs="Arial"/>
        </w:rPr>
        <w:t xml:space="preserve">and </w:t>
      </w:r>
      <w:r>
        <w:rPr>
          <w:rFonts w:ascii="Cambria" w:hAnsi="Cambria" w:cs="Arial"/>
          <w:i/>
          <w:iCs/>
        </w:rPr>
        <w:t xml:space="preserve">H. sapiens </w:t>
      </w:r>
      <w:r>
        <w:rPr>
          <w:rFonts w:ascii="Cambria" w:hAnsi="Cambria" w:cs="Arial"/>
        </w:rPr>
        <w:t xml:space="preserve">orthologs, and the location of each protein as determined using a </w:t>
      </w:r>
      <w:proofErr w:type="spellStart"/>
      <w:r>
        <w:rPr>
          <w:rFonts w:ascii="Cambria" w:hAnsi="Cambria" w:cs="Arial"/>
        </w:rPr>
        <w:t>nucleoplasmic</w:t>
      </w:r>
      <w:proofErr w:type="spellEnd"/>
      <w:r>
        <w:rPr>
          <w:rFonts w:ascii="Cambria" w:hAnsi="Cambria" w:cs="Arial"/>
        </w:rPr>
        <w:t xml:space="preserve"> split-GFP reporter screen in </w:t>
      </w:r>
      <w:r w:rsidRPr="0033741F">
        <w:rPr>
          <w:rFonts w:ascii="Cambria" w:hAnsi="Cambria" w:cs="Arial"/>
          <w:i/>
          <w:iCs/>
        </w:rPr>
        <w:t>S. cerevisiae</w:t>
      </w:r>
      <w:r>
        <w:rPr>
          <w:rFonts w:ascii="Cambria" w:hAnsi="Cambria" w:cs="Arial"/>
        </w:rPr>
        <w:t>. “INM” indicates observed localization to the inner nuclear membrane, “</w:t>
      </w:r>
      <w:proofErr w:type="spellStart"/>
      <w:r>
        <w:rPr>
          <w:rFonts w:ascii="Cambria" w:hAnsi="Cambria" w:cs="Arial"/>
        </w:rPr>
        <w:t>Nucleoplasmic</w:t>
      </w:r>
      <w:proofErr w:type="spellEnd"/>
      <w:r>
        <w:rPr>
          <w:rFonts w:ascii="Cambria" w:hAnsi="Cambria" w:cs="Arial"/>
        </w:rPr>
        <w:t xml:space="preserve">” indicates soluble nuclear localization, “Negative” indicates no signal detected with </w:t>
      </w:r>
      <w:proofErr w:type="spellStart"/>
      <w:r>
        <w:rPr>
          <w:rFonts w:ascii="Cambria" w:hAnsi="Cambria" w:cs="Arial"/>
        </w:rPr>
        <w:t>nucleoplasmic</w:t>
      </w:r>
      <w:proofErr w:type="spellEnd"/>
      <w:r>
        <w:rPr>
          <w:rFonts w:ascii="Cambria" w:hAnsi="Cambria" w:cs="Arial"/>
        </w:rPr>
        <w:t xml:space="preserve"> reporter, and “Unknown” indicates that the protein was not included in the screen.</w:t>
      </w:r>
    </w:p>
    <w:p w14:paraId="0AC3BD1B" w14:textId="77777777" w:rsidR="0055176C" w:rsidRDefault="0055176C" w:rsidP="002147D7">
      <w:pPr>
        <w:spacing w:line="480" w:lineRule="auto"/>
        <w:rPr>
          <w:rFonts w:ascii="Cambria" w:hAnsi="Cambria" w:cs="Arial"/>
          <w:b/>
          <w:bCs/>
        </w:rPr>
      </w:pPr>
    </w:p>
    <w:p w14:paraId="119DF8E4" w14:textId="4E50BF32" w:rsidR="002147D7" w:rsidRDefault="002147D7" w:rsidP="002147D7">
      <w:pPr>
        <w:spacing w:line="480" w:lineRule="auto"/>
        <w:rPr>
          <w:rFonts w:ascii="Cambria" w:hAnsi="Cambria" w:cs="Arial"/>
        </w:rPr>
      </w:pPr>
      <w:r w:rsidRPr="00DA7FAD">
        <w:rPr>
          <w:rFonts w:ascii="Cambria" w:hAnsi="Cambria" w:cs="Arial"/>
          <w:b/>
          <w:bCs/>
        </w:rPr>
        <w:t>Table S2: Interactors identified by MYTH screen.</w:t>
      </w:r>
      <w:r>
        <w:rPr>
          <w:rFonts w:ascii="Cambria" w:hAnsi="Cambria" w:cs="Arial"/>
          <w:b/>
          <w:bCs/>
        </w:rPr>
        <w:t xml:space="preserve"> </w:t>
      </w:r>
      <w:r>
        <w:rPr>
          <w:rFonts w:ascii="Cambria" w:hAnsi="Cambria" w:cs="Arial"/>
        </w:rPr>
        <w:t xml:space="preserve">All </w:t>
      </w:r>
      <w:proofErr w:type="gramStart"/>
      <w:r>
        <w:rPr>
          <w:rFonts w:ascii="Cambria" w:hAnsi="Cambria" w:cs="Arial"/>
        </w:rPr>
        <w:t>377 prey</w:t>
      </w:r>
      <w:proofErr w:type="gramEnd"/>
      <w:r>
        <w:rPr>
          <w:rFonts w:ascii="Cambria" w:hAnsi="Cambria" w:cs="Arial"/>
        </w:rPr>
        <w:t xml:space="preserve"> identified as a positive interactor for either Cut11, Ima1 or Lem2 bait proteins. Values represent averaged density </w:t>
      </w:r>
      <w:r>
        <w:rPr>
          <w:rFonts w:ascii="Cambria" w:hAnsi="Cambria" w:cs="Arial"/>
        </w:rPr>
        <w:lastRenderedPageBreak/>
        <w:t xml:space="preserve">values for all technical replicates for each prey. Summary statistics for each manually defined growth category are provided on Sheet 2. </w:t>
      </w:r>
    </w:p>
    <w:p w14:paraId="6504B298" w14:textId="77777777" w:rsidR="0055176C" w:rsidRDefault="0055176C" w:rsidP="002147D7">
      <w:pPr>
        <w:spacing w:line="480" w:lineRule="auto"/>
        <w:rPr>
          <w:rFonts w:ascii="Cambria" w:hAnsi="Cambria" w:cs="Arial"/>
          <w:b/>
          <w:bCs/>
        </w:rPr>
      </w:pPr>
    </w:p>
    <w:p w14:paraId="74620A75" w14:textId="123A636B" w:rsidR="002147D7" w:rsidRPr="00DA7FAD" w:rsidRDefault="002147D7" w:rsidP="002147D7">
      <w:pPr>
        <w:spacing w:line="480" w:lineRule="auto"/>
        <w:rPr>
          <w:rFonts w:ascii="Cambria" w:hAnsi="Cambria" w:cs="Arial"/>
          <w:b/>
          <w:bCs/>
        </w:rPr>
      </w:pPr>
      <w:r w:rsidRPr="00DA7FAD">
        <w:rPr>
          <w:rFonts w:ascii="Cambria" w:hAnsi="Cambria" w:cs="Arial"/>
          <w:b/>
          <w:bCs/>
        </w:rPr>
        <w:t>Table S</w:t>
      </w:r>
      <w:r>
        <w:rPr>
          <w:rFonts w:ascii="Cambria" w:hAnsi="Cambria" w:cs="Arial"/>
          <w:b/>
          <w:bCs/>
        </w:rPr>
        <w:t>3</w:t>
      </w:r>
      <w:r w:rsidRPr="00DA7FAD">
        <w:rPr>
          <w:rFonts w:ascii="Cambria" w:hAnsi="Cambria" w:cs="Arial"/>
          <w:b/>
          <w:bCs/>
        </w:rPr>
        <w:t xml:space="preserve">: </w:t>
      </w:r>
      <w:r>
        <w:rPr>
          <w:rFonts w:ascii="Cambria" w:hAnsi="Cambria" w:cs="Arial"/>
          <w:b/>
          <w:bCs/>
        </w:rPr>
        <w:t>Interactomes of wild-type and mutant Cut11</w:t>
      </w:r>
      <w:r w:rsidRPr="00DA7FAD">
        <w:rPr>
          <w:rFonts w:ascii="Cambria" w:hAnsi="Cambria" w:cs="Arial"/>
          <w:b/>
          <w:bCs/>
        </w:rPr>
        <w:t>.</w:t>
      </w:r>
      <w:r>
        <w:rPr>
          <w:rFonts w:ascii="Cambria" w:hAnsi="Cambria" w:cs="Arial"/>
          <w:b/>
          <w:bCs/>
        </w:rPr>
        <w:t xml:space="preserve"> </w:t>
      </w:r>
      <w:r>
        <w:rPr>
          <w:rFonts w:ascii="Cambria" w:hAnsi="Cambria" w:cs="Arial"/>
        </w:rPr>
        <w:t>Prey identified as interactors for Cut11 bait proteins. Values represent averaged densities for all technical replicates for each prey. An additional column is provided showing fold-change relative to wild-type (WT) for each mutant bait (L521F, C525R and T498I).</w:t>
      </w:r>
    </w:p>
    <w:p w14:paraId="4B97AAF5" w14:textId="77777777" w:rsidR="00FA768A" w:rsidRDefault="00FA768A"/>
    <w:sectPr w:rsidR="00FA768A" w:rsidSect="00551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7D7"/>
    <w:rsid w:val="00003FBA"/>
    <w:rsid w:val="00006F23"/>
    <w:rsid w:val="00007525"/>
    <w:rsid w:val="000101E0"/>
    <w:rsid w:val="0002026A"/>
    <w:rsid w:val="00020CA8"/>
    <w:rsid w:val="000230A1"/>
    <w:rsid w:val="00027894"/>
    <w:rsid w:val="0003071E"/>
    <w:rsid w:val="00037B02"/>
    <w:rsid w:val="00037D44"/>
    <w:rsid w:val="00053B2D"/>
    <w:rsid w:val="000613EA"/>
    <w:rsid w:val="00064658"/>
    <w:rsid w:val="000668E7"/>
    <w:rsid w:val="00076C06"/>
    <w:rsid w:val="000804E4"/>
    <w:rsid w:val="00083252"/>
    <w:rsid w:val="000833F4"/>
    <w:rsid w:val="00084EF4"/>
    <w:rsid w:val="00090504"/>
    <w:rsid w:val="00091924"/>
    <w:rsid w:val="000A0A4A"/>
    <w:rsid w:val="000A3575"/>
    <w:rsid w:val="000B7F80"/>
    <w:rsid w:val="000C01CF"/>
    <w:rsid w:val="000C0A55"/>
    <w:rsid w:val="000C2C5C"/>
    <w:rsid w:val="000D0767"/>
    <w:rsid w:val="000E11E6"/>
    <w:rsid w:val="000E6A3D"/>
    <w:rsid w:val="000F0528"/>
    <w:rsid w:val="000F38BE"/>
    <w:rsid w:val="000F3DBB"/>
    <w:rsid w:val="00100AD4"/>
    <w:rsid w:val="00102FB2"/>
    <w:rsid w:val="0011057B"/>
    <w:rsid w:val="00110996"/>
    <w:rsid w:val="00114E90"/>
    <w:rsid w:val="00115EA4"/>
    <w:rsid w:val="0011600B"/>
    <w:rsid w:val="00116D54"/>
    <w:rsid w:val="0012501B"/>
    <w:rsid w:val="001264B8"/>
    <w:rsid w:val="00131624"/>
    <w:rsid w:val="001332A3"/>
    <w:rsid w:val="001348D6"/>
    <w:rsid w:val="00136FEA"/>
    <w:rsid w:val="00137116"/>
    <w:rsid w:val="00140F41"/>
    <w:rsid w:val="001410CA"/>
    <w:rsid w:val="00141F11"/>
    <w:rsid w:val="00155B8D"/>
    <w:rsid w:val="00155C5F"/>
    <w:rsid w:val="001601F5"/>
    <w:rsid w:val="001700C1"/>
    <w:rsid w:val="001708E8"/>
    <w:rsid w:val="001722D0"/>
    <w:rsid w:val="0018150E"/>
    <w:rsid w:val="00187853"/>
    <w:rsid w:val="00193975"/>
    <w:rsid w:val="001A75C6"/>
    <w:rsid w:val="001A7F38"/>
    <w:rsid w:val="001B4BE7"/>
    <w:rsid w:val="001B68B5"/>
    <w:rsid w:val="001B7E9D"/>
    <w:rsid w:val="001C09C6"/>
    <w:rsid w:val="001C2ADB"/>
    <w:rsid w:val="001C3D13"/>
    <w:rsid w:val="001D648C"/>
    <w:rsid w:val="001E7482"/>
    <w:rsid w:val="001F35B1"/>
    <w:rsid w:val="001F5A6B"/>
    <w:rsid w:val="00201653"/>
    <w:rsid w:val="00201BE4"/>
    <w:rsid w:val="002042F4"/>
    <w:rsid w:val="00206DDE"/>
    <w:rsid w:val="00211DBD"/>
    <w:rsid w:val="002147D7"/>
    <w:rsid w:val="00215B4E"/>
    <w:rsid w:val="0022009B"/>
    <w:rsid w:val="00222EF0"/>
    <w:rsid w:val="00226F7B"/>
    <w:rsid w:val="002305C7"/>
    <w:rsid w:val="002356E6"/>
    <w:rsid w:val="002378E6"/>
    <w:rsid w:val="00245DCF"/>
    <w:rsid w:val="002553F9"/>
    <w:rsid w:val="002575BD"/>
    <w:rsid w:val="00270232"/>
    <w:rsid w:val="0027171F"/>
    <w:rsid w:val="0028192A"/>
    <w:rsid w:val="002820AA"/>
    <w:rsid w:val="00293BF5"/>
    <w:rsid w:val="002B12D4"/>
    <w:rsid w:val="002B1A38"/>
    <w:rsid w:val="002B5507"/>
    <w:rsid w:val="002C00CE"/>
    <w:rsid w:val="002C2AC5"/>
    <w:rsid w:val="002C506A"/>
    <w:rsid w:val="002C6080"/>
    <w:rsid w:val="002C71EB"/>
    <w:rsid w:val="002D0694"/>
    <w:rsid w:val="002D72CF"/>
    <w:rsid w:val="002E3042"/>
    <w:rsid w:val="002E6CD4"/>
    <w:rsid w:val="002E7CD3"/>
    <w:rsid w:val="002F1CDF"/>
    <w:rsid w:val="002F3386"/>
    <w:rsid w:val="003004B0"/>
    <w:rsid w:val="003026E8"/>
    <w:rsid w:val="0031611E"/>
    <w:rsid w:val="003246AF"/>
    <w:rsid w:val="00331EAD"/>
    <w:rsid w:val="00341160"/>
    <w:rsid w:val="00343B59"/>
    <w:rsid w:val="003478E1"/>
    <w:rsid w:val="0035444C"/>
    <w:rsid w:val="00361FD0"/>
    <w:rsid w:val="00364C46"/>
    <w:rsid w:val="003655DB"/>
    <w:rsid w:val="00366484"/>
    <w:rsid w:val="00377C6B"/>
    <w:rsid w:val="003822FD"/>
    <w:rsid w:val="0038241B"/>
    <w:rsid w:val="00384384"/>
    <w:rsid w:val="003853BD"/>
    <w:rsid w:val="003914E7"/>
    <w:rsid w:val="00396810"/>
    <w:rsid w:val="003A4A6E"/>
    <w:rsid w:val="003B0225"/>
    <w:rsid w:val="003B17EC"/>
    <w:rsid w:val="003B4D87"/>
    <w:rsid w:val="003B6B85"/>
    <w:rsid w:val="003B6D29"/>
    <w:rsid w:val="003C2084"/>
    <w:rsid w:val="003D462A"/>
    <w:rsid w:val="003E4E41"/>
    <w:rsid w:val="003E7077"/>
    <w:rsid w:val="003F7F71"/>
    <w:rsid w:val="00400749"/>
    <w:rsid w:val="004034EA"/>
    <w:rsid w:val="00407CC0"/>
    <w:rsid w:val="00417296"/>
    <w:rsid w:val="00417961"/>
    <w:rsid w:val="00420611"/>
    <w:rsid w:val="00424729"/>
    <w:rsid w:val="0042548C"/>
    <w:rsid w:val="0042634F"/>
    <w:rsid w:val="0042653C"/>
    <w:rsid w:val="00430C5A"/>
    <w:rsid w:val="00452D2A"/>
    <w:rsid w:val="004550DA"/>
    <w:rsid w:val="00457E59"/>
    <w:rsid w:val="00460861"/>
    <w:rsid w:val="00461867"/>
    <w:rsid w:val="00474FC5"/>
    <w:rsid w:val="004A2619"/>
    <w:rsid w:val="004A4582"/>
    <w:rsid w:val="004A4857"/>
    <w:rsid w:val="004A7D72"/>
    <w:rsid w:val="004B0244"/>
    <w:rsid w:val="004B1A5B"/>
    <w:rsid w:val="004B33FF"/>
    <w:rsid w:val="004C5C39"/>
    <w:rsid w:val="004D09AA"/>
    <w:rsid w:val="004E1EE2"/>
    <w:rsid w:val="004F00EB"/>
    <w:rsid w:val="004F15F7"/>
    <w:rsid w:val="004F3576"/>
    <w:rsid w:val="0050422A"/>
    <w:rsid w:val="00506313"/>
    <w:rsid w:val="00514B07"/>
    <w:rsid w:val="00515787"/>
    <w:rsid w:val="00516CF4"/>
    <w:rsid w:val="00527C11"/>
    <w:rsid w:val="00527E25"/>
    <w:rsid w:val="00531C2D"/>
    <w:rsid w:val="00533025"/>
    <w:rsid w:val="00533915"/>
    <w:rsid w:val="005340B4"/>
    <w:rsid w:val="005434FC"/>
    <w:rsid w:val="00547FEF"/>
    <w:rsid w:val="005512D3"/>
    <w:rsid w:val="0055176C"/>
    <w:rsid w:val="00557266"/>
    <w:rsid w:val="00562DA6"/>
    <w:rsid w:val="005654BA"/>
    <w:rsid w:val="005705B4"/>
    <w:rsid w:val="0057103B"/>
    <w:rsid w:val="005732B1"/>
    <w:rsid w:val="00576C0D"/>
    <w:rsid w:val="005818F5"/>
    <w:rsid w:val="0058463C"/>
    <w:rsid w:val="005900A6"/>
    <w:rsid w:val="00593657"/>
    <w:rsid w:val="005939BF"/>
    <w:rsid w:val="00596ADE"/>
    <w:rsid w:val="005A3DF0"/>
    <w:rsid w:val="005B0324"/>
    <w:rsid w:val="005B20C0"/>
    <w:rsid w:val="005B7FE9"/>
    <w:rsid w:val="005C1A25"/>
    <w:rsid w:val="005C3C6C"/>
    <w:rsid w:val="005C4303"/>
    <w:rsid w:val="005C595B"/>
    <w:rsid w:val="005C75D8"/>
    <w:rsid w:val="005D191F"/>
    <w:rsid w:val="005D204B"/>
    <w:rsid w:val="005D6ADC"/>
    <w:rsid w:val="005E22B3"/>
    <w:rsid w:val="005E37A0"/>
    <w:rsid w:val="005E514F"/>
    <w:rsid w:val="005E7898"/>
    <w:rsid w:val="005F7906"/>
    <w:rsid w:val="005F7912"/>
    <w:rsid w:val="00603D23"/>
    <w:rsid w:val="00617AB2"/>
    <w:rsid w:val="00621720"/>
    <w:rsid w:val="00633229"/>
    <w:rsid w:val="00636A7B"/>
    <w:rsid w:val="006419F4"/>
    <w:rsid w:val="00645A36"/>
    <w:rsid w:val="0064742C"/>
    <w:rsid w:val="00650E48"/>
    <w:rsid w:val="006571DD"/>
    <w:rsid w:val="00657238"/>
    <w:rsid w:val="0066374B"/>
    <w:rsid w:val="0066694E"/>
    <w:rsid w:val="00672E0F"/>
    <w:rsid w:val="00674FBB"/>
    <w:rsid w:val="00687986"/>
    <w:rsid w:val="00687A6C"/>
    <w:rsid w:val="00695836"/>
    <w:rsid w:val="006964FA"/>
    <w:rsid w:val="006A24F6"/>
    <w:rsid w:val="006B401E"/>
    <w:rsid w:val="006C002D"/>
    <w:rsid w:val="006C5997"/>
    <w:rsid w:val="006C74F7"/>
    <w:rsid w:val="006D1192"/>
    <w:rsid w:val="006D3B01"/>
    <w:rsid w:val="006D50D9"/>
    <w:rsid w:val="006E365C"/>
    <w:rsid w:val="006E493E"/>
    <w:rsid w:val="006F2C2C"/>
    <w:rsid w:val="006F6CBE"/>
    <w:rsid w:val="00702E1D"/>
    <w:rsid w:val="00712605"/>
    <w:rsid w:val="0072081D"/>
    <w:rsid w:val="00731E41"/>
    <w:rsid w:val="0073366F"/>
    <w:rsid w:val="00733D9A"/>
    <w:rsid w:val="0073514F"/>
    <w:rsid w:val="0074122B"/>
    <w:rsid w:val="007479D5"/>
    <w:rsid w:val="00747C63"/>
    <w:rsid w:val="0075329A"/>
    <w:rsid w:val="00753BF3"/>
    <w:rsid w:val="00757744"/>
    <w:rsid w:val="0076207E"/>
    <w:rsid w:val="007633DB"/>
    <w:rsid w:val="007650AA"/>
    <w:rsid w:val="0076733F"/>
    <w:rsid w:val="007710BE"/>
    <w:rsid w:val="0077469C"/>
    <w:rsid w:val="00774B19"/>
    <w:rsid w:val="00777BDE"/>
    <w:rsid w:val="00787985"/>
    <w:rsid w:val="0079177E"/>
    <w:rsid w:val="00792CF4"/>
    <w:rsid w:val="00794BFC"/>
    <w:rsid w:val="007C06A1"/>
    <w:rsid w:val="007C19B6"/>
    <w:rsid w:val="007C6570"/>
    <w:rsid w:val="007C704C"/>
    <w:rsid w:val="007E32B6"/>
    <w:rsid w:val="007F1FEE"/>
    <w:rsid w:val="007F2C51"/>
    <w:rsid w:val="007F33AE"/>
    <w:rsid w:val="007F7CEB"/>
    <w:rsid w:val="00816C09"/>
    <w:rsid w:val="008205E1"/>
    <w:rsid w:val="0082221F"/>
    <w:rsid w:val="00822E14"/>
    <w:rsid w:val="0082386A"/>
    <w:rsid w:val="00835F5A"/>
    <w:rsid w:val="00836A84"/>
    <w:rsid w:val="00841FCE"/>
    <w:rsid w:val="008522D9"/>
    <w:rsid w:val="008523F1"/>
    <w:rsid w:val="0086199D"/>
    <w:rsid w:val="00864F27"/>
    <w:rsid w:val="00865355"/>
    <w:rsid w:val="008660F4"/>
    <w:rsid w:val="0086640C"/>
    <w:rsid w:val="008706B1"/>
    <w:rsid w:val="00870EAD"/>
    <w:rsid w:val="00881078"/>
    <w:rsid w:val="0088680C"/>
    <w:rsid w:val="00887C5C"/>
    <w:rsid w:val="008901B3"/>
    <w:rsid w:val="0089541B"/>
    <w:rsid w:val="008A2505"/>
    <w:rsid w:val="008A6CC8"/>
    <w:rsid w:val="008A70A1"/>
    <w:rsid w:val="008A7EE5"/>
    <w:rsid w:val="008B5B76"/>
    <w:rsid w:val="008B6488"/>
    <w:rsid w:val="008C36F5"/>
    <w:rsid w:val="008C72B8"/>
    <w:rsid w:val="008D31EE"/>
    <w:rsid w:val="008D3C84"/>
    <w:rsid w:val="008D40FE"/>
    <w:rsid w:val="008E09F4"/>
    <w:rsid w:val="008E22A1"/>
    <w:rsid w:val="008F0B61"/>
    <w:rsid w:val="008F3D49"/>
    <w:rsid w:val="008F42E9"/>
    <w:rsid w:val="008F6F2E"/>
    <w:rsid w:val="00906417"/>
    <w:rsid w:val="0091466F"/>
    <w:rsid w:val="00914B30"/>
    <w:rsid w:val="00916B5F"/>
    <w:rsid w:val="00924FC5"/>
    <w:rsid w:val="0092681F"/>
    <w:rsid w:val="0093092D"/>
    <w:rsid w:val="009434BE"/>
    <w:rsid w:val="00945098"/>
    <w:rsid w:val="00965FE9"/>
    <w:rsid w:val="00977467"/>
    <w:rsid w:val="00977F59"/>
    <w:rsid w:val="009802F6"/>
    <w:rsid w:val="00981E45"/>
    <w:rsid w:val="00986379"/>
    <w:rsid w:val="009969EC"/>
    <w:rsid w:val="009A51CC"/>
    <w:rsid w:val="009B4FED"/>
    <w:rsid w:val="009B6561"/>
    <w:rsid w:val="009C463C"/>
    <w:rsid w:val="009D0512"/>
    <w:rsid w:val="009D2C48"/>
    <w:rsid w:val="009E17E1"/>
    <w:rsid w:val="009F3AC1"/>
    <w:rsid w:val="009F5163"/>
    <w:rsid w:val="00A013F6"/>
    <w:rsid w:val="00A06D55"/>
    <w:rsid w:val="00A12AED"/>
    <w:rsid w:val="00A1440F"/>
    <w:rsid w:val="00A30B90"/>
    <w:rsid w:val="00A42B9B"/>
    <w:rsid w:val="00A50CA7"/>
    <w:rsid w:val="00A533E9"/>
    <w:rsid w:val="00A5379F"/>
    <w:rsid w:val="00A552B5"/>
    <w:rsid w:val="00A612DF"/>
    <w:rsid w:val="00A617EC"/>
    <w:rsid w:val="00A62364"/>
    <w:rsid w:val="00A65BE2"/>
    <w:rsid w:val="00A67501"/>
    <w:rsid w:val="00A7154D"/>
    <w:rsid w:val="00A75491"/>
    <w:rsid w:val="00A77B1F"/>
    <w:rsid w:val="00A804FE"/>
    <w:rsid w:val="00A84F14"/>
    <w:rsid w:val="00A85083"/>
    <w:rsid w:val="00A8762C"/>
    <w:rsid w:val="00A92F5E"/>
    <w:rsid w:val="00AA283E"/>
    <w:rsid w:val="00AA477C"/>
    <w:rsid w:val="00AB049B"/>
    <w:rsid w:val="00AC465C"/>
    <w:rsid w:val="00AC75E3"/>
    <w:rsid w:val="00AD3FE0"/>
    <w:rsid w:val="00AD7004"/>
    <w:rsid w:val="00AE121A"/>
    <w:rsid w:val="00AE63B1"/>
    <w:rsid w:val="00AF0782"/>
    <w:rsid w:val="00AF700A"/>
    <w:rsid w:val="00B02B73"/>
    <w:rsid w:val="00B05F5F"/>
    <w:rsid w:val="00B202FD"/>
    <w:rsid w:val="00B34271"/>
    <w:rsid w:val="00B35115"/>
    <w:rsid w:val="00B375F2"/>
    <w:rsid w:val="00B422B4"/>
    <w:rsid w:val="00B43285"/>
    <w:rsid w:val="00B43DA8"/>
    <w:rsid w:val="00B524F9"/>
    <w:rsid w:val="00B55F4A"/>
    <w:rsid w:val="00B60945"/>
    <w:rsid w:val="00B73AC1"/>
    <w:rsid w:val="00B8045E"/>
    <w:rsid w:val="00B85B35"/>
    <w:rsid w:val="00B96172"/>
    <w:rsid w:val="00BA51AF"/>
    <w:rsid w:val="00BA6C46"/>
    <w:rsid w:val="00BC7C8F"/>
    <w:rsid w:val="00BD0C21"/>
    <w:rsid w:val="00BD164E"/>
    <w:rsid w:val="00BD4534"/>
    <w:rsid w:val="00BE5FE8"/>
    <w:rsid w:val="00BE784E"/>
    <w:rsid w:val="00BF3834"/>
    <w:rsid w:val="00BF699B"/>
    <w:rsid w:val="00C07213"/>
    <w:rsid w:val="00C22572"/>
    <w:rsid w:val="00C2415A"/>
    <w:rsid w:val="00C35DF9"/>
    <w:rsid w:val="00C37748"/>
    <w:rsid w:val="00C44813"/>
    <w:rsid w:val="00C46C55"/>
    <w:rsid w:val="00C564F2"/>
    <w:rsid w:val="00C61E68"/>
    <w:rsid w:val="00C70C44"/>
    <w:rsid w:val="00C71591"/>
    <w:rsid w:val="00C73E1E"/>
    <w:rsid w:val="00C86DF2"/>
    <w:rsid w:val="00C9590D"/>
    <w:rsid w:val="00C96517"/>
    <w:rsid w:val="00CA5323"/>
    <w:rsid w:val="00CB162F"/>
    <w:rsid w:val="00CB473E"/>
    <w:rsid w:val="00CC0054"/>
    <w:rsid w:val="00CE1F9D"/>
    <w:rsid w:val="00CE456D"/>
    <w:rsid w:val="00CE57D5"/>
    <w:rsid w:val="00CE7530"/>
    <w:rsid w:val="00CF11D7"/>
    <w:rsid w:val="00CF2B4F"/>
    <w:rsid w:val="00D05E9A"/>
    <w:rsid w:val="00D10FEA"/>
    <w:rsid w:val="00D15990"/>
    <w:rsid w:val="00D15A21"/>
    <w:rsid w:val="00D171C8"/>
    <w:rsid w:val="00D17630"/>
    <w:rsid w:val="00D27461"/>
    <w:rsid w:val="00D53250"/>
    <w:rsid w:val="00D54A08"/>
    <w:rsid w:val="00D5675F"/>
    <w:rsid w:val="00D601D5"/>
    <w:rsid w:val="00D61B82"/>
    <w:rsid w:val="00D6765E"/>
    <w:rsid w:val="00D84444"/>
    <w:rsid w:val="00D85281"/>
    <w:rsid w:val="00D9084F"/>
    <w:rsid w:val="00DA4EFE"/>
    <w:rsid w:val="00DA6142"/>
    <w:rsid w:val="00DA7B31"/>
    <w:rsid w:val="00DB3B57"/>
    <w:rsid w:val="00DB7C2D"/>
    <w:rsid w:val="00DC7C71"/>
    <w:rsid w:val="00DD1C5C"/>
    <w:rsid w:val="00DD1F85"/>
    <w:rsid w:val="00DD628C"/>
    <w:rsid w:val="00DE1A70"/>
    <w:rsid w:val="00DE7130"/>
    <w:rsid w:val="00DF085F"/>
    <w:rsid w:val="00DF249D"/>
    <w:rsid w:val="00DF4876"/>
    <w:rsid w:val="00DF7CAB"/>
    <w:rsid w:val="00E03009"/>
    <w:rsid w:val="00E15B7F"/>
    <w:rsid w:val="00E16CEB"/>
    <w:rsid w:val="00E2377D"/>
    <w:rsid w:val="00E24B47"/>
    <w:rsid w:val="00E26102"/>
    <w:rsid w:val="00E31AE9"/>
    <w:rsid w:val="00E42D79"/>
    <w:rsid w:val="00E43B00"/>
    <w:rsid w:val="00E46310"/>
    <w:rsid w:val="00E52FAB"/>
    <w:rsid w:val="00E54390"/>
    <w:rsid w:val="00E56BDC"/>
    <w:rsid w:val="00E7156B"/>
    <w:rsid w:val="00E71A62"/>
    <w:rsid w:val="00E813F4"/>
    <w:rsid w:val="00E8314A"/>
    <w:rsid w:val="00E90FD0"/>
    <w:rsid w:val="00E93B4F"/>
    <w:rsid w:val="00E959AF"/>
    <w:rsid w:val="00EB1753"/>
    <w:rsid w:val="00EB22A1"/>
    <w:rsid w:val="00EB5754"/>
    <w:rsid w:val="00EB71FC"/>
    <w:rsid w:val="00EB731A"/>
    <w:rsid w:val="00EC09F7"/>
    <w:rsid w:val="00EC23CA"/>
    <w:rsid w:val="00EC3975"/>
    <w:rsid w:val="00EC7AB7"/>
    <w:rsid w:val="00ED257C"/>
    <w:rsid w:val="00ED3729"/>
    <w:rsid w:val="00ED49AA"/>
    <w:rsid w:val="00EE6629"/>
    <w:rsid w:val="00EF51FE"/>
    <w:rsid w:val="00F02DA1"/>
    <w:rsid w:val="00F04238"/>
    <w:rsid w:val="00F0564C"/>
    <w:rsid w:val="00F107D5"/>
    <w:rsid w:val="00F22003"/>
    <w:rsid w:val="00F30DD4"/>
    <w:rsid w:val="00F35E7D"/>
    <w:rsid w:val="00F368BC"/>
    <w:rsid w:val="00F41759"/>
    <w:rsid w:val="00F43BBE"/>
    <w:rsid w:val="00F47774"/>
    <w:rsid w:val="00F51DBF"/>
    <w:rsid w:val="00F64AC0"/>
    <w:rsid w:val="00F659BE"/>
    <w:rsid w:val="00F674CD"/>
    <w:rsid w:val="00F70005"/>
    <w:rsid w:val="00F76505"/>
    <w:rsid w:val="00F82B67"/>
    <w:rsid w:val="00F83B4C"/>
    <w:rsid w:val="00F84F39"/>
    <w:rsid w:val="00F8606E"/>
    <w:rsid w:val="00F877BA"/>
    <w:rsid w:val="00F9350E"/>
    <w:rsid w:val="00FA314F"/>
    <w:rsid w:val="00FA4226"/>
    <w:rsid w:val="00FA46D6"/>
    <w:rsid w:val="00FA768A"/>
    <w:rsid w:val="00FB0049"/>
    <w:rsid w:val="00FB0541"/>
    <w:rsid w:val="00FB75DA"/>
    <w:rsid w:val="00FC4A6F"/>
    <w:rsid w:val="00FC799C"/>
    <w:rsid w:val="00FD4AE7"/>
    <w:rsid w:val="00FD67C0"/>
    <w:rsid w:val="00FD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4A2CF4"/>
  <w15:chartTrackingRefBased/>
  <w15:docId w15:val="{B7882FD9-8984-4B43-85A3-6B616B9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147D7"/>
  </w:style>
  <w:style w:type="paragraph" w:styleId="ListParagraph">
    <w:name w:val="List Paragraph"/>
    <w:basedOn w:val="Normal"/>
    <w:uiPriority w:val="34"/>
    <w:qFormat/>
    <w:rsid w:val="00551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3147</Characters>
  <Application>Microsoft Office Word</Application>
  <DocSecurity>0</DocSecurity>
  <Lines>26</Lines>
  <Paragraphs>7</Paragraphs>
  <ScaleCrop>false</ScaleCrop>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Jaspersen, Sue</dc:creator>
  <cp:keywords/>
  <dc:description/>
  <cp:lastModifiedBy>Jaspersen, Sue</cp:lastModifiedBy>
  <cp:revision>2</cp:revision>
  <dcterms:created xsi:type="dcterms:W3CDTF">2020-10-27T15:06:00Z</dcterms:created>
  <dcterms:modified xsi:type="dcterms:W3CDTF">2020-10-27T15:11:00Z</dcterms:modified>
</cp:coreProperties>
</file>