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E53C" w14:textId="1F6C023A" w:rsidR="001F3BCB" w:rsidRPr="004E7137" w:rsidRDefault="001F3BCB" w:rsidP="001F3BCB">
      <w:pPr>
        <w:spacing w:line="360" w:lineRule="auto"/>
        <w:rPr>
          <w:lang w:val="en-CA"/>
        </w:rPr>
      </w:pPr>
      <w:r w:rsidRPr="004E7137">
        <w:rPr>
          <w:b/>
          <w:bCs/>
          <w:lang w:val="en-CA"/>
        </w:rPr>
        <w:t>Table S4</w:t>
      </w:r>
      <w:r>
        <w:rPr>
          <w:b/>
          <w:bCs/>
          <w:lang w:val="en-CA"/>
        </w:rPr>
        <w:t>,</w:t>
      </w:r>
      <w:r w:rsidRPr="004E7137">
        <w:rPr>
          <w:lang w:val="en-CA"/>
        </w:rPr>
        <w:t xml:space="preserve"> </w:t>
      </w:r>
      <w:r w:rsidRPr="001F3BCB">
        <w:rPr>
          <w:b/>
          <w:bCs/>
          <w:lang w:val="en-CA"/>
        </w:rPr>
        <w:t xml:space="preserve">Mutation rate estimates under several scenarios of allelic bias at </w:t>
      </w:r>
      <w:r w:rsidRPr="001F3BCB">
        <w:rPr>
          <w:b/>
          <w:bCs/>
          <w:i/>
          <w:iCs/>
          <w:lang w:val="en-CA"/>
        </w:rPr>
        <w:t>de novo</w:t>
      </w:r>
      <w:r w:rsidRPr="001F3BCB">
        <w:rPr>
          <w:b/>
          <w:bCs/>
          <w:lang w:val="en-CA"/>
        </w:rPr>
        <w:t xml:space="preserve"> mutant sites in control mutation accumulation lines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1"/>
        <w:gridCol w:w="1570"/>
        <w:gridCol w:w="2128"/>
        <w:gridCol w:w="1650"/>
        <w:gridCol w:w="2024"/>
      </w:tblGrid>
      <w:tr w:rsidR="001F3BCB" w:rsidRPr="001F3BCB" w14:paraId="10D234D8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0C1B00EC" w14:textId="77777777" w:rsidR="001F3BCB" w:rsidRPr="001F3BCB" w:rsidRDefault="001F3BC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Predicted read freq.</w:t>
            </w:r>
          </w:p>
        </w:tc>
        <w:tc>
          <w:tcPr>
            <w:tcW w:w="1570" w:type="dxa"/>
            <w:noWrap/>
            <w:hideMark/>
          </w:tcPr>
          <w:p w14:paraId="02FF1436" w14:textId="77777777" w:rsidR="001F3BCB" w:rsidRPr="001F3BCB" w:rsidRDefault="001F3BC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mutation rate</w:t>
            </w:r>
          </w:p>
        </w:tc>
        <w:tc>
          <w:tcPr>
            <w:tcW w:w="2128" w:type="dxa"/>
            <w:noWrap/>
            <w:hideMark/>
          </w:tcPr>
          <w:p w14:paraId="0EB7111F" w14:textId="77777777" w:rsidR="001F3BCB" w:rsidRPr="001F3BCB" w:rsidRDefault="001F3BC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lower</w:t>
            </w:r>
          </w:p>
        </w:tc>
        <w:tc>
          <w:tcPr>
            <w:tcW w:w="1650" w:type="dxa"/>
            <w:noWrap/>
            <w:hideMark/>
          </w:tcPr>
          <w:p w14:paraId="201879E7" w14:textId="77777777" w:rsidR="001F3BCB" w:rsidRPr="001F3BCB" w:rsidRDefault="001F3BC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upper</w:t>
            </w:r>
          </w:p>
        </w:tc>
        <w:tc>
          <w:tcPr>
            <w:tcW w:w="2024" w:type="dxa"/>
            <w:noWrap/>
            <w:hideMark/>
          </w:tcPr>
          <w:p w14:paraId="660960C4" w14:textId="77777777" w:rsidR="001F3BCB" w:rsidRPr="001F3BCB" w:rsidRDefault="001F3BC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Lines (Control)</w:t>
            </w:r>
          </w:p>
        </w:tc>
      </w:tr>
      <w:tr w:rsidR="001F3BCB" w:rsidRPr="001F3BCB" w14:paraId="2A79E3A0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6B41FCB0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0.5</w:t>
            </w:r>
          </w:p>
        </w:tc>
        <w:tc>
          <w:tcPr>
            <w:tcW w:w="1570" w:type="dxa"/>
            <w:noWrap/>
            <w:hideMark/>
          </w:tcPr>
          <w:p w14:paraId="5D87CAF2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6.44E-11</w:t>
            </w:r>
          </w:p>
        </w:tc>
        <w:tc>
          <w:tcPr>
            <w:tcW w:w="2128" w:type="dxa"/>
            <w:noWrap/>
            <w:hideMark/>
          </w:tcPr>
          <w:p w14:paraId="3D818C0B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2.58E-11</w:t>
            </w:r>
          </w:p>
        </w:tc>
        <w:tc>
          <w:tcPr>
            <w:tcW w:w="1650" w:type="dxa"/>
            <w:noWrap/>
            <w:hideMark/>
          </w:tcPr>
          <w:p w14:paraId="2DE64B94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1.44E-10</w:t>
            </w:r>
          </w:p>
        </w:tc>
        <w:tc>
          <w:tcPr>
            <w:tcW w:w="2024" w:type="dxa"/>
            <w:noWrap/>
            <w:hideMark/>
          </w:tcPr>
          <w:p w14:paraId="76EE2E7A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1F3BCB" w:rsidRPr="001F3BCB" w14:paraId="5A0E4BE1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211E3AC8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1FC1D357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5.42E-11</w:t>
            </w:r>
          </w:p>
        </w:tc>
        <w:tc>
          <w:tcPr>
            <w:tcW w:w="2128" w:type="dxa"/>
            <w:noWrap/>
            <w:hideMark/>
          </w:tcPr>
          <w:p w14:paraId="69D56B6C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1.99E-11</w:t>
            </w:r>
          </w:p>
        </w:tc>
        <w:tc>
          <w:tcPr>
            <w:tcW w:w="1650" w:type="dxa"/>
            <w:noWrap/>
            <w:hideMark/>
          </w:tcPr>
          <w:p w14:paraId="3B86FEA1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1.28E-10</w:t>
            </w:r>
          </w:p>
        </w:tc>
        <w:tc>
          <w:tcPr>
            <w:tcW w:w="2024" w:type="dxa"/>
            <w:noWrap/>
            <w:hideMark/>
          </w:tcPr>
          <w:p w14:paraId="44E32BA6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1F3BCB" w:rsidRPr="001F3BCB" w14:paraId="5287F185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7181E900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1FD4A548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7.68E-11</w:t>
            </w:r>
          </w:p>
        </w:tc>
        <w:tc>
          <w:tcPr>
            <w:tcW w:w="2128" w:type="dxa"/>
            <w:noWrap/>
            <w:hideMark/>
          </w:tcPr>
          <w:p w14:paraId="3BD56D6F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3.61E-11</w:t>
            </w:r>
          </w:p>
        </w:tc>
        <w:tc>
          <w:tcPr>
            <w:tcW w:w="1650" w:type="dxa"/>
            <w:noWrap/>
            <w:hideMark/>
          </w:tcPr>
          <w:p w14:paraId="05D41099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1.54E-10</w:t>
            </w:r>
          </w:p>
        </w:tc>
        <w:tc>
          <w:tcPr>
            <w:tcW w:w="2024" w:type="dxa"/>
            <w:noWrap/>
            <w:hideMark/>
          </w:tcPr>
          <w:p w14:paraId="338D65D2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  <w:tr w:rsidR="001F3BCB" w:rsidRPr="001F3BCB" w14:paraId="2DBEC22C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4449590D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4CEA2A7A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2128" w:type="dxa"/>
            <w:noWrap/>
            <w:hideMark/>
          </w:tcPr>
          <w:p w14:paraId="4E6C7398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650" w:type="dxa"/>
            <w:noWrap/>
            <w:hideMark/>
          </w:tcPr>
          <w:p w14:paraId="319B6FED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2024" w:type="dxa"/>
            <w:noWrap/>
            <w:hideMark/>
          </w:tcPr>
          <w:p w14:paraId="3321AB8B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</w:tr>
      <w:tr w:rsidR="001F3BCB" w:rsidRPr="001F3BCB" w14:paraId="3CE51EA1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0A2BE130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0.2</w:t>
            </w:r>
          </w:p>
        </w:tc>
        <w:tc>
          <w:tcPr>
            <w:tcW w:w="1570" w:type="dxa"/>
            <w:noWrap/>
            <w:hideMark/>
          </w:tcPr>
          <w:p w14:paraId="506AA1B0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2.17E-10</w:t>
            </w:r>
          </w:p>
        </w:tc>
        <w:tc>
          <w:tcPr>
            <w:tcW w:w="2128" w:type="dxa"/>
            <w:noWrap/>
            <w:hideMark/>
          </w:tcPr>
          <w:p w14:paraId="25C9C012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8.71E-11</w:t>
            </w:r>
          </w:p>
        </w:tc>
        <w:tc>
          <w:tcPr>
            <w:tcW w:w="1650" w:type="dxa"/>
            <w:noWrap/>
            <w:hideMark/>
          </w:tcPr>
          <w:p w14:paraId="47DA31EE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4.87E-10</w:t>
            </w:r>
          </w:p>
        </w:tc>
        <w:tc>
          <w:tcPr>
            <w:tcW w:w="2024" w:type="dxa"/>
            <w:noWrap/>
            <w:hideMark/>
          </w:tcPr>
          <w:p w14:paraId="18BA4491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1F3BCB" w:rsidRPr="001F3BCB" w14:paraId="0366C6CC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3CD4E9EB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4F1EB7A2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1.02E-10</w:t>
            </w:r>
          </w:p>
        </w:tc>
        <w:tc>
          <w:tcPr>
            <w:tcW w:w="2128" w:type="dxa"/>
            <w:noWrap/>
            <w:hideMark/>
          </w:tcPr>
          <w:p w14:paraId="6877A4D4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3.74E-11</w:t>
            </w:r>
          </w:p>
        </w:tc>
        <w:tc>
          <w:tcPr>
            <w:tcW w:w="1650" w:type="dxa"/>
            <w:noWrap/>
            <w:hideMark/>
          </w:tcPr>
          <w:p w14:paraId="50FB5732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2.40E-10</w:t>
            </w:r>
          </w:p>
        </w:tc>
        <w:tc>
          <w:tcPr>
            <w:tcW w:w="2024" w:type="dxa"/>
            <w:noWrap/>
            <w:hideMark/>
          </w:tcPr>
          <w:p w14:paraId="554CEE82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1F3BCB" w:rsidRPr="001F3BCB" w14:paraId="2A10E41A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18E54439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2E76F675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1.42E-10</w:t>
            </w:r>
          </w:p>
        </w:tc>
        <w:tc>
          <w:tcPr>
            <w:tcW w:w="2128" w:type="dxa"/>
            <w:noWrap/>
            <w:hideMark/>
          </w:tcPr>
          <w:p w14:paraId="24D99F60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6.70E-11</w:t>
            </w:r>
          </w:p>
        </w:tc>
        <w:tc>
          <w:tcPr>
            <w:tcW w:w="1650" w:type="dxa"/>
            <w:noWrap/>
            <w:hideMark/>
          </w:tcPr>
          <w:p w14:paraId="4BC3FA8B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2.85E-10</w:t>
            </w:r>
          </w:p>
        </w:tc>
        <w:tc>
          <w:tcPr>
            <w:tcW w:w="2024" w:type="dxa"/>
            <w:noWrap/>
            <w:hideMark/>
          </w:tcPr>
          <w:p w14:paraId="386F8A14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  <w:tr w:rsidR="001F3BCB" w:rsidRPr="001F3BCB" w14:paraId="72A60E76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650B942E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0840A7A5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2128" w:type="dxa"/>
            <w:noWrap/>
            <w:hideMark/>
          </w:tcPr>
          <w:p w14:paraId="336C0CE1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650" w:type="dxa"/>
            <w:noWrap/>
            <w:hideMark/>
          </w:tcPr>
          <w:p w14:paraId="5336E675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2024" w:type="dxa"/>
            <w:noWrap/>
            <w:hideMark/>
          </w:tcPr>
          <w:p w14:paraId="7C3404B8" w14:textId="77777777" w:rsidR="001F3BCB" w:rsidRPr="001F3BCB" w:rsidRDefault="001F3BCB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</w:tr>
      <w:tr w:rsidR="001F3BCB" w:rsidRPr="001F3BCB" w14:paraId="2D7324E4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6785BC60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0.1</w:t>
            </w:r>
          </w:p>
        </w:tc>
        <w:tc>
          <w:tcPr>
            <w:tcW w:w="1570" w:type="dxa"/>
            <w:noWrap/>
            <w:hideMark/>
          </w:tcPr>
          <w:p w14:paraId="1098A44A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1.68E-09</w:t>
            </w:r>
          </w:p>
        </w:tc>
        <w:tc>
          <w:tcPr>
            <w:tcW w:w="2128" w:type="dxa"/>
            <w:noWrap/>
            <w:hideMark/>
          </w:tcPr>
          <w:p w14:paraId="4AE3768F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6.74E-10</w:t>
            </w:r>
          </w:p>
        </w:tc>
        <w:tc>
          <w:tcPr>
            <w:tcW w:w="1650" w:type="dxa"/>
            <w:noWrap/>
            <w:hideMark/>
          </w:tcPr>
          <w:p w14:paraId="13483753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3.76E-09</w:t>
            </w:r>
          </w:p>
        </w:tc>
        <w:tc>
          <w:tcPr>
            <w:tcW w:w="2024" w:type="dxa"/>
            <w:noWrap/>
            <w:hideMark/>
          </w:tcPr>
          <w:p w14:paraId="547F29CB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1F3BCB" w:rsidRPr="001F3BCB" w14:paraId="4FE37D74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355B17FE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02B44AF6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4.38E-10</w:t>
            </w:r>
          </w:p>
        </w:tc>
        <w:tc>
          <w:tcPr>
            <w:tcW w:w="2128" w:type="dxa"/>
            <w:noWrap/>
            <w:hideMark/>
          </w:tcPr>
          <w:p w14:paraId="59AC711E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1.61E-10</w:t>
            </w:r>
          </w:p>
        </w:tc>
        <w:tc>
          <w:tcPr>
            <w:tcW w:w="1650" w:type="dxa"/>
            <w:noWrap/>
            <w:hideMark/>
          </w:tcPr>
          <w:p w14:paraId="477C7D1E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1.03E-09</w:t>
            </w:r>
          </w:p>
        </w:tc>
        <w:tc>
          <w:tcPr>
            <w:tcW w:w="2024" w:type="dxa"/>
            <w:noWrap/>
            <w:hideMark/>
          </w:tcPr>
          <w:p w14:paraId="0DD8C3FD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1F3BCB" w:rsidRPr="001F3BCB" w14:paraId="4FD7A89A" w14:textId="77777777" w:rsidTr="001F3BCB">
        <w:trPr>
          <w:trHeight w:val="288"/>
        </w:trPr>
        <w:tc>
          <w:tcPr>
            <w:tcW w:w="2121" w:type="dxa"/>
            <w:noWrap/>
            <w:hideMark/>
          </w:tcPr>
          <w:p w14:paraId="65509BFC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607D125F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5.78E-10</w:t>
            </w:r>
          </w:p>
        </w:tc>
        <w:tc>
          <w:tcPr>
            <w:tcW w:w="2128" w:type="dxa"/>
            <w:noWrap/>
            <w:hideMark/>
          </w:tcPr>
          <w:p w14:paraId="3936C212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2.72E-10</w:t>
            </w:r>
          </w:p>
        </w:tc>
        <w:tc>
          <w:tcPr>
            <w:tcW w:w="1650" w:type="dxa"/>
            <w:noWrap/>
            <w:hideMark/>
          </w:tcPr>
          <w:p w14:paraId="04BFF42D" w14:textId="77777777" w:rsidR="001F3BCB" w:rsidRPr="001F3BCB" w:rsidRDefault="001F3BC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1.16E-09</w:t>
            </w:r>
          </w:p>
        </w:tc>
        <w:tc>
          <w:tcPr>
            <w:tcW w:w="2024" w:type="dxa"/>
            <w:noWrap/>
            <w:hideMark/>
          </w:tcPr>
          <w:p w14:paraId="53070856" w14:textId="77777777" w:rsidR="001F3BCB" w:rsidRPr="001F3BCB" w:rsidRDefault="001F3BC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1F3BC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</w:tbl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1705B5"/>
    <w:rsid w:val="001F3BCB"/>
    <w:rsid w:val="0033301F"/>
    <w:rsid w:val="00461B32"/>
    <w:rsid w:val="004973E8"/>
    <w:rsid w:val="005C1E65"/>
    <w:rsid w:val="00740A1E"/>
    <w:rsid w:val="00747946"/>
    <w:rsid w:val="00E04291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2</cp:revision>
  <dcterms:created xsi:type="dcterms:W3CDTF">2020-09-21T19:17:00Z</dcterms:created>
  <dcterms:modified xsi:type="dcterms:W3CDTF">2020-09-21T19:17:00Z</dcterms:modified>
</cp:coreProperties>
</file>