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50" w:rsidRPr="00E36250" w:rsidRDefault="00E36250" w:rsidP="00E36250">
      <w:pPr>
        <w:tabs>
          <w:tab w:val="left" w:pos="7200"/>
        </w:tabs>
        <w:spacing w:after="0" w:line="360" w:lineRule="auto"/>
        <w:rPr>
          <w:rFonts w:ascii="Calibri" w:eastAsia="Calibri" w:hAnsi="Calibri" w:cs="Arial"/>
          <w:sz w:val="24"/>
          <w:szCs w:val="24"/>
        </w:rPr>
      </w:pPr>
      <w:proofErr w:type="gramStart"/>
      <w:r w:rsidRPr="00E36250">
        <w:rPr>
          <w:rFonts w:ascii="Calibri" w:eastAsia="Calibri" w:hAnsi="Calibri" w:cs="Arial"/>
          <w:b/>
          <w:sz w:val="24"/>
          <w:szCs w:val="24"/>
        </w:rPr>
        <w:t>Fig.</w:t>
      </w:r>
      <w:proofErr w:type="gramEnd"/>
      <w:r w:rsidRPr="00E36250">
        <w:rPr>
          <w:rFonts w:ascii="Calibri" w:eastAsia="Calibri" w:hAnsi="Calibri" w:cs="Arial"/>
          <w:b/>
          <w:sz w:val="24"/>
          <w:szCs w:val="24"/>
        </w:rPr>
        <w:t xml:space="preserve"> S1.</w:t>
      </w:r>
      <w:r w:rsidRPr="00E36250">
        <w:rPr>
          <w:rFonts w:ascii="Calibri" w:eastAsia="Calibri" w:hAnsi="Calibri" w:cs="Arial"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b/>
          <w:bCs/>
          <w:sz w:val="24"/>
          <w:szCs w:val="24"/>
        </w:rPr>
        <w:t>RNA-</w:t>
      </w:r>
      <w:proofErr w:type="spellStart"/>
      <w:r w:rsidRPr="00E36250">
        <w:rPr>
          <w:rFonts w:ascii="Calibri" w:eastAsia="Calibri" w:hAnsi="Calibri" w:cs="Arial"/>
          <w:b/>
          <w:bCs/>
          <w:sz w:val="24"/>
          <w:szCs w:val="24"/>
        </w:rPr>
        <w:t>seq</w:t>
      </w:r>
      <w:proofErr w:type="spellEnd"/>
      <w:r w:rsidRPr="00E36250">
        <w:rPr>
          <w:rFonts w:ascii="Calibri" w:eastAsia="Calibri" w:hAnsi="Calibri" w:cs="Arial"/>
          <w:b/>
          <w:bCs/>
          <w:sz w:val="24"/>
          <w:szCs w:val="24"/>
        </w:rPr>
        <w:t xml:space="preserve"> data suggests a low level of </w:t>
      </w:r>
      <w:proofErr w:type="spellStart"/>
      <w:r w:rsidRPr="00E36250">
        <w:rPr>
          <w:rFonts w:ascii="Calibri" w:eastAsia="Calibri" w:hAnsi="Calibri" w:cs="Arial"/>
          <w:b/>
          <w:bCs/>
          <w:i/>
          <w:iCs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b/>
          <w:bCs/>
          <w:i/>
          <w:iCs/>
          <w:sz w:val="24"/>
          <w:szCs w:val="24"/>
        </w:rPr>
        <w:t>-RB</w:t>
      </w:r>
      <w:r w:rsidRPr="00E36250">
        <w:rPr>
          <w:rFonts w:ascii="Calibri" w:eastAsia="Calibri" w:hAnsi="Calibri" w:cs="Arial"/>
          <w:b/>
          <w:bCs/>
          <w:sz w:val="24"/>
          <w:szCs w:val="24"/>
        </w:rPr>
        <w:t xml:space="preserve"> transcript.</w:t>
      </w:r>
      <w:r w:rsidRPr="00E36250">
        <w:rPr>
          <w:rFonts w:ascii="Calibri" w:eastAsia="Calibri" w:hAnsi="Calibri" w:cs="Arial"/>
          <w:b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sz w:val="24"/>
          <w:szCs w:val="24"/>
        </w:rPr>
        <w:t>(</w:t>
      </w:r>
      <w:r w:rsidRPr="00E36250">
        <w:rPr>
          <w:rFonts w:ascii="Calibri" w:eastAsia="Calibri" w:hAnsi="Calibri" w:cs="Arial"/>
          <w:bCs/>
          <w:sz w:val="24"/>
          <w:szCs w:val="24"/>
        </w:rPr>
        <w:t xml:space="preserve">A) Rows 1-4: </w:t>
      </w:r>
      <w:proofErr w:type="spellStart"/>
      <w:r w:rsidRPr="00E36250">
        <w:rPr>
          <w:rFonts w:ascii="Calibri" w:eastAsia="Calibri" w:hAnsi="Calibri" w:cs="Arial"/>
          <w:sz w:val="24"/>
          <w:szCs w:val="24"/>
        </w:rPr>
        <w:t>ChIP-seq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distributions of H3K27me3, H3K36me3, CP190 and </w:t>
      </w:r>
      <w:proofErr w:type="spellStart"/>
      <w:r w:rsidRPr="00E36250">
        <w:rPr>
          <w:rFonts w:ascii="Calibri" w:eastAsia="Calibri" w:hAnsi="Calibri" w:cs="Arial"/>
          <w:sz w:val="24"/>
          <w:szCs w:val="24"/>
        </w:rPr>
        <w:t>PolII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over a part of</w:t>
      </w:r>
      <w:r w:rsidRPr="00E36250">
        <w:rPr>
          <w:rFonts w:ascii="Calibri" w:eastAsia="Calibri" w:hAnsi="Calibri" w:cs="Arial"/>
          <w:i/>
          <w:sz w:val="24"/>
          <w:szCs w:val="24"/>
        </w:rPr>
        <w:t xml:space="preserve"> </w:t>
      </w:r>
      <w:proofErr w:type="spellStart"/>
      <w:r w:rsidRPr="00E36250">
        <w:rPr>
          <w:rFonts w:ascii="Calibri" w:eastAsia="Calibri" w:hAnsi="Calibri" w:cs="Arial"/>
          <w:i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in WT. </w:t>
      </w:r>
      <w:r w:rsidRPr="00E36250">
        <w:rPr>
          <w:rFonts w:ascii="Calibri" w:eastAsia="Calibri" w:hAnsi="Calibri" w:cs="Arial"/>
          <w:bCs/>
          <w:sz w:val="24"/>
          <w:szCs w:val="24"/>
        </w:rPr>
        <w:t>Rows 5-6: RNA-</w:t>
      </w:r>
      <w:proofErr w:type="spellStart"/>
      <w:r w:rsidRPr="00E36250">
        <w:rPr>
          <w:rFonts w:ascii="Calibri" w:eastAsia="Calibri" w:hAnsi="Calibri" w:cs="Arial"/>
          <w:bCs/>
          <w:sz w:val="24"/>
          <w:szCs w:val="24"/>
        </w:rPr>
        <w:t>seq</w:t>
      </w:r>
      <w:proofErr w:type="spellEnd"/>
      <w:r w:rsidRPr="00E36250">
        <w:rPr>
          <w:rFonts w:ascii="Calibri" w:eastAsia="Calibri" w:hAnsi="Calibri" w:cs="Arial"/>
          <w:bCs/>
          <w:sz w:val="24"/>
          <w:szCs w:val="24"/>
        </w:rPr>
        <w:t xml:space="preserve"> data </w:t>
      </w:r>
      <w:r w:rsidRPr="00E36250">
        <w:rPr>
          <w:rFonts w:ascii="Calibri" w:eastAsia="Calibri" w:hAnsi="Calibri" w:cs="Arial"/>
          <w:sz w:val="24"/>
          <w:szCs w:val="24"/>
        </w:rPr>
        <w:t xml:space="preserve">derived from WT brains and discs of third instar larvae </w:t>
      </w:r>
      <w:r w:rsidRPr="00E36250">
        <w:rPr>
          <w:rFonts w:ascii="Calibri" w:eastAsia="Calibri" w:hAnsi="Calibri" w:cs="Arial"/>
          <w:sz w:val="24"/>
          <w:szCs w:val="24"/>
        </w:rPr>
        <w:fldChar w:fldCharType="begin">
          <w:fldData xml:space="preserve">PEVuZE5vdGU+PENpdGU+PEF1dGhvcj5Ccm93bjwvQXV0aG9yPjxZZWFyPjIwMTg8L1llYXI+PFJl
Y051bT40MDE8L1JlY051bT48RGlzcGxheVRleHQ+KDxzdHlsZSBmYWNlPSJzbWFsbGNhcHMiPkJy
b3duPC9zdHlsZT48c3R5bGUgZmFjZT0iaXRhbGljIj4gZXQgYWwuPC9zdHlsZT4gMjAxOCk8L0Rp
c3BsYXlUZXh0PjxyZWNvcmQ+PHJlYy1udW1iZXI+NDAxPC9yZWMtbnVtYmVyPjxmb3JlaWduLWtl
eXM+PGtleSBhcHA9IkVOIiBkYi1pZD0ieHd3cGVlOTlzZXhkemtlOTUwd3Blc3Axc2VlOWFzeDA1
ZmR4IiB0aW1lc3RhbXA9IjE1ODM3MTk5NDgiPjQwMTwva2V5PjwvZm9yZWlnbi1rZXlzPjxyZWYt
dHlwZSBuYW1lPSJKb3VybmFsIEFydGljbGUiPjE3PC9yZWYtdHlwZT48Y29udHJpYnV0b3JzPjxh
dXRob3JzPjxhdXRob3I+QnJvd24sIEouIEwuPC9hdXRob3I+PGF1dGhvcj5TdW4sIE0uIEEuPC9h
dXRob3I+PGF1dGhvcj5LYXNzaXMsIEouIEEuPC9hdXRob3I+PC9hdXRob3JzPjwvY29udHJpYnV0
b3JzPjxhdXRoLWFkZHJlc3M+RGl2aXNpb24gb2YgSW50cmFtdXJhbCBSZXNlYXJjaCwgRXVuaWNl
IEtlbm5lZHkgU2hyaXZlciBOYXRpb25hbCBJbnN0aXR1dGUgb2YgQ2hpbGQgSGVhbHRoIGFuZCBI
dW1hbiBEZXZlbG9wbWVudCwgTmF0aW9uYWwgSW5zdGl0dXRlcyBvZiBIZWFsdGgsIEJldGhlc2Rh
LCBNRCAyMDg5Mi4mI3hEO0RpdmlzaW9uIG9mIEludHJhbXVyYWwgUmVzZWFyY2gsIEV1bmljZSBL
ZW5uZWR5IFNocml2ZXIgTmF0aW9uYWwgSW5zdGl0dXRlIG9mIENoaWxkIEhlYWx0aCBhbmQgSHVt
YW4gRGV2ZWxvcG1lbnQsIE5hdGlvbmFsIEluc3RpdHV0ZXMgb2YgSGVhbHRoLCBCZXRoZXNkYSwg
TUQgMjA4OTIgamthc3Npc0BtYWlsLm5paC5nb3YuPC9hdXRoLWFkZHJlc3M+PHRpdGxlcz48dGl0
bGU+R2xvYmFsIGNoYW5nZXMgb2YgSDNLMjdtZTMgZG9tYWlucyBhbmQgUG9seWNvbWIgZ3JvdXAg
cHJvdGVpbiBkaXN0cmlidXRpb24gaW4gdGhlIGFic2VuY2Ugb2YgcmVjcnVpdGVycyBTcHBzIG9y
IFBobzwvdGl0bGU+PHNlY29uZGFyeS10aXRsZT5Qcm9jIE5hdGwgQWNhZCBTY2kgVSBTIEE8L3Nl
Y29uZGFyeS10aXRsZT48L3RpdGxlcz48cGVyaW9kaWNhbD48ZnVsbC10aXRsZT5Qcm9jIE5hdGwg
QWNhZCBTY2kgVSBTIEE8L2Z1bGwtdGl0bGU+PGFiYnItMT5Qcm9jZWVkaW5ncyBvZiB0aGUgTmF0
aW9uYWwgQWNhZGVteSBvZiBTY2llbmNlcyBvZiB0aGUgVW5pdGVkIFN0YXRlcyBvZiBBbWVyaWNh
PC9hYmJyLTE+PC9wZXJpb2RpY2FsPjxwYWdlcz5FMTgzOS1FMTg0ODwvcGFnZXM+PHZvbHVtZT4x
MTU8L3ZvbHVtZT48bnVtYmVyPjg8L251bWJlcj48ZWRpdGlvbj4yMDE4LzAyLzEzPC9lZGl0aW9u
PjxrZXl3b3Jkcz48a2V5d29yZD5BbmltYWxzPC9rZXl3b3JkPjxrZXl3b3JkPkROQS1CaW5kaW5n
IFByb3RlaW5zL2dlbmV0aWNzLyptZXRhYm9saXNtPC9rZXl3b3JkPjxrZXl3b3JkPkRyb3NvcGhp
bGEvZ2VuZXRpY3MvKm1ldGFib2xpc208L2tleXdvcmQ+PGtleXdvcmQ+RHJvc29waGlsYSBQcm90
ZWlucy9nZW5ldGljcy8qbWV0YWJvbGlzbTwva2V5d29yZD48a2V5d29yZD5HZW5lIEV4cHJlc3Np
b24gUmVndWxhdGlvbiwgRGV2ZWxvcG1lbnRhbDwva2V5d29yZD48a2V5d29yZD5HZW5lIEV4cHJl
c3Npb24gUmVndWxhdGlvbiwgRW56eW1vbG9naWM8L2tleXdvcmQ+PGtleXdvcmQ+SGlzdG9uZSBN
ZXRoeWx0cmFuc2ZlcmFzZXM8L2tleXdvcmQ+PGtleXdvcmQ+SGlzdG9uZS1MeXNpbmUgTi1NZXRo
eWx0cmFuc2ZlcmFzZS9nZW5ldGljcy8qbWV0YWJvbGlzbTwva2V5d29yZD48a2V5d29yZD5IaXN0
b25lczwva2V5d29yZD48a2V5d29yZD5Qb2x5Y29tYiBSZXByZXNzaXZlIENvbXBsZXggMS9nZW5l
dGljcy8qbWV0YWJvbGlzbTwva2V5d29yZD48a2V5d29yZD5Qb2x5Y29tYi1Hcm91cCBQcm90ZWlu
cy9nZW5ldGljcy8qbWV0YWJvbGlzbTwva2V5d29yZD48a2V5d29yZD5Qcm90ZWluIERvbWFpbnM8
L2tleXdvcmQ+PGtleXdvcmQ+KkgzSzI3bWUzPC9rZXl3b3JkPjxrZXl3b3JkPipQUkVzPC9rZXl3
b3JkPjxrZXl3b3JkPipQb2x5Y29tYjwva2V5d29yZD48a2V5d29yZD4qY2hyb21hdGluPC9rZXl3
b3JkPjxrZXl3b3JkPipnZW5lIGV4cHJlc3Npb248L2tleXdvcmQ+PC9rZXl3b3Jkcz48ZGF0ZXM+
PHllYXI+MjAxODwveWVhcj48cHViLWRhdGVzPjxkYXRlPkZlYiAyMDwvZGF0ZT48L3B1Yi1kYXRl
cz48L2RhdGVzPjxpc2JuPjEwOTEtNjQ5MCAoRWxlY3Ryb25pYykmI3hEOzAwMjctODQyNCAoTGlu
a2luZyk8L2lzYm4+PGFjY2Vzc2lvbi1udW0+Mjk0MzIxODc8L2FjY2Vzc2lvbi1udW0+PHVybHM+
PHJlbGF0ZWQtdXJscz48dXJsPmh0dHBzOi8vd3d3Lm5jYmkubmxtLm5paC5nb3YvcHVibWVkLzI5
NDMyMTg3PC91cmw+PC9yZWxhdGVkLXVybHM+PC91cmxzPjxjdXN0b20yPlBNQzU4Mjg2MDQ8L2N1
c3RvbTI+PGVsZWN0cm9uaWMtcmVzb3VyY2UtbnVtPjEwLjEwNzMvcG5hcy4xNzE2Mjk5MTE1PC9l
bGVjdHJvbmljLXJlc291cmNlLW51bT48L3JlY29yZD48L0NpdGU+PC9FbmROb3RlPgB=
</w:fldData>
        </w:fldChar>
      </w:r>
      <w:r w:rsidRPr="00E36250">
        <w:rPr>
          <w:rFonts w:ascii="Calibri" w:eastAsia="Calibri" w:hAnsi="Calibri" w:cs="Arial"/>
          <w:sz w:val="24"/>
          <w:szCs w:val="24"/>
        </w:rPr>
        <w:instrText xml:space="preserve"> ADDIN EN.CITE </w:instrText>
      </w:r>
      <w:r w:rsidRPr="00E36250">
        <w:rPr>
          <w:rFonts w:ascii="Calibri" w:eastAsia="Calibri" w:hAnsi="Calibri" w:cs="Arial"/>
          <w:sz w:val="24"/>
          <w:szCs w:val="24"/>
        </w:rPr>
        <w:fldChar w:fldCharType="begin">
          <w:fldData xml:space="preserve">PEVuZE5vdGU+PENpdGU+PEF1dGhvcj5Ccm93bjwvQXV0aG9yPjxZZWFyPjIwMTg8L1llYXI+PFJl
Y051bT40MDE8L1JlY051bT48RGlzcGxheVRleHQ+KDxzdHlsZSBmYWNlPSJzbWFsbGNhcHMiPkJy
b3duPC9zdHlsZT48c3R5bGUgZmFjZT0iaXRhbGljIj4gZXQgYWwuPC9zdHlsZT4gMjAxOCk8L0Rp
c3BsYXlUZXh0PjxyZWNvcmQ+PHJlYy1udW1iZXI+NDAxPC9yZWMtbnVtYmVyPjxmb3JlaWduLWtl
eXM+PGtleSBhcHA9IkVOIiBkYi1pZD0ieHd3cGVlOTlzZXhkemtlOTUwd3Blc3Axc2VlOWFzeDA1
ZmR4IiB0aW1lc3RhbXA9IjE1ODM3MTk5NDgiPjQwMTwva2V5PjwvZm9yZWlnbi1rZXlzPjxyZWYt
dHlwZSBuYW1lPSJKb3VybmFsIEFydGljbGUiPjE3PC9yZWYtdHlwZT48Y29udHJpYnV0b3JzPjxh
dXRob3JzPjxhdXRob3I+QnJvd24sIEouIEwuPC9hdXRob3I+PGF1dGhvcj5TdW4sIE0uIEEuPC9h
dXRob3I+PGF1dGhvcj5LYXNzaXMsIEouIEEuPC9hdXRob3I+PC9hdXRob3JzPjwvY29udHJpYnV0
b3JzPjxhdXRoLWFkZHJlc3M+RGl2aXNpb24gb2YgSW50cmFtdXJhbCBSZXNlYXJjaCwgRXVuaWNl
IEtlbm5lZHkgU2hyaXZlciBOYXRpb25hbCBJbnN0aXR1dGUgb2YgQ2hpbGQgSGVhbHRoIGFuZCBI
dW1hbiBEZXZlbG9wbWVudCwgTmF0aW9uYWwgSW5zdGl0dXRlcyBvZiBIZWFsdGgsIEJldGhlc2Rh
LCBNRCAyMDg5Mi4mI3hEO0RpdmlzaW9uIG9mIEludHJhbXVyYWwgUmVzZWFyY2gsIEV1bmljZSBL
ZW5uZWR5IFNocml2ZXIgTmF0aW9uYWwgSW5zdGl0dXRlIG9mIENoaWxkIEhlYWx0aCBhbmQgSHVt
YW4gRGV2ZWxvcG1lbnQsIE5hdGlvbmFsIEluc3RpdHV0ZXMgb2YgSGVhbHRoLCBCZXRoZXNkYSwg
TUQgMjA4OTIgamthc3Npc0BtYWlsLm5paC5nb3YuPC9hdXRoLWFkZHJlc3M+PHRpdGxlcz48dGl0
bGU+R2xvYmFsIGNoYW5nZXMgb2YgSDNLMjdtZTMgZG9tYWlucyBhbmQgUG9seWNvbWIgZ3JvdXAg
cHJvdGVpbiBkaXN0cmlidXRpb24gaW4gdGhlIGFic2VuY2Ugb2YgcmVjcnVpdGVycyBTcHBzIG9y
IFBobzwvdGl0bGU+PHNlY29uZGFyeS10aXRsZT5Qcm9jIE5hdGwgQWNhZCBTY2kgVSBTIEE8L3Nl
Y29uZGFyeS10aXRsZT48L3RpdGxlcz48cGVyaW9kaWNhbD48ZnVsbC10aXRsZT5Qcm9jIE5hdGwg
QWNhZCBTY2kgVSBTIEE8L2Z1bGwtdGl0bGU+PGFiYnItMT5Qcm9jZWVkaW5ncyBvZiB0aGUgTmF0
aW9uYWwgQWNhZGVteSBvZiBTY2llbmNlcyBvZiB0aGUgVW5pdGVkIFN0YXRlcyBvZiBBbWVyaWNh
PC9hYmJyLTE+PC9wZXJpb2RpY2FsPjxwYWdlcz5FMTgzOS1FMTg0ODwvcGFnZXM+PHZvbHVtZT4x
MTU8L3ZvbHVtZT48bnVtYmVyPjg8L251bWJlcj48ZWRpdGlvbj4yMDE4LzAyLzEzPC9lZGl0aW9u
PjxrZXl3b3Jkcz48a2V5d29yZD5BbmltYWxzPC9rZXl3b3JkPjxrZXl3b3JkPkROQS1CaW5kaW5n
IFByb3RlaW5zL2dlbmV0aWNzLyptZXRhYm9saXNtPC9rZXl3b3JkPjxrZXl3b3JkPkRyb3NvcGhp
bGEvZ2VuZXRpY3MvKm1ldGFib2xpc208L2tleXdvcmQ+PGtleXdvcmQ+RHJvc29waGlsYSBQcm90
ZWlucy9nZW5ldGljcy8qbWV0YWJvbGlzbTwva2V5d29yZD48a2V5d29yZD5HZW5lIEV4cHJlc3Np
b24gUmVndWxhdGlvbiwgRGV2ZWxvcG1lbnRhbDwva2V5d29yZD48a2V5d29yZD5HZW5lIEV4cHJl
c3Npb24gUmVndWxhdGlvbiwgRW56eW1vbG9naWM8L2tleXdvcmQ+PGtleXdvcmQ+SGlzdG9uZSBN
ZXRoeWx0cmFuc2ZlcmFzZXM8L2tleXdvcmQ+PGtleXdvcmQ+SGlzdG9uZS1MeXNpbmUgTi1NZXRo
eWx0cmFuc2ZlcmFzZS9nZW5ldGljcy8qbWV0YWJvbGlzbTwva2V5d29yZD48a2V5d29yZD5IaXN0
b25lczwva2V5d29yZD48a2V5d29yZD5Qb2x5Y29tYiBSZXByZXNzaXZlIENvbXBsZXggMS9nZW5l
dGljcy8qbWV0YWJvbGlzbTwva2V5d29yZD48a2V5d29yZD5Qb2x5Y29tYi1Hcm91cCBQcm90ZWlu
cy9nZW5ldGljcy8qbWV0YWJvbGlzbTwva2V5d29yZD48a2V5d29yZD5Qcm90ZWluIERvbWFpbnM8
L2tleXdvcmQ+PGtleXdvcmQ+KkgzSzI3bWUzPC9rZXl3b3JkPjxrZXl3b3JkPipQUkVzPC9rZXl3
b3JkPjxrZXl3b3JkPipQb2x5Y29tYjwva2V5d29yZD48a2V5d29yZD4qY2hyb21hdGluPC9rZXl3
b3JkPjxrZXl3b3JkPipnZW5lIGV4cHJlc3Npb248L2tleXdvcmQ+PC9rZXl3b3Jkcz48ZGF0ZXM+
PHllYXI+MjAxODwveWVhcj48cHViLWRhdGVzPjxkYXRlPkZlYiAyMDwvZGF0ZT48L3B1Yi1kYXRl
cz48L2RhdGVzPjxpc2JuPjEwOTEtNjQ5MCAoRWxlY3Ryb25pYykmI3hEOzAwMjctODQyNCAoTGlu
a2luZyk8L2lzYm4+PGFjY2Vzc2lvbi1udW0+Mjk0MzIxODc8L2FjY2Vzc2lvbi1udW0+PHVybHM+
PHJlbGF0ZWQtdXJscz48dXJsPmh0dHBzOi8vd3d3Lm5jYmkubmxtLm5paC5nb3YvcHVibWVkLzI5
NDMyMTg3PC91cmw+PC9yZWxhdGVkLXVybHM+PC91cmxzPjxjdXN0b20yPlBNQzU4Mjg2MDQ8L2N1
c3RvbTI+PGVsZWN0cm9uaWMtcmVzb3VyY2UtbnVtPjEwLjEwNzMvcG5hcy4xNzE2Mjk5MTE1PC9l
bGVjdHJvbmljLXJlc291cmNlLW51bT48L3JlY29yZD48L0NpdGU+PC9FbmROb3RlPgB=
</w:fldData>
        </w:fldChar>
      </w:r>
      <w:r w:rsidRPr="00E36250">
        <w:rPr>
          <w:rFonts w:ascii="Calibri" w:eastAsia="Calibri" w:hAnsi="Calibri" w:cs="Arial"/>
          <w:sz w:val="24"/>
          <w:szCs w:val="24"/>
        </w:rPr>
        <w:instrText xml:space="preserve"> ADDIN EN.CITE.DATA </w:instrText>
      </w:r>
      <w:r w:rsidRPr="00E36250">
        <w:rPr>
          <w:rFonts w:ascii="Calibri" w:eastAsia="Calibri" w:hAnsi="Calibri" w:cs="Arial"/>
          <w:sz w:val="24"/>
          <w:szCs w:val="24"/>
        </w:rPr>
      </w:r>
      <w:r w:rsidRPr="00E36250">
        <w:rPr>
          <w:rFonts w:ascii="Calibri" w:eastAsia="Calibri" w:hAnsi="Calibri" w:cs="Arial"/>
          <w:sz w:val="24"/>
          <w:szCs w:val="24"/>
        </w:rPr>
        <w:fldChar w:fldCharType="end"/>
      </w:r>
      <w:r w:rsidRPr="00E36250">
        <w:rPr>
          <w:rFonts w:ascii="Calibri" w:eastAsia="Calibri" w:hAnsi="Calibri" w:cs="Arial"/>
          <w:sz w:val="24"/>
          <w:szCs w:val="24"/>
        </w:rPr>
      </w:r>
      <w:r w:rsidRPr="00E36250">
        <w:rPr>
          <w:rFonts w:ascii="Calibri" w:eastAsia="Calibri" w:hAnsi="Calibri" w:cs="Arial"/>
          <w:sz w:val="24"/>
          <w:szCs w:val="24"/>
        </w:rPr>
        <w:fldChar w:fldCharType="separate"/>
      </w:r>
      <w:r w:rsidRPr="00E36250">
        <w:rPr>
          <w:rFonts w:ascii="Calibri" w:eastAsia="Calibri" w:hAnsi="Calibri" w:cs="Arial"/>
          <w:noProof/>
          <w:sz w:val="24"/>
          <w:szCs w:val="24"/>
        </w:rPr>
        <w:t>(</w:t>
      </w:r>
      <w:r w:rsidRPr="00E36250">
        <w:rPr>
          <w:rFonts w:ascii="Calibri" w:eastAsia="Calibri" w:hAnsi="Calibri" w:cs="Arial"/>
          <w:smallCaps/>
          <w:noProof/>
          <w:sz w:val="24"/>
          <w:szCs w:val="24"/>
        </w:rPr>
        <w:t>Brown</w:t>
      </w:r>
      <w:r w:rsidRPr="00E36250">
        <w:rPr>
          <w:rFonts w:ascii="Calibri" w:eastAsia="Calibri" w:hAnsi="Calibri" w:cs="Arial"/>
          <w:i/>
          <w:noProof/>
          <w:sz w:val="24"/>
          <w:szCs w:val="24"/>
        </w:rPr>
        <w:t xml:space="preserve"> et al.</w:t>
      </w:r>
      <w:r w:rsidRPr="00E36250">
        <w:rPr>
          <w:rFonts w:ascii="Calibri" w:eastAsia="Calibri" w:hAnsi="Calibri" w:cs="Arial"/>
          <w:noProof/>
          <w:sz w:val="24"/>
          <w:szCs w:val="24"/>
        </w:rPr>
        <w:t xml:space="preserve"> 2018)</w:t>
      </w:r>
      <w:r w:rsidRPr="00E36250">
        <w:rPr>
          <w:rFonts w:ascii="Calibri" w:eastAsia="Calibri" w:hAnsi="Calibri" w:cs="Arial"/>
          <w:sz w:val="24"/>
          <w:szCs w:val="24"/>
        </w:rPr>
        <w:fldChar w:fldCharType="end"/>
      </w:r>
      <w:r w:rsidRPr="00E36250">
        <w:rPr>
          <w:rFonts w:ascii="Calibri" w:eastAsia="Calibri" w:hAnsi="Calibri" w:cs="Arial"/>
          <w:sz w:val="24"/>
          <w:szCs w:val="24"/>
        </w:rPr>
        <w:t xml:space="preserve"> at two different scales, the scale represents FPKM (fragments per </w:t>
      </w:r>
      <w:proofErr w:type="spellStart"/>
      <w:r w:rsidRPr="00E36250">
        <w:rPr>
          <w:rFonts w:ascii="Calibri" w:eastAsia="Calibri" w:hAnsi="Calibri" w:cs="Arial"/>
          <w:sz w:val="24"/>
          <w:szCs w:val="24"/>
        </w:rPr>
        <w:t>kilobase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per million). A 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i/>
          <w:iCs/>
          <w:sz w:val="24"/>
          <w:szCs w:val="24"/>
        </w:rPr>
        <w:t>-RB</w:t>
      </w:r>
      <w:r w:rsidRPr="00E36250">
        <w:rPr>
          <w:rFonts w:ascii="Calibri" w:eastAsia="Calibri" w:hAnsi="Calibri" w:cs="Arial"/>
          <w:sz w:val="24"/>
          <w:szCs w:val="24"/>
        </w:rPr>
        <w:t xml:space="preserve"> specific exon (boxed in red) is evident on the 0-1000 scale suggesting a low level of 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i/>
          <w:iCs/>
          <w:sz w:val="24"/>
          <w:szCs w:val="24"/>
        </w:rPr>
        <w:t>-RB</w:t>
      </w:r>
      <w:r w:rsidRPr="00E36250">
        <w:rPr>
          <w:rFonts w:ascii="Calibri" w:eastAsia="Calibri" w:hAnsi="Calibri" w:cs="Arial"/>
          <w:sz w:val="24"/>
          <w:szCs w:val="24"/>
        </w:rPr>
        <w:t xml:space="preserve"> is made. Note that the first exon of 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touRB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is 20bp and would not have been detected in our analysis. (B) </w:t>
      </w:r>
      <w:r w:rsidRPr="00E36250">
        <w:rPr>
          <w:rFonts w:ascii="Calibri" w:eastAsia="Calibri" w:hAnsi="Calibri" w:cs="Arial"/>
          <w:color w:val="000000"/>
          <w:sz w:val="24"/>
          <w:szCs w:val="24"/>
        </w:rPr>
        <w:t xml:space="preserve">RNA </w:t>
      </w:r>
      <w:r w:rsidRPr="00E36250">
        <w:rPr>
          <w:rFonts w:ascii="Calibri" w:eastAsia="Calibri" w:hAnsi="Calibri" w:cs="Arial"/>
          <w:iCs/>
          <w:color w:val="000000"/>
          <w:sz w:val="24"/>
          <w:szCs w:val="24"/>
        </w:rPr>
        <w:t>FISH</w:t>
      </w:r>
      <w:r w:rsidRPr="00E36250">
        <w:rPr>
          <w:rFonts w:ascii="Calibri" w:eastAsia="Calibri" w:hAnsi="Calibri" w:cs="Arial"/>
          <w:color w:val="000000"/>
          <w:sz w:val="24"/>
          <w:szCs w:val="24"/>
        </w:rPr>
        <w:t xml:space="preserve"> with probe targeting all </w:t>
      </w:r>
      <w:proofErr w:type="spellStart"/>
      <w:r w:rsidRPr="00E36250">
        <w:rPr>
          <w:rFonts w:ascii="Calibri" w:eastAsia="Calibri" w:hAnsi="Calibri" w:cs="Arial"/>
          <w:i/>
          <w:iCs/>
          <w:color w:val="000000"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i/>
          <w:iCs/>
          <w:color w:val="000000"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color w:val="000000"/>
          <w:sz w:val="24"/>
          <w:szCs w:val="24"/>
        </w:rPr>
        <w:t xml:space="preserve">isoforms except </w:t>
      </w:r>
      <w:proofErr w:type="spellStart"/>
      <w:r w:rsidRPr="00E36250">
        <w:rPr>
          <w:rFonts w:ascii="Calibri" w:eastAsia="Calibri" w:hAnsi="Calibri" w:cs="Arial"/>
          <w:i/>
          <w:iCs/>
          <w:color w:val="000000"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i/>
          <w:iCs/>
          <w:color w:val="000000"/>
          <w:sz w:val="24"/>
          <w:szCs w:val="24"/>
        </w:rPr>
        <w:t>-RB</w:t>
      </w:r>
      <w:r w:rsidRPr="00E36250">
        <w:rPr>
          <w:rFonts w:ascii="Calibri" w:eastAsia="Calibri" w:hAnsi="Calibri" w:cs="Arial"/>
          <w:iCs/>
          <w:color w:val="000000"/>
          <w:sz w:val="24"/>
          <w:szCs w:val="24"/>
        </w:rPr>
        <w:t>,</w:t>
      </w:r>
      <w:r w:rsidRPr="00E36250">
        <w:rPr>
          <w:rFonts w:ascii="Calibri" w:eastAsia="Calibri" w:hAnsi="Calibri" w:cs="Arial"/>
          <w:color w:val="000000"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sz w:val="24"/>
          <w:szCs w:val="24"/>
        </w:rPr>
        <w:t xml:space="preserve">in WT and 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eZ</w:t>
      </w:r>
      <w:proofErr w:type="spellEnd"/>
      <w:r w:rsidRPr="00E36250">
        <w:rPr>
          <w:rFonts w:ascii="Calibri" w:eastAsia="Calibri" w:hAnsi="Calibri" w:cs="Arial"/>
          <w:i/>
          <w:iCs/>
          <w:sz w:val="24"/>
          <w:szCs w:val="24"/>
        </w:rPr>
        <w:t>-</w:t>
      </w:r>
      <w:r w:rsidRPr="00E36250">
        <w:rPr>
          <w:rFonts w:ascii="Calibri" w:eastAsia="Calibri" w:hAnsi="Calibri" w:cs="Calibri"/>
          <w:i/>
          <w:iCs/>
          <w:sz w:val="24"/>
          <w:szCs w:val="24"/>
        </w:rPr>
        <w:t>λ-</w:t>
      </w:r>
      <w:proofErr w:type="spellStart"/>
      <w:r w:rsidRPr="00E36250">
        <w:rPr>
          <w:rFonts w:ascii="Calibri" w:eastAsia="Calibri" w:hAnsi="Calibri" w:cs="Calibri"/>
          <w:i/>
          <w:iCs/>
          <w:sz w:val="24"/>
          <w:szCs w:val="24"/>
        </w:rPr>
        <w:t>eG</w:t>
      </w:r>
      <w:proofErr w:type="spellEnd"/>
      <w:r w:rsidRPr="00E3625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sz w:val="24"/>
          <w:szCs w:val="24"/>
        </w:rPr>
        <w:t>larval wing discs (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i/>
          <w:iCs/>
          <w:sz w:val="24"/>
          <w:szCs w:val="24"/>
        </w:rPr>
        <w:t>-big</w:t>
      </w:r>
      <w:r w:rsidRPr="00E36250">
        <w:rPr>
          <w:rFonts w:ascii="Calibri" w:eastAsia="Calibri" w:hAnsi="Calibri" w:cs="Arial"/>
          <w:sz w:val="24"/>
          <w:szCs w:val="24"/>
        </w:rPr>
        <w:t xml:space="preserve"> probe, green box)</w:t>
      </w:r>
      <w:r w:rsidRPr="00E36250">
        <w:rPr>
          <w:rFonts w:ascii="Calibri" w:eastAsia="Calibri" w:hAnsi="Calibri" w:cs="Arial"/>
          <w:color w:val="000000"/>
          <w:sz w:val="24"/>
          <w:szCs w:val="24"/>
        </w:rPr>
        <w:t xml:space="preserve">. Two representative wing discs (medium expression, high expression) from both genotypes </w:t>
      </w:r>
      <w:r w:rsidRPr="00E36250">
        <w:rPr>
          <w:rFonts w:ascii="Calibri" w:eastAsia="Calibri" w:hAnsi="Calibri" w:cs="Calibri"/>
          <w:sz w:val="24"/>
          <w:szCs w:val="24"/>
        </w:rPr>
        <w:t>are shown, along with the percentage of each type</w:t>
      </w:r>
      <w:r w:rsidRPr="00E3625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E36250">
        <w:rPr>
          <w:rFonts w:ascii="Calibri" w:eastAsia="Calibri" w:hAnsi="Calibri" w:cs="Calibri"/>
          <w:sz w:val="24"/>
          <w:szCs w:val="24"/>
        </w:rPr>
        <w:t>observed</w:t>
      </w:r>
      <w:r w:rsidRPr="00E36250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00E36250">
        <w:rPr>
          <w:rFonts w:ascii="Calibri" w:eastAsia="Calibri" w:hAnsi="Calibri" w:cs="Calibri"/>
          <w:sz w:val="24"/>
          <w:szCs w:val="24"/>
        </w:rPr>
        <w:t xml:space="preserve">(total counted: 29 discs from WT and 30 discs from 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eZ</w:t>
      </w:r>
      <w:proofErr w:type="spellEnd"/>
      <w:r w:rsidRPr="00E36250">
        <w:rPr>
          <w:rFonts w:ascii="Calibri" w:eastAsia="Calibri" w:hAnsi="Calibri" w:cs="Arial"/>
          <w:i/>
          <w:iCs/>
          <w:sz w:val="24"/>
          <w:szCs w:val="24"/>
        </w:rPr>
        <w:t>-</w:t>
      </w:r>
      <w:r w:rsidRPr="00E36250">
        <w:rPr>
          <w:rFonts w:ascii="Calibri" w:eastAsia="Calibri" w:hAnsi="Calibri" w:cs="Calibri"/>
          <w:i/>
          <w:iCs/>
          <w:sz w:val="24"/>
          <w:szCs w:val="24"/>
        </w:rPr>
        <w:t>λ-</w:t>
      </w:r>
      <w:proofErr w:type="spellStart"/>
      <w:r w:rsidRPr="00E36250">
        <w:rPr>
          <w:rFonts w:ascii="Calibri" w:eastAsia="Calibri" w:hAnsi="Calibri" w:cs="Calibri"/>
          <w:i/>
          <w:iCs/>
          <w:sz w:val="24"/>
          <w:szCs w:val="24"/>
        </w:rPr>
        <w:t>eG</w:t>
      </w:r>
      <w:proofErr w:type="spellEnd"/>
      <w:r w:rsidRPr="00E36250">
        <w:rPr>
          <w:rFonts w:ascii="Calibri" w:eastAsia="Calibri" w:hAnsi="Calibri" w:cs="Calibri"/>
          <w:sz w:val="24"/>
          <w:szCs w:val="24"/>
        </w:rPr>
        <w:t>).</w:t>
      </w:r>
    </w:p>
    <w:p w:rsidR="00E36250" w:rsidRPr="00E36250" w:rsidRDefault="00E36250" w:rsidP="00E36250">
      <w:pPr>
        <w:tabs>
          <w:tab w:val="left" w:pos="7200"/>
        </w:tabs>
        <w:spacing w:after="0" w:line="360" w:lineRule="auto"/>
        <w:rPr>
          <w:rFonts w:ascii="Calibri" w:eastAsia="Calibri" w:hAnsi="Calibri" w:cs="Arial"/>
          <w:sz w:val="24"/>
          <w:szCs w:val="24"/>
        </w:rPr>
      </w:pPr>
    </w:p>
    <w:p w:rsidR="00E36250" w:rsidRPr="00E36250" w:rsidRDefault="00E36250" w:rsidP="00E36250">
      <w:pPr>
        <w:tabs>
          <w:tab w:val="left" w:pos="7200"/>
        </w:tabs>
        <w:spacing w:after="0" w:line="360" w:lineRule="auto"/>
        <w:rPr>
          <w:rFonts w:ascii="Calibri" w:eastAsia="Calibri" w:hAnsi="Calibri" w:cs="Arial"/>
          <w:sz w:val="24"/>
          <w:szCs w:val="24"/>
        </w:rPr>
      </w:pPr>
      <w:proofErr w:type="gramStart"/>
      <w:r w:rsidRPr="00E36250">
        <w:rPr>
          <w:rFonts w:ascii="Calibri" w:eastAsia="Calibri" w:hAnsi="Calibri" w:cs="Arial"/>
          <w:b/>
          <w:sz w:val="24"/>
          <w:szCs w:val="24"/>
        </w:rPr>
        <w:t>Fig.</w:t>
      </w:r>
      <w:proofErr w:type="gramEnd"/>
      <w:r w:rsidRPr="00E36250">
        <w:rPr>
          <w:rFonts w:ascii="Calibri" w:eastAsia="Calibri" w:hAnsi="Calibri" w:cs="Arial"/>
          <w:b/>
          <w:sz w:val="24"/>
          <w:szCs w:val="24"/>
        </w:rPr>
        <w:t xml:space="preserve"> S2.</w:t>
      </w:r>
      <w:r w:rsidRPr="00E36250">
        <w:rPr>
          <w:rFonts w:ascii="Calibri" w:eastAsia="Calibri" w:hAnsi="Calibri" w:cs="Arial"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b/>
          <w:sz w:val="24"/>
          <w:szCs w:val="24"/>
        </w:rPr>
        <w:t xml:space="preserve">Transgene inserted just upstream of </w:t>
      </w:r>
      <w:proofErr w:type="spellStart"/>
      <w:r w:rsidRPr="00E36250">
        <w:rPr>
          <w:rFonts w:ascii="Calibri" w:eastAsia="Calibri" w:hAnsi="Calibri" w:cs="Arial"/>
          <w:b/>
          <w:i/>
          <w:iCs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b/>
          <w:i/>
          <w:iCs/>
          <w:sz w:val="24"/>
          <w:szCs w:val="24"/>
        </w:rPr>
        <w:t>-RF</w:t>
      </w:r>
      <w:r w:rsidRPr="00E36250">
        <w:rPr>
          <w:rFonts w:ascii="Calibri" w:eastAsia="Calibri" w:hAnsi="Calibri" w:cs="Arial"/>
          <w:b/>
          <w:sz w:val="24"/>
          <w:szCs w:val="24"/>
        </w:rPr>
        <w:t xml:space="preserve"> does not alter the </w:t>
      </w:r>
      <w:proofErr w:type="spellStart"/>
      <w:r w:rsidRPr="00E36250">
        <w:rPr>
          <w:rFonts w:ascii="Calibri" w:eastAsia="Calibri" w:hAnsi="Calibri" w:cs="Arial"/>
          <w:b/>
          <w:i/>
          <w:iCs/>
          <w:sz w:val="24"/>
          <w:szCs w:val="24"/>
        </w:rPr>
        <w:t>inv-en</w:t>
      </w:r>
      <w:proofErr w:type="spellEnd"/>
      <w:r w:rsidRPr="00E36250">
        <w:rPr>
          <w:rFonts w:ascii="Calibri" w:eastAsia="Calibri" w:hAnsi="Calibri" w:cs="Arial"/>
          <w:b/>
          <w:i/>
          <w:iCs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b/>
          <w:sz w:val="24"/>
          <w:szCs w:val="24"/>
        </w:rPr>
        <w:t>domain boundary.</w:t>
      </w:r>
      <w:r>
        <w:rPr>
          <w:rFonts w:ascii="Calibri" w:eastAsia="Calibri" w:hAnsi="Calibri" w:cs="Arial"/>
          <w:b/>
          <w:sz w:val="24"/>
          <w:szCs w:val="24"/>
        </w:rPr>
        <w:t xml:space="preserve"> </w:t>
      </w:r>
      <w:bookmarkStart w:id="0" w:name="_GoBack"/>
      <w:bookmarkEnd w:id="0"/>
      <w:r w:rsidRPr="00E36250">
        <w:rPr>
          <w:rFonts w:ascii="Calibri" w:eastAsia="Calibri" w:hAnsi="Calibri" w:cs="Arial"/>
          <w:sz w:val="24"/>
          <w:szCs w:val="24"/>
        </w:rPr>
        <w:t xml:space="preserve">(A) </w:t>
      </w:r>
      <w:proofErr w:type="spellStart"/>
      <w:r w:rsidRPr="00E36250">
        <w:rPr>
          <w:rFonts w:ascii="Calibri" w:eastAsia="Calibri" w:hAnsi="Calibri" w:cs="Arial"/>
          <w:sz w:val="24"/>
          <w:szCs w:val="24"/>
        </w:rPr>
        <w:t>ChIP-seq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distribution of H3K27me3, H3K36me3, CP190 and CTCF over </w:t>
      </w:r>
      <w:proofErr w:type="spellStart"/>
      <w:r w:rsidRPr="00E36250">
        <w:rPr>
          <w:rFonts w:ascii="Calibri" w:eastAsia="Calibri" w:hAnsi="Calibri" w:cs="Arial"/>
          <w:i/>
          <w:sz w:val="24"/>
          <w:szCs w:val="24"/>
        </w:rPr>
        <w:t>inv-en</w:t>
      </w:r>
      <w:proofErr w:type="spellEnd"/>
      <w:r w:rsidRPr="00E36250">
        <w:rPr>
          <w:rFonts w:ascii="Calibri" w:eastAsia="Calibri" w:hAnsi="Calibri" w:cs="Arial"/>
          <w:i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sz w:val="24"/>
          <w:szCs w:val="24"/>
        </w:rPr>
        <w:t xml:space="preserve">domain in WT. </w:t>
      </w:r>
      <w:r w:rsidRPr="00E36250">
        <w:rPr>
          <w:rFonts w:ascii="Calibri" w:eastAsia="Calibri" w:hAnsi="Calibri" w:cs="Arial"/>
          <w:i/>
          <w:sz w:val="24"/>
          <w:szCs w:val="24"/>
        </w:rPr>
        <w:t>en</w:t>
      </w:r>
      <w:r w:rsidRPr="00E36250">
        <w:rPr>
          <w:rFonts w:ascii="Calibri" w:eastAsia="Calibri" w:hAnsi="Calibri" w:cs="Arial"/>
          <w:sz w:val="24"/>
          <w:szCs w:val="24"/>
        </w:rPr>
        <w:t xml:space="preserve">PRE1 and 2 are indicated by red lines at the bottom. The locations of transgenes in 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tou-MiMIC</w:t>
      </w:r>
      <w:proofErr w:type="spellEnd"/>
      <w:r w:rsidRPr="00E36250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sz w:val="24"/>
          <w:szCs w:val="24"/>
        </w:rPr>
        <w:t xml:space="preserve">and </w:t>
      </w:r>
      <w:proofErr w:type="gramStart"/>
      <w:r w:rsidRPr="00E36250">
        <w:rPr>
          <w:rFonts w:ascii="Calibri" w:eastAsia="Calibri" w:hAnsi="Calibri" w:cs="Arial"/>
          <w:sz w:val="24"/>
          <w:szCs w:val="24"/>
        </w:rPr>
        <w:t>P[</w:t>
      </w:r>
      <w:proofErr w:type="gramEnd"/>
      <w:r w:rsidRPr="00E36250">
        <w:rPr>
          <w:rFonts w:ascii="Calibri" w:eastAsia="Calibri" w:hAnsi="Calibri" w:cs="Arial"/>
          <w:i/>
          <w:iCs/>
          <w:sz w:val="24"/>
          <w:szCs w:val="24"/>
        </w:rPr>
        <w:t>en</w:t>
      </w:r>
      <w:r w:rsidRPr="00E36250">
        <w:rPr>
          <w:rFonts w:ascii="Calibri" w:eastAsia="Calibri" w:hAnsi="Calibri" w:cs="Arial"/>
          <w:sz w:val="24"/>
          <w:szCs w:val="24"/>
        </w:rPr>
        <w:t>3]-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are indicated by vertical black lines. (B) ß-gal staining in the transgenic lines with (</w:t>
      </w:r>
      <w:proofErr w:type="gramStart"/>
      <w:r w:rsidRPr="00E36250">
        <w:rPr>
          <w:rFonts w:ascii="Calibri" w:eastAsia="Calibri" w:hAnsi="Calibri" w:cs="Arial"/>
          <w:sz w:val="24"/>
          <w:szCs w:val="24"/>
        </w:rPr>
        <w:t>P[</w:t>
      </w:r>
      <w:proofErr w:type="gramEnd"/>
      <w:r w:rsidRPr="00E36250">
        <w:rPr>
          <w:rFonts w:ascii="Calibri" w:eastAsia="Calibri" w:hAnsi="Calibri" w:cs="Arial"/>
          <w:i/>
          <w:sz w:val="24"/>
          <w:szCs w:val="24"/>
        </w:rPr>
        <w:t>en</w:t>
      </w:r>
      <w:r w:rsidRPr="00E36250">
        <w:rPr>
          <w:rFonts w:ascii="Calibri" w:eastAsia="Calibri" w:hAnsi="Calibri" w:cs="Arial"/>
          <w:sz w:val="24"/>
          <w:szCs w:val="24"/>
        </w:rPr>
        <w:t>3]-</w:t>
      </w:r>
      <w:proofErr w:type="spellStart"/>
      <w:r w:rsidRPr="00E36250">
        <w:rPr>
          <w:rFonts w:ascii="Calibri" w:eastAsia="Calibri" w:hAnsi="Calibri" w:cs="Arial"/>
          <w:i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>) and without (P[</w:t>
      </w:r>
      <w:r w:rsidRPr="00E36250">
        <w:rPr>
          <w:rFonts w:ascii="Calibri" w:eastAsia="Calibri" w:hAnsi="Calibri" w:cs="Arial"/>
          <w:i/>
          <w:sz w:val="24"/>
          <w:szCs w:val="24"/>
        </w:rPr>
        <w:t>en</w:t>
      </w:r>
      <w:r w:rsidRPr="00E36250">
        <w:rPr>
          <w:rFonts w:ascii="Calibri" w:eastAsia="Calibri" w:hAnsi="Calibri" w:cs="Arial"/>
          <w:sz w:val="24"/>
          <w:szCs w:val="24"/>
        </w:rPr>
        <w:t>3(-PREs)]-</w:t>
      </w:r>
      <w:proofErr w:type="spellStart"/>
      <w:r w:rsidRPr="00E36250">
        <w:rPr>
          <w:rFonts w:ascii="Calibri" w:eastAsia="Calibri" w:hAnsi="Calibri" w:cs="Arial"/>
          <w:i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) </w:t>
      </w:r>
      <w:proofErr w:type="spellStart"/>
      <w:r w:rsidRPr="00E36250">
        <w:rPr>
          <w:rFonts w:ascii="Calibri" w:eastAsia="Calibri" w:hAnsi="Calibri" w:cs="Arial"/>
          <w:i/>
          <w:sz w:val="24"/>
          <w:szCs w:val="24"/>
        </w:rPr>
        <w:t>en</w:t>
      </w:r>
      <w:r w:rsidRPr="00E36250">
        <w:rPr>
          <w:rFonts w:ascii="Calibri" w:eastAsia="Calibri" w:hAnsi="Calibri" w:cs="Arial"/>
          <w:sz w:val="24"/>
          <w:szCs w:val="24"/>
        </w:rPr>
        <w:t>PREs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in the transgene [data is reproduced from </w:t>
      </w:r>
      <w:r w:rsidRPr="00E36250">
        <w:rPr>
          <w:rFonts w:ascii="Calibri" w:eastAsia="Calibri" w:hAnsi="Calibri" w:cs="Arial"/>
          <w:sz w:val="24"/>
          <w:szCs w:val="24"/>
        </w:rPr>
        <w:fldChar w:fldCharType="begin">
          <w:fldData xml:space="preserve">PEVuZE5vdGU+PENpdGU+PEF1dGhvcj5EZVZpZG88L0F1dGhvcj48WWVhcj4yMDA4PC9ZZWFyPjxS
ZWNOdW0+NjM8L1JlY051bT48RGlzcGxheVRleHQ+KDxzdHlsZSBmYWNlPSJzbWFsbGNhcHMiPkRl
Vmlkbzwvc3R5bGU+PHN0eWxlIGZhY2U9Iml0YWxpYyI+IGV0IGFsLjwvc3R5bGU+IDIwMDgpPC9E
aXNwbGF5VGV4dD48cmVjb3JkPjxyZWMtbnVtYmVyPjYzPC9yZWMtbnVtYmVyPjxmb3JlaWduLWtl
eXM+PGtleSBhcHA9IkVOIiBkYi1pZD0ieHd3cGVlOTlzZXhkemtlOTUwd3Blc3Axc2VlOWFzeDA1
ZmR4IiB0aW1lc3RhbXA9IjE0MTE0MTc2MzUiPjYzPC9rZXk+PC9mb3JlaWduLWtleXM+PHJlZi10
eXBlIG5hbWU9IkpvdXJuYWwgQXJ0aWNsZSI+MTc8L3JlZi10eXBlPjxjb250cmlidXRvcnM+PGF1
dGhvcnM+PGF1dGhvcj5EZVZpZG8sIFMuIEsuPC9hdXRob3I+PGF1dGhvcj5Ld29uLCBELjwvYXV0
aG9yPjxhdXRob3I+QnJvd24sIEouIEwuPC9hdXRob3I+PGF1dGhvcj5LYXNzaXMsIEouIEEuPC9h
dXRob3I+PC9hdXRob3JzPjwvY29udHJpYnV0b3JzPjxhdXRoLWFkZHJlc3M+TGFib3JhdG9yeSBv
ZiBNb2xlY3VsYXIgR2VuZXRpY3MsIE5hdGlvbmFsIEluc3RpdHV0ZSBvZiBDaGlsZCBIZWFsdGgg
YW5kIEh1bWFuIERldmVsb3BtZW50LCBOYXRpb25hbCBJbnN0aXR1dGVzIG9mIEhlYWx0aCwgQmV0
aGVzZGEsIE1EIDIwOTgyLCBVU0EuPC9hdXRoLWFkZHJlc3M+PHRpdGxlcz48dGl0bGU+VGhlIHJv
bGUgb2YgUG9seWNvbWItZ3JvdXAgcmVzcG9uc2UgZWxlbWVudHMgaW4gcmVndWxhdGlvbiBvZiBl
bmdyYWlsZWQgdHJhbnNjcmlwdGlvbiBpbiBEcm9zb3BoaWxhPC90aXRsZT48c2Vjb25kYXJ5LXRp
dGxlPkRldmVsb3BtZW50PC9zZWNvbmRhcnktdGl0bGU+PGFsdC10aXRsZT5EZXZlbG9wbWVudDwv
YWx0LXRpdGxlPjwvdGl0bGVzPjxwZXJpb2RpY2FsPjxmdWxsLXRpdGxlPkRldmVsb3BtZW50PC9m
dWxsLXRpdGxlPjxhYmJyLTE+RGV2ZWxvcG1lbnQ8L2FiYnItMT48L3BlcmlvZGljYWw+PGFsdC1w
ZXJpb2RpY2FsPjxmdWxsLXRpdGxlPkRldmVsb3BtZW50PC9mdWxsLXRpdGxlPjxhYmJyLTE+RGV2
ZWxvcG1lbnQ8L2FiYnItMT48L2FsdC1wZXJpb2RpY2FsPjxwYWdlcz42NjktNzY8L3BhZ2VzPjx2
b2x1bWU+MTM1PC92b2x1bWU+PG51bWJlcj40PC9udW1iZXI+PGtleXdvcmRzPjxrZXl3b3JkPkFu
aW1hbHM8L2tleXdvcmQ+PGtleXdvcmQ+QmFzZSBQYWlyaW5nPC9rZXl3b3JkPjxrZXl3b3JkPkRO
QS9nZW5ldGljczwva2V5d29yZD48a2V5d29yZD5Ecm9zb3BoaWxhIG1lbGFub2dhc3Rlci9lbWJy
eW9sb2d5LypnZW5ldGljczwva2V5d29yZD48a2V5d29yZD5FbWJyeW8sIE5vbm1hbW1hbGlhbi9t
ZXRhYm9saXNtPC9rZXl3b3JkPjxrZXl3b3JkPkVuaGFuY2VyIEVsZW1lbnRzLCBHZW5ldGljL2dl
bmV0aWNzPC9rZXl3b3JkPjxrZXl3b3JkPipHZW5lIEV4cHJlc3Npb24gUmVndWxhdGlvbjwva2V5
d29yZD48a2V5d29yZD5HZW5vbWU8L2tleXdvcmQ+PGtleXdvcmQ+SG9tZW9kb21haW4gUHJvdGVp
bnMvKmdlbmV0aWNzPC9rZXl3b3JkPjxrZXl3b3JkPlBoZW5vdHlwZTwva2V5d29yZD48a2V5d29y
ZD5Qb2x5Y29tYi1Hcm91cCBQcm90ZWluczwva2V5d29yZD48a2V5d29yZD5SZXByZXNzb3IgUHJv
dGVpbnMvKmdlbmV0aWNzPC9rZXl3b3JkPjxrZXl3b3JkPlJlc3BvbnNlIEVsZW1lbnRzLypnZW5l
dGljczwva2V5d29yZD48a2V5d29yZD5TZXF1ZW5jZSBEZWxldGlvbjwva2V5d29yZD48a2V5d29y
ZD5TaWxlbmNlciBFbGVtZW50cywgVHJhbnNjcmlwdGlvbmFsL2dlbmV0aWNzPC9rZXl3b3JkPjxr
ZXl3b3JkPlRyYW5zY3JpcHRpb24gRmFjdG9ycy8qZ2VuZXRpY3M8L2tleXdvcmQ+PGtleXdvcmQ+
KlRyYW5zY3JpcHRpb24sIEdlbmV0aWM8L2tleXdvcmQ+PGtleXdvcmQ+V2luZy9hYm5vcm1hbGl0
aWVzPC9rZXl3b3JkPjwva2V5d29yZHM+PGRhdGVzPjx5ZWFyPjIwMDg8L3llYXI+PHB1Yi1kYXRl
cz48ZGF0ZT5GZWI8L2RhdGU+PC9wdWItZGF0ZXM+PC9kYXRlcz48aXNibj4wOTUwLTE5OTEgKFBy
aW50KSYjeEQ7MDk1MC0xOTkxIChMaW5raW5nKTwvaXNibj48YWNjZXNzaW9uLW51bT4xODE5OTU4
MDwvYWNjZXNzaW9uLW51bT48dXJscz48cmVsYXRlZC11cmxzPjx1cmw+aHR0cDovL3d3dy5uY2Jp
Lm5sbS5uaWguZ292L3B1Ym1lZC8xODE5OTU4MDwvdXJsPjwvcmVsYXRlZC11cmxzPjwvdXJscz48
ZWxlY3Ryb25pYy1yZXNvdXJjZS1udW0+MTAuMTI0Mi9kZXYuMDE0Nzc5PC9lbGVjdHJvbmljLXJl
c291cmNlLW51bT48L3JlY29yZD48L0NpdGU+PC9FbmROb3RlPgB=
</w:fldData>
        </w:fldChar>
      </w:r>
      <w:r w:rsidRPr="00E36250">
        <w:rPr>
          <w:rFonts w:ascii="Calibri" w:eastAsia="Calibri" w:hAnsi="Calibri" w:cs="Arial"/>
          <w:sz w:val="24"/>
          <w:szCs w:val="24"/>
        </w:rPr>
        <w:instrText xml:space="preserve"> ADDIN EN.CITE </w:instrText>
      </w:r>
      <w:r w:rsidRPr="00E36250">
        <w:rPr>
          <w:rFonts w:ascii="Calibri" w:eastAsia="Calibri" w:hAnsi="Calibri" w:cs="Arial"/>
          <w:sz w:val="24"/>
          <w:szCs w:val="24"/>
        </w:rPr>
        <w:fldChar w:fldCharType="begin">
          <w:fldData xml:space="preserve">PEVuZE5vdGU+PENpdGU+PEF1dGhvcj5EZVZpZG88L0F1dGhvcj48WWVhcj4yMDA4PC9ZZWFyPjxS
ZWNOdW0+NjM8L1JlY051bT48RGlzcGxheVRleHQ+KDxzdHlsZSBmYWNlPSJzbWFsbGNhcHMiPkRl
Vmlkbzwvc3R5bGU+PHN0eWxlIGZhY2U9Iml0YWxpYyI+IGV0IGFsLjwvc3R5bGU+IDIwMDgpPC9E
aXNwbGF5VGV4dD48cmVjb3JkPjxyZWMtbnVtYmVyPjYzPC9yZWMtbnVtYmVyPjxmb3JlaWduLWtl
eXM+PGtleSBhcHA9IkVOIiBkYi1pZD0ieHd3cGVlOTlzZXhkemtlOTUwd3Blc3Axc2VlOWFzeDA1
ZmR4IiB0aW1lc3RhbXA9IjE0MTE0MTc2MzUiPjYzPC9rZXk+PC9mb3JlaWduLWtleXM+PHJlZi10
eXBlIG5hbWU9IkpvdXJuYWwgQXJ0aWNsZSI+MTc8L3JlZi10eXBlPjxjb250cmlidXRvcnM+PGF1
dGhvcnM+PGF1dGhvcj5EZVZpZG8sIFMuIEsuPC9hdXRob3I+PGF1dGhvcj5Ld29uLCBELjwvYXV0
aG9yPjxhdXRob3I+QnJvd24sIEouIEwuPC9hdXRob3I+PGF1dGhvcj5LYXNzaXMsIEouIEEuPC9h
dXRob3I+PC9hdXRob3JzPjwvY29udHJpYnV0b3JzPjxhdXRoLWFkZHJlc3M+TGFib3JhdG9yeSBv
ZiBNb2xlY3VsYXIgR2VuZXRpY3MsIE5hdGlvbmFsIEluc3RpdHV0ZSBvZiBDaGlsZCBIZWFsdGgg
YW5kIEh1bWFuIERldmVsb3BtZW50LCBOYXRpb25hbCBJbnN0aXR1dGVzIG9mIEhlYWx0aCwgQmV0
aGVzZGEsIE1EIDIwOTgyLCBVU0EuPC9hdXRoLWFkZHJlc3M+PHRpdGxlcz48dGl0bGU+VGhlIHJv
bGUgb2YgUG9seWNvbWItZ3JvdXAgcmVzcG9uc2UgZWxlbWVudHMgaW4gcmVndWxhdGlvbiBvZiBl
bmdyYWlsZWQgdHJhbnNjcmlwdGlvbiBpbiBEcm9zb3BoaWxhPC90aXRsZT48c2Vjb25kYXJ5LXRp
dGxlPkRldmVsb3BtZW50PC9zZWNvbmRhcnktdGl0bGU+PGFsdC10aXRsZT5EZXZlbG9wbWVudDwv
YWx0LXRpdGxlPjwvdGl0bGVzPjxwZXJpb2RpY2FsPjxmdWxsLXRpdGxlPkRldmVsb3BtZW50PC9m
dWxsLXRpdGxlPjxhYmJyLTE+RGV2ZWxvcG1lbnQ8L2FiYnItMT48L3BlcmlvZGljYWw+PGFsdC1w
ZXJpb2RpY2FsPjxmdWxsLXRpdGxlPkRldmVsb3BtZW50PC9mdWxsLXRpdGxlPjxhYmJyLTE+RGV2
ZWxvcG1lbnQ8L2FiYnItMT48L2FsdC1wZXJpb2RpY2FsPjxwYWdlcz42NjktNzY8L3BhZ2VzPjx2
b2x1bWU+MTM1PC92b2x1bWU+PG51bWJlcj40PC9udW1iZXI+PGtleXdvcmRzPjxrZXl3b3JkPkFu
aW1hbHM8L2tleXdvcmQ+PGtleXdvcmQ+QmFzZSBQYWlyaW5nPC9rZXl3b3JkPjxrZXl3b3JkPkRO
QS9nZW5ldGljczwva2V5d29yZD48a2V5d29yZD5Ecm9zb3BoaWxhIG1lbGFub2dhc3Rlci9lbWJy
eW9sb2d5LypnZW5ldGljczwva2V5d29yZD48a2V5d29yZD5FbWJyeW8sIE5vbm1hbW1hbGlhbi9t
ZXRhYm9saXNtPC9rZXl3b3JkPjxrZXl3b3JkPkVuaGFuY2VyIEVsZW1lbnRzLCBHZW5ldGljL2dl
bmV0aWNzPC9rZXl3b3JkPjxrZXl3b3JkPipHZW5lIEV4cHJlc3Npb24gUmVndWxhdGlvbjwva2V5
d29yZD48a2V5d29yZD5HZW5vbWU8L2tleXdvcmQ+PGtleXdvcmQ+SG9tZW9kb21haW4gUHJvdGVp
bnMvKmdlbmV0aWNzPC9rZXl3b3JkPjxrZXl3b3JkPlBoZW5vdHlwZTwva2V5d29yZD48a2V5d29y
ZD5Qb2x5Y29tYi1Hcm91cCBQcm90ZWluczwva2V5d29yZD48a2V5d29yZD5SZXByZXNzb3IgUHJv
dGVpbnMvKmdlbmV0aWNzPC9rZXl3b3JkPjxrZXl3b3JkPlJlc3BvbnNlIEVsZW1lbnRzLypnZW5l
dGljczwva2V5d29yZD48a2V5d29yZD5TZXF1ZW5jZSBEZWxldGlvbjwva2V5d29yZD48a2V5d29y
ZD5TaWxlbmNlciBFbGVtZW50cywgVHJhbnNjcmlwdGlvbmFsL2dlbmV0aWNzPC9rZXl3b3JkPjxr
ZXl3b3JkPlRyYW5zY3JpcHRpb24gRmFjdG9ycy8qZ2VuZXRpY3M8L2tleXdvcmQ+PGtleXdvcmQ+
KlRyYW5zY3JpcHRpb24sIEdlbmV0aWM8L2tleXdvcmQ+PGtleXdvcmQ+V2luZy9hYm5vcm1hbGl0
aWVzPC9rZXl3b3JkPjwva2V5d29yZHM+PGRhdGVzPjx5ZWFyPjIwMDg8L3llYXI+PHB1Yi1kYXRl
cz48ZGF0ZT5GZWI8L2RhdGU+PC9wdWItZGF0ZXM+PC9kYXRlcz48aXNibj4wOTUwLTE5OTEgKFBy
aW50KSYjeEQ7MDk1MC0xOTkxIChMaW5raW5nKTwvaXNibj48YWNjZXNzaW9uLW51bT4xODE5OTU4
MDwvYWNjZXNzaW9uLW51bT48dXJscz48cmVsYXRlZC11cmxzPjx1cmw+aHR0cDovL3d3dy5uY2Jp
Lm5sbS5uaWguZ292L3B1Ym1lZC8xODE5OTU4MDwvdXJsPjwvcmVsYXRlZC11cmxzPjwvdXJscz48
ZWxlY3Ryb25pYy1yZXNvdXJjZS1udW0+MTAuMTI0Mi9kZXYuMDE0Nzc5PC9lbGVjdHJvbmljLXJl
c291cmNlLW51bT48L3JlY29yZD48L0NpdGU+PC9FbmROb3RlPgB=
</w:fldData>
        </w:fldChar>
      </w:r>
      <w:r w:rsidRPr="00E36250">
        <w:rPr>
          <w:rFonts w:ascii="Calibri" w:eastAsia="Calibri" w:hAnsi="Calibri" w:cs="Arial"/>
          <w:sz w:val="24"/>
          <w:szCs w:val="24"/>
        </w:rPr>
        <w:instrText xml:space="preserve"> ADDIN EN.CITE.DATA </w:instrText>
      </w:r>
      <w:r w:rsidRPr="00E36250">
        <w:rPr>
          <w:rFonts w:ascii="Calibri" w:eastAsia="Calibri" w:hAnsi="Calibri" w:cs="Arial"/>
          <w:sz w:val="24"/>
          <w:szCs w:val="24"/>
        </w:rPr>
      </w:r>
      <w:r w:rsidRPr="00E36250">
        <w:rPr>
          <w:rFonts w:ascii="Calibri" w:eastAsia="Calibri" w:hAnsi="Calibri" w:cs="Arial"/>
          <w:sz w:val="24"/>
          <w:szCs w:val="24"/>
        </w:rPr>
        <w:fldChar w:fldCharType="end"/>
      </w:r>
      <w:r w:rsidRPr="00E36250">
        <w:rPr>
          <w:rFonts w:ascii="Calibri" w:eastAsia="Calibri" w:hAnsi="Calibri" w:cs="Arial"/>
          <w:sz w:val="24"/>
          <w:szCs w:val="24"/>
        </w:rPr>
      </w:r>
      <w:r w:rsidRPr="00E36250">
        <w:rPr>
          <w:rFonts w:ascii="Calibri" w:eastAsia="Calibri" w:hAnsi="Calibri" w:cs="Arial"/>
          <w:sz w:val="24"/>
          <w:szCs w:val="24"/>
        </w:rPr>
        <w:fldChar w:fldCharType="separate"/>
      </w:r>
      <w:r w:rsidRPr="00E36250">
        <w:rPr>
          <w:rFonts w:ascii="Calibri" w:eastAsia="Calibri" w:hAnsi="Calibri" w:cs="Arial"/>
          <w:noProof/>
          <w:sz w:val="24"/>
          <w:szCs w:val="24"/>
        </w:rPr>
        <w:t>(</w:t>
      </w:r>
      <w:r w:rsidRPr="00E36250">
        <w:rPr>
          <w:rFonts w:ascii="Calibri" w:eastAsia="Calibri" w:hAnsi="Calibri" w:cs="Arial"/>
          <w:smallCaps/>
          <w:noProof/>
          <w:sz w:val="24"/>
          <w:szCs w:val="24"/>
        </w:rPr>
        <w:t>DeVido</w:t>
      </w:r>
      <w:r w:rsidRPr="00E36250">
        <w:rPr>
          <w:rFonts w:ascii="Calibri" w:eastAsia="Calibri" w:hAnsi="Calibri" w:cs="Arial"/>
          <w:i/>
          <w:noProof/>
          <w:sz w:val="24"/>
          <w:szCs w:val="24"/>
        </w:rPr>
        <w:t xml:space="preserve"> et al.</w:t>
      </w:r>
      <w:r w:rsidRPr="00E36250">
        <w:rPr>
          <w:rFonts w:ascii="Calibri" w:eastAsia="Calibri" w:hAnsi="Calibri" w:cs="Arial"/>
          <w:noProof/>
          <w:sz w:val="24"/>
          <w:szCs w:val="24"/>
        </w:rPr>
        <w:t xml:space="preserve"> 2008)</w:t>
      </w:r>
      <w:r w:rsidRPr="00E36250">
        <w:rPr>
          <w:rFonts w:ascii="Calibri" w:eastAsia="Calibri" w:hAnsi="Calibri" w:cs="Arial"/>
          <w:sz w:val="24"/>
          <w:szCs w:val="24"/>
        </w:rPr>
        <w:fldChar w:fldCharType="end"/>
      </w:r>
      <w:r w:rsidRPr="00E36250">
        <w:rPr>
          <w:rFonts w:ascii="Calibri" w:eastAsia="Calibri" w:hAnsi="Calibri" w:cs="Arial"/>
          <w:sz w:val="24"/>
          <w:szCs w:val="24"/>
        </w:rPr>
        <w:t xml:space="preserve">]. (C) </w:t>
      </w:r>
      <w:proofErr w:type="spellStart"/>
      <w:r w:rsidRPr="00E36250">
        <w:rPr>
          <w:rFonts w:ascii="Calibri" w:eastAsia="Calibri" w:hAnsi="Calibri" w:cs="Arial"/>
          <w:sz w:val="24"/>
          <w:szCs w:val="24"/>
        </w:rPr>
        <w:t>ChIP-seq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data of H3K27me3 in WT and </w:t>
      </w:r>
      <w:proofErr w:type="gramStart"/>
      <w:r w:rsidRPr="00E36250">
        <w:rPr>
          <w:rFonts w:ascii="Calibri" w:eastAsia="Calibri" w:hAnsi="Calibri" w:cs="Arial"/>
          <w:sz w:val="24"/>
          <w:szCs w:val="24"/>
        </w:rPr>
        <w:t>P[</w:t>
      </w:r>
      <w:proofErr w:type="gramEnd"/>
      <w:r w:rsidRPr="00E36250">
        <w:rPr>
          <w:rFonts w:ascii="Calibri" w:eastAsia="Calibri" w:hAnsi="Calibri" w:cs="Arial"/>
          <w:i/>
          <w:sz w:val="24"/>
          <w:szCs w:val="24"/>
        </w:rPr>
        <w:t>en</w:t>
      </w:r>
      <w:r w:rsidRPr="00E36250">
        <w:rPr>
          <w:rFonts w:ascii="Calibri" w:eastAsia="Calibri" w:hAnsi="Calibri" w:cs="Arial"/>
          <w:sz w:val="24"/>
          <w:szCs w:val="24"/>
        </w:rPr>
        <w:t>3]-</w:t>
      </w:r>
      <w:proofErr w:type="spellStart"/>
      <w:r w:rsidRPr="00E36250">
        <w:rPr>
          <w:rFonts w:ascii="Calibri" w:eastAsia="Calibri" w:hAnsi="Calibri" w:cs="Arial"/>
          <w:i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iCs/>
          <w:sz w:val="24"/>
          <w:szCs w:val="24"/>
        </w:rPr>
        <w:t xml:space="preserve">is shown in a custom track that includes 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lacZ</w:t>
      </w:r>
      <w:proofErr w:type="spellEnd"/>
      <w:r w:rsidRPr="00E36250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sz w:val="24"/>
          <w:szCs w:val="24"/>
        </w:rPr>
        <w:t xml:space="preserve">and </w:t>
      </w:r>
      <w:r w:rsidRPr="00E36250">
        <w:rPr>
          <w:rFonts w:ascii="Calibri" w:eastAsia="Calibri" w:hAnsi="Calibri" w:cs="Arial"/>
          <w:i/>
          <w:iCs/>
          <w:sz w:val="24"/>
          <w:szCs w:val="24"/>
        </w:rPr>
        <w:t>mw</w:t>
      </w:r>
      <w:r w:rsidRPr="00E36250">
        <w:rPr>
          <w:rFonts w:ascii="Calibri" w:eastAsia="Calibri" w:hAnsi="Calibri" w:cs="Arial"/>
          <w:iCs/>
          <w:sz w:val="24"/>
          <w:szCs w:val="24"/>
        </w:rPr>
        <w:t>,</w:t>
      </w:r>
      <w:r w:rsidRPr="00E36250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iCs/>
          <w:sz w:val="24"/>
          <w:szCs w:val="24"/>
        </w:rPr>
        <w:t>representing the transgene</w:t>
      </w:r>
      <w:r w:rsidRPr="00E36250">
        <w:rPr>
          <w:rFonts w:ascii="Calibri" w:eastAsia="Calibri" w:hAnsi="Calibri" w:cs="Arial"/>
          <w:sz w:val="24"/>
          <w:szCs w:val="24"/>
        </w:rPr>
        <w:t xml:space="preserve">. H3K27me3 is deposited over 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lacZ</w:t>
      </w:r>
      <w:proofErr w:type="spellEnd"/>
      <w:r w:rsidRPr="00E36250">
        <w:rPr>
          <w:rFonts w:ascii="Calibri" w:eastAsia="Calibri" w:hAnsi="Calibri" w:cs="Arial"/>
          <w:i/>
          <w:iCs/>
          <w:sz w:val="24"/>
          <w:szCs w:val="24"/>
        </w:rPr>
        <w:t xml:space="preserve"> </w:t>
      </w:r>
      <w:r w:rsidRPr="00E36250">
        <w:rPr>
          <w:rFonts w:ascii="Calibri" w:eastAsia="Calibri" w:hAnsi="Calibri" w:cs="Arial"/>
          <w:sz w:val="24"/>
          <w:szCs w:val="24"/>
        </w:rPr>
        <w:t xml:space="preserve">and </w:t>
      </w:r>
      <w:r w:rsidRPr="00E36250">
        <w:rPr>
          <w:rFonts w:ascii="Calibri" w:eastAsia="Calibri" w:hAnsi="Calibri" w:cs="Arial"/>
          <w:i/>
          <w:iCs/>
          <w:sz w:val="24"/>
          <w:szCs w:val="24"/>
        </w:rPr>
        <w:t xml:space="preserve">mw. </w:t>
      </w:r>
      <w:r w:rsidRPr="00E36250">
        <w:rPr>
          <w:rFonts w:ascii="Calibri" w:eastAsia="Calibri" w:hAnsi="Calibri" w:cs="Arial"/>
          <w:sz w:val="24"/>
          <w:szCs w:val="24"/>
        </w:rPr>
        <w:t xml:space="preserve">We did not observe spreading of H3K27me3 flanking the transgene insertion </w:t>
      </w:r>
      <w:proofErr w:type="gramStart"/>
      <w:r w:rsidRPr="00E36250">
        <w:rPr>
          <w:rFonts w:ascii="Calibri" w:eastAsia="Calibri" w:hAnsi="Calibri" w:cs="Arial"/>
          <w:sz w:val="24"/>
          <w:szCs w:val="24"/>
        </w:rPr>
        <w:t>site,</w:t>
      </w:r>
      <w:proofErr w:type="gramEnd"/>
      <w:r w:rsidRPr="00E36250">
        <w:rPr>
          <w:rFonts w:ascii="Calibri" w:eastAsia="Calibri" w:hAnsi="Calibri" w:cs="Arial"/>
          <w:sz w:val="24"/>
          <w:szCs w:val="24"/>
        </w:rPr>
        <w:t xml:space="preserve"> and this transgene does not change the H3K36me3 distribution over </w:t>
      </w:r>
      <w:proofErr w:type="spellStart"/>
      <w:r w:rsidRPr="00E36250">
        <w:rPr>
          <w:rFonts w:ascii="Calibri" w:eastAsia="Calibri" w:hAnsi="Calibri" w:cs="Arial"/>
          <w:i/>
          <w:iCs/>
          <w:sz w:val="24"/>
          <w:szCs w:val="24"/>
        </w:rPr>
        <w:t>tou</w:t>
      </w:r>
      <w:proofErr w:type="spellEnd"/>
      <w:r w:rsidRPr="00E36250">
        <w:rPr>
          <w:rFonts w:ascii="Calibri" w:eastAsia="Calibri" w:hAnsi="Calibri" w:cs="Arial"/>
          <w:sz w:val="24"/>
          <w:szCs w:val="24"/>
        </w:rPr>
        <w:t>.</w:t>
      </w:r>
    </w:p>
    <w:p w:rsidR="0024608F" w:rsidRDefault="0024608F"/>
    <w:sectPr w:rsidR="0024608F" w:rsidSect="00ED56CA">
      <w:footerReference w:type="even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97623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C578B" w:rsidRDefault="00E36250" w:rsidP="006D70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C578B" w:rsidRDefault="00E36250" w:rsidP="008A1F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134395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C578B" w:rsidRDefault="00E36250" w:rsidP="006D70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C578B" w:rsidRDefault="00E36250" w:rsidP="008A1FA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50"/>
    <w:rsid w:val="0024608F"/>
    <w:rsid w:val="007079F0"/>
    <w:rsid w:val="00D560E2"/>
    <w:rsid w:val="00E3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25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25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6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6250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3625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6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 Editor</dc:creator>
  <cp:lastModifiedBy>Copy Editor</cp:lastModifiedBy>
  <cp:revision>1</cp:revision>
  <dcterms:created xsi:type="dcterms:W3CDTF">2020-09-17T19:06:00Z</dcterms:created>
  <dcterms:modified xsi:type="dcterms:W3CDTF">2020-09-17T19:07:00Z</dcterms:modified>
</cp:coreProperties>
</file>