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1D" w:rsidRPr="0061461D" w:rsidRDefault="0061461D" w:rsidP="006146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F40" w:rsidRPr="00D31A99" w:rsidRDefault="00D31A99" w:rsidP="0061461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99">
        <w:rPr>
          <w:rFonts w:ascii="Times New Roman" w:hAnsi="Times New Roman" w:cs="Times New Roman"/>
          <w:b/>
          <w:sz w:val="24"/>
          <w:szCs w:val="24"/>
        </w:rPr>
        <w:t>Table S1</w:t>
      </w:r>
      <w:r w:rsidR="004723D7" w:rsidRPr="00D31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E7B" w:rsidRPr="00D31A99">
        <w:rPr>
          <w:rFonts w:ascii="Times New Roman" w:hAnsi="Times New Roman" w:cs="Times New Roman"/>
          <w:b/>
          <w:sz w:val="24"/>
          <w:szCs w:val="24"/>
        </w:rPr>
        <w:t>Analysis of molecular variance (AMOVA) showing the distribut</w:t>
      </w:r>
      <w:bookmarkStart w:id="0" w:name="_GoBack"/>
      <w:bookmarkEnd w:id="0"/>
      <w:r w:rsidR="00C63E7B" w:rsidRPr="00D31A99">
        <w:rPr>
          <w:rFonts w:ascii="Times New Roman" w:hAnsi="Times New Roman" w:cs="Times New Roman"/>
          <w:b/>
          <w:sz w:val="24"/>
          <w:szCs w:val="24"/>
        </w:rPr>
        <w:t>ion of genetic diversity among and within geographic regions, and ADMIXTURE subgroups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080"/>
        <w:gridCol w:w="1980"/>
        <w:gridCol w:w="1890"/>
        <w:gridCol w:w="1620"/>
      </w:tblGrid>
      <w:tr w:rsidR="00C63E7B" w:rsidRPr="00D31A99" w:rsidTr="00660267">
        <w:tc>
          <w:tcPr>
            <w:tcW w:w="2790" w:type="dxa"/>
            <w:tcBorders>
              <w:bottom w:val="nil"/>
            </w:tcBorders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E7B" w:rsidRPr="00D31A99" w:rsidRDefault="0061461D" w:rsidP="00D31A9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31A99">
              <w:rPr>
                <w:rFonts w:ascii="Times New Roman" w:hAnsi="Times New Roman"/>
                <w:b/>
              </w:rPr>
              <w:t xml:space="preserve">% </w:t>
            </w:r>
            <w:r w:rsidR="00C63E7B" w:rsidRPr="00D31A99">
              <w:rPr>
                <w:rFonts w:ascii="Times New Roman" w:hAnsi="Times New Roman"/>
                <w:b/>
              </w:rPr>
              <w:t>of variance components</w:t>
            </w:r>
          </w:p>
        </w:tc>
        <w:tc>
          <w:tcPr>
            <w:tcW w:w="1620" w:type="dxa"/>
            <w:tcBorders>
              <w:bottom w:val="nil"/>
            </w:tcBorders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63E7B" w:rsidRPr="00D31A99" w:rsidTr="00660267"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31A99">
              <w:rPr>
                <w:rFonts w:ascii="Times New Roman" w:hAnsi="Times New Roman"/>
                <w:b/>
              </w:rPr>
              <w:t>Sources of variation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31A99">
              <w:rPr>
                <w:rFonts w:ascii="Times New Roman" w:hAnsi="Times New Roman"/>
                <w:b/>
              </w:rPr>
              <w:t>Groups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31A99">
              <w:rPr>
                <w:rFonts w:ascii="Times New Roman" w:hAnsi="Times New Roman"/>
                <w:b/>
              </w:rPr>
              <w:t>Among groups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31A99">
              <w:rPr>
                <w:rFonts w:ascii="Times New Roman" w:hAnsi="Times New Roman"/>
                <w:b/>
              </w:rPr>
              <w:t>Within groups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31A99">
              <w:rPr>
                <w:rFonts w:ascii="Times New Roman" w:hAnsi="Times New Roman"/>
                <w:b/>
              </w:rPr>
              <w:t>F</w:t>
            </w:r>
            <w:r w:rsidRPr="00D31A99">
              <w:rPr>
                <w:rFonts w:ascii="Times New Roman" w:hAnsi="Times New Roman"/>
                <w:b/>
                <w:vertAlign w:val="subscript"/>
              </w:rPr>
              <w:t>ST</w:t>
            </w:r>
            <w:r w:rsidR="004723D7" w:rsidRPr="00D31A99">
              <w:rPr>
                <w:rFonts w:ascii="Times New Roman" w:hAnsi="Times New Roman"/>
                <w:b/>
                <w:vertAlign w:val="subscript"/>
              </w:rPr>
              <w:t xml:space="preserve">      </w:t>
            </w:r>
            <w:r w:rsidRPr="00D31A99">
              <w:rPr>
                <w:rFonts w:ascii="Times New Roman" w:hAnsi="Times New Roman"/>
                <w:b/>
                <w:i/>
              </w:rPr>
              <w:t>p-value</w:t>
            </w:r>
          </w:p>
        </w:tc>
      </w:tr>
      <w:tr w:rsidR="00C63E7B" w:rsidRPr="00D31A99" w:rsidTr="00660267">
        <w:tc>
          <w:tcPr>
            <w:tcW w:w="2790" w:type="dxa"/>
            <w:tcBorders>
              <w:top w:val="single" w:sz="4" w:space="0" w:color="auto"/>
            </w:tcBorders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  <w:r w:rsidRPr="00D31A99">
              <w:rPr>
                <w:rFonts w:ascii="Times New Roman" w:hAnsi="Times New Roman"/>
              </w:rPr>
              <w:t>Geographic regions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D31A99"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D31A99">
              <w:rPr>
                <w:rFonts w:ascii="Times New Roman" w:hAnsi="Times New Roman"/>
              </w:rPr>
              <w:t>2.04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D31A99">
              <w:rPr>
                <w:rFonts w:ascii="Times New Roman" w:hAnsi="Times New Roman"/>
              </w:rPr>
              <w:t>97.96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  <w:r w:rsidRPr="00D31A99">
              <w:rPr>
                <w:rFonts w:ascii="Times New Roman" w:hAnsi="Times New Roman"/>
              </w:rPr>
              <w:t>0.02    0.120</w:t>
            </w:r>
          </w:p>
        </w:tc>
      </w:tr>
      <w:tr w:rsidR="00C63E7B" w:rsidRPr="00D31A99" w:rsidTr="00660267">
        <w:tc>
          <w:tcPr>
            <w:tcW w:w="2790" w:type="dxa"/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  <w:r w:rsidRPr="00D31A99">
              <w:rPr>
                <w:rFonts w:ascii="Times New Roman" w:hAnsi="Times New Roman"/>
              </w:rPr>
              <w:t>ADMIXTURE subgroups</w:t>
            </w:r>
          </w:p>
        </w:tc>
        <w:tc>
          <w:tcPr>
            <w:tcW w:w="1080" w:type="dxa"/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D31A99">
              <w:rPr>
                <w:rFonts w:ascii="Times New Roman" w:hAnsi="Times New Roman"/>
              </w:rPr>
              <w:t>6</w:t>
            </w:r>
          </w:p>
        </w:tc>
        <w:tc>
          <w:tcPr>
            <w:tcW w:w="1980" w:type="dxa"/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D31A99">
              <w:rPr>
                <w:rFonts w:ascii="Times New Roman" w:hAnsi="Times New Roman"/>
              </w:rPr>
              <w:t>28.06</w:t>
            </w:r>
          </w:p>
        </w:tc>
        <w:tc>
          <w:tcPr>
            <w:tcW w:w="1890" w:type="dxa"/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D31A99">
              <w:rPr>
                <w:rFonts w:ascii="Times New Roman" w:hAnsi="Times New Roman"/>
              </w:rPr>
              <w:t>71.94</w:t>
            </w:r>
          </w:p>
        </w:tc>
        <w:tc>
          <w:tcPr>
            <w:tcW w:w="1620" w:type="dxa"/>
          </w:tcPr>
          <w:p w:rsidR="00C63E7B" w:rsidRPr="00D31A99" w:rsidRDefault="00C63E7B" w:rsidP="00D31A9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</w:rPr>
            </w:pPr>
            <w:r w:rsidRPr="00D31A99">
              <w:rPr>
                <w:rFonts w:ascii="Times New Roman" w:hAnsi="Times New Roman"/>
              </w:rPr>
              <w:t>0.28    0.010</w:t>
            </w:r>
          </w:p>
        </w:tc>
      </w:tr>
    </w:tbl>
    <w:p w:rsidR="00C63E7B" w:rsidRPr="0061461D" w:rsidRDefault="00C63E7B">
      <w:pPr>
        <w:rPr>
          <w:sz w:val="8"/>
        </w:rPr>
      </w:pPr>
    </w:p>
    <w:p w:rsidR="0061461D" w:rsidRPr="0061461D" w:rsidRDefault="0061461D">
      <w:pPr>
        <w:rPr>
          <w:rFonts w:ascii="Times New Roman" w:hAnsi="Times New Roman" w:cs="Times New Roman"/>
          <w:sz w:val="24"/>
          <w:szCs w:val="24"/>
        </w:rPr>
      </w:pPr>
      <w:r w:rsidRPr="00E41EAC">
        <w:rPr>
          <w:rFonts w:ascii="Times New Roman" w:hAnsi="Times New Roman" w:cs="Times New Roman"/>
          <w:b/>
          <w:sz w:val="24"/>
          <w:szCs w:val="24"/>
        </w:rPr>
        <w:t>Note</w:t>
      </w:r>
      <w:r w:rsidRPr="0061461D">
        <w:rPr>
          <w:rFonts w:ascii="Times New Roman" w:hAnsi="Times New Roman" w:cs="Times New Roman"/>
          <w:sz w:val="24"/>
          <w:szCs w:val="24"/>
        </w:rPr>
        <w:t>: F</w:t>
      </w:r>
      <w:r w:rsidRPr="0061461D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>
        <w:rPr>
          <w:rFonts w:ascii="Times New Roman" w:hAnsi="Times New Roman" w:cs="Times New Roman"/>
          <w:sz w:val="24"/>
          <w:szCs w:val="24"/>
        </w:rPr>
        <w:t>: F</w:t>
      </w:r>
      <w:r w:rsidRPr="0061461D">
        <w:rPr>
          <w:rFonts w:ascii="Times New Roman" w:hAnsi="Times New Roman" w:cs="Times New Roman"/>
          <w:sz w:val="24"/>
          <w:szCs w:val="24"/>
        </w:rPr>
        <w:t>ixation index</w:t>
      </w:r>
    </w:p>
    <w:sectPr w:rsidR="0061461D" w:rsidRPr="0061461D" w:rsidSect="00A60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E7B"/>
    <w:rsid w:val="00026F40"/>
    <w:rsid w:val="001854E7"/>
    <w:rsid w:val="002800DC"/>
    <w:rsid w:val="004723D7"/>
    <w:rsid w:val="0059713E"/>
    <w:rsid w:val="0061461D"/>
    <w:rsid w:val="00A60CCE"/>
    <w:rsid w:val="00AD4105"/>
    <w:rsid w:val="00AF2E52"/>
    <w:rsid w:val="00C63E7B"/>
    <w:rsid w:val="00D31A99"/>
    <w:rsid w:val="00D81A87"/>
    <w:rsid w:val="00E4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E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E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2020-08-09T18:50:00Z</dcterms:created>
  <dcterms:modified xsi:type="dcterms:W3CDTF">2020-08-13T14:22:00Z</dcterms:modified>
</cp:coreProperties>
</file>