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0316" w14:textId="6D2F9226" w:rsidR="009C534F" w:rsidRPr="008B0322" w:rsidRDefault="00AE5C62">
      <w:pPr>
        <w:rPr>
          <w:rFonts w:ascii="Times New Roman" w:hAnsi="Times New Roman" w:cs="Times New Roman"/>
          <w:sz w:val="22"/>
          <w:szCs w:val="22"/>
        </w:rPr>
      </w:pPr>
      <w:r>
        <w:rPr>
          <w:rFonts w:ascii="Times New Roman" w:hAnsi="Times New Roman" w:cs="Times New Roman"/>
          <w:b/>
          <w:sz w:val="22"/>
          <w:szCs w:val="22"/>
        </w:rPr>
        <w:t xml:space="preserve">Table </w:t>
      </w:r>
      <w:r w:rsidR="00B54BB6">
        <w:rPr>
          <w:rFonts w:ascii="Times New Roman" w:hAnsi="Times New Roman" w:cs="Times New Roman"/>
          <w:b/>
          <w:sz w:val="22"/>
          <w:szCs w:val="22"/>
        </w:rPr>
        <w:t>S</w:t>
      </w:r>
      <w:r w:rsidR="009C534F" w:rsidRPr="008B0322">
        <w:rPr>
          <w:rFonts w:ascii="Times New Roman" w:hAnsi="Times New Roman" w:cs="Times New Roman"/>
          <w:b/>
          <w:sz w:val="22"/>
          <w:szCs w:val="22"/>
        </w:rPr>
        <w:t>1</w:t>
      </w:r>
      <w:r w:rsidR="009C534F" w:rsidRPr="008B0322">
        <w:rPr>
          <w:rFonts w:ascii="Times New Roman" w:hAnsi="Times New Roman" w:cs="Times New Roman"/>
          <w:sz w:val="22"/>
          <w:szCs w:val="22"/>
        </w:rPr>
        <w:t>: Strains used in this study</w:t>
      </w:r>
      <w:r w:rsidR="009C534F" w:rsidRPr="008B0322">
        <w:rPr>
          <w:rFonts w:ascii="Times New Roman" w:hAnsi="Times New Roman" w:cs="Times New Roman"/>
          <w:sz w:val="22"/>
          <w:szCs w:val="22"/>
        </w:rPr>
        <w:fldChar w:fldCharType="begin"/>
      </w:r>
      <w:r w:rsidR="009C534F" w:rsidRPr="008B0322">
        <w:rPr>
          <w:rFonts w:ascii="Times New Roman" w:hAnsi="Times New Roman" w:cs="Times New Roman"/>
          <w:sz w:val="22"/>
          <w:szCs w:val="22"/>
        </w:rPr>
        <w:instrText xml:space="preserve"> LINK Excel.Sheet.8 "Macintosh HD:Users:terryk:Desktop:SKN-1 Manuscript:Genetics Submission:Figures for Genetics:Figures for Revision:Table Strains used in this study.xlsx" "Sheet1!R2C2:R22C4" \a \f 5 \h </w:instrText>
      </w:r>
      <w:r w:rsidR="005127E3" w:rsidRPr="008B0322">
        <w:rPr>
          <w:rFonts w:ascii="Times New Roman" w:hAnsi="Times New Roman" w:cs="Times New Roman"/>
          <w:sz w:val="22"/>
          <w:szCs w:val="22"/>
        </w:rPr>
        <w:instrText xml:space="preserve"> \* MERGEFORMAT </w:instrText>
      </w:r>
      <w:r w:rsidR="009C534F" w:rsidRPr="008B0322">
        <w:rPr>
          <w:rFonts w:ascii="Times New Roman" w:hAnsi="Times New Roman" w:cs="Times New Roman"/>
          <w:sz w:val="22"/>
          <w:szCs w:val="22"/>
        </w:rPr>
        <w:fldChar w:fldCharType="separate"/>
      </w:r>
    </w:p>
    <w:tbl>
      <w:tblPr>
        <w:tblStyle w:val="TableGrid"/>
        <w:tblW w:w="9280" w:type="dxa"/>
        <w:tblLook w:val="04A0" w:firstRow="1" w:lastRow="0" w:firstColumn="1" w:lastColumn="0" w:noHBand="0" w:noVBand="1"/>
      </w:tblPr>
      <w:tblGrid>
        <w:gridCol w:w="1300"/>
        <w:gridCol w:w="6680"/>
        <w:gridCol w:w="1300"/>
      </w:tblGrid>
      <w:tr w:rsidR="009C534F" w:rsidRPr="008B0322" w14:paraId="0776D146" w14:textId="77777777" w:rsidTr="009C534F">
        <w:trPr>
          <w:trHeight w:val="300"/>
        </w:trPr>
        <w:tc>
          <w:tcPr>
            <w:tcW w:w="1300" w:type="dxa"/>
            <w:noWrap/>
            <w:hideMark/>
          </w:tcPr>
          <w:p w14:paraId="36492A2D" w14:textId="77777777" w:rsidR="009C534F" w:rsidRPr="008B0322" w:rsidRDefault="009C534F">
            <w:pPr>
              <w:rPr>
                <w:rFonts w:ascii="Times New Roman" w:hAnsi="Times New Roman" w:cs="Times New Roman"/>
                <w:sz w:val="22"/>
                <w:szCs w:val="22"/>
              </w:rPr>
            </w:pPr>
            <w:r w:rsidRPr="008B0322">
              <w:rPr>
                <w:rFonts w:ascii="Times New Roman" w:hAnsi="Times New Roman" w:cs="Times New Roman"/>
                <w:sz w:val="22"/>
                <w:szCs w:val="22"/>
              </w:rPr>
              <w:t>Strain</w:t>
            </w:r>
          </w:p>
        </w:tc>
        <w:tc>
          <w:tcPr>
            <w:tcW w:w="6680" w:type="dxa"/>
            <w:noWrap/>
            <w:hideMark/>
          </w:tcPr>
          <w:p w14:paraId="2FE3C941" w14:textId="77777777" w:rsidR="009C534F" w:rsidRPr="008B0322" w:rsidRDefault="009C534F">
            <w:pPr>
              <w:rPr>
                <w:rFonts w:ascii="Times New Roman" w:hAnsi="Times New Roman" w:cs="Times New Roman"/>
                <w:sz w:val="22"/>
                <w:szCs w:val="22"/>
              </w:rPr>
            </w:pPr>
            <w:r w:rsidRPr="008B0322">
              <w:rPr>
                <w:rFonts w:ascii="Times New Roman" w:hAnsi="Times New Roman" w:cs="Times New Roman"/>
                <w:sz w:val="22"/>
                <w:szCs w:val="22"/>
              </w:rPr>
              <w:t>Genotype</w:t>
            </w:r>
          </w:p>
        </w:tc>
        <w:tc>
          <w:tcPr>
            <w:tcW w:w="1300" w:type="dxa"/>
            <w:noWrap/>
            <w:hideMark/>
          </w:tcPr>
          <w:p w14:paraId="50AC9256" w14:textId="77777777" w:rsidR="009C534F" w:rsidRPr="008B0322" w:rsidRDefault="009C534F">
            <w:pPr>
              <w:rPr>
                <w:rFonts w:ascii="Times New Roman" w:hAnsi="Times New Roman" w:cs="Times New Roman"/>
                <w:sz w:val="22"/>
                <w:szCs w:val="22"/>
              </w:rPr>
            </w:pPr>
            <w:r w:rsidRPr="008B0322">
              <w:rPr>
                <w:rFonts w:ascii="Times New Roman" w:hAnsi="Times New Roman" w:cs="Times New Roman"/>
                <w:sz w:val="22"/>
                <w:szCs w:val="22"/>
              </w:rPr>
              <w:t>Ref</w:t>
            </w:r>
          </w:p>
        </w:tc>
      </w:tr>
      <w:tr w:rsidR="009C534F" w:rsidRPr="008B0322" w14:paraId="6CFB93E5" w14:textId="77777777" w:rsidTr="009C534F">
        <w:trPr>
          <w:trHeight w:val="300"/>
        </w:trPr>
        <w:tc>
          <w:tcPr>
            <w:tcW w:w="1300" w:type="dxa"/>
            <w:noWrap/>
            <w:hideMark/>
          </w:tcPr>
          <w:p w14:paraId="744730B6" w14:textId="77777777" w:rsidR="009C534F" w:rsidRPr="008B0322" w:rsidRDefault="009C534F">
            <w:pPr>
              <w:rPr>
                <w:rFonts w:ascii="Times New Roman" w:hAnsi="Times New Roman" w:cs="Times New Roman"/>
                <w:sz w:val="22"/>
                <w:szCs w:val="22"/>
              </w:rPr>
            </w:pPr>
            <w:r w:rsidRPr="008B0322">
              <w:rPr>
                <w:rFonts w:ascii="Times New Roman" w:hAnsi="Times New Roman" w:cs="Times New Roman"/>
                <w:sz w:val="22"/>
                <w:szCs w:val="22"/>
              </w:rPr>
              <w:t>N2</w:t>
            </w:r>
          </w:p>
        </w:tc>
        <w:tc>
          <w:tcPr>
            <w:tcW w:w="6680" w:type="dxa"/>
            <w:noWrap/>
            <w:hideMark/>
          </w:tcPr>
          <w:p w14:paraId="6A249E7D" w14:textId="77777777" w:rsidR="009C534F" w:rsidRPr="008B0322" w:rsidRDefault="009C534F">
            <w:pPr>
              <w:rPr>
                <w:rFonts w:ascii="Times New Roman" w:hAnsi="Times New Roman" w:cs="Times New Roman"/>
                <w:sz w:val="22"/>
                <w:szCs w:val="22"/>
              </w:rPr>
            </w:pPr>
            <w:r w:rsidRPr="008B0322">
              <w:rPr>
                <w:rFonts w:ascii="Times New Roman" w:hAnsi="Times New Roman" w:cs="Times New Roman"/>
                <w:sz w:val="22"/>
                <w:szCs w:val="22"/>
              </w:rPr>
              <w:t>Wild type Bristol</w:t>
            </w:r>
          </w:p>
        </w:tc>
        <w:tc>
          <w:tcPr>
            <w:tcW w:w="1300" w:type="dxa"/>
            <w:noWrap/>
            <w:hideMark/>
          </w:tcPr>
          <w:p w14:paraId="19E122AA" w14:textId="77777777" w:rsidR="009C534F" w:rsidRPr="008B0322" w:rsidRDefault="009C534F">
            <w:pPr>
              <w:rPr>
                <w:rFonts w:ascii="Times New Roman" w:hAnsi="Times New Roman" w:cs="Times New Roman"/>
                <w:sz w:val="22"/>
                <w:szCs w:val="22"/>
              </w:rPr>
            </w:pPr>
          </w:p>
        </w:tc>
      </w:tr>
      <w:tr w:rsidR="00422D6D" w:rsidRPr="008B0322" w14:paraId="410B7215" w14:textId="77777777" w:rsidTr="009C534F">
        <w:trPr>
          <w:trHeight w:val="300"/>
        </w:trPr>
        <w:tc>
          <w:tcPr>
            <w:tcW w:w="1300" w:type="dxa"/>
            <w:noWrap/>
            <w:hideMark/>
          </w:tcPr>
          <w:p w14:paraId="0A65A49E" w14:textId="1261D876" w:rsidR="00422D6D" w:rsidRPr="008B0322" w:rsidRDefault="00422D6D">
            <w:pPr>
              <w:rPr>
                <w:rFonts w:ascii="Times New Roman" w:hAnsi="Times New Roman" w:cs="Times New Roman"/>
                <w:sz w:val="22"/>
                <w:szCs w:val="22"/>
              </w:rPr>
            </w:pPr>
            <w:r w:rsidRPr="008B0322">
              <w:rPr>
                <w:rFonts w:ascii="Times New Roman" w:hAnsi="Times New Roman" w:cs="Times New Roman"/>
                <w:sz w:val="22"/>
                <w:szCs w:val="22"/>
              </w:rPr>
              <w:t>CL2166</w:t>
            </w:r>
          </w:p>
        </w:tc>
        <w:tc>
          <w:tcPr>
            <w:tcW w:w="6680" w:type="dxa"/>
            <w:noWrap/>
            <w:hideMark/>
          </w:tcPr>
          <w:p w14:paraId="7868EE94" w14:textId="49C0E1BD" w:rsidR="00422D6D" w:rsidRPr="008B0322" w:rsidRDefault="00422D6D">
            <w:pPr>
              <w:rPr>
                <w:rFonts w:ascii="Times New Roman" w:hAnsi="Times New Roman" w:cs="Times New Roman"/>
                <w:i/>
                <w:iCs/>
                <w:sz w:val="22"/>
                <w:szCs w:val="22"/>
              </w:rPr>
            </w:pPr>
            <w:r w:rsidRPr="008B0322">
              <w:rPr>
                <w:rFonts w:ascii="Times New Roman" w:hAnsi="Times New Roman" w:cs="Times New Roman"/>
                <w:i/>
                <w:iCs/>
                <w:sz w:val="22"/>
                <w:szCs w:val="22"/>
              </w:rPr>
              <w:t>dvIs19 [(pAF15) gst-4p::GFP::NLS] III</w:t>
            </w:r>
          </w:p>
        </w:tc>
        <w:tc>
          <w:tcPr>
            <w:tcW w:w="1300" w:type="dxa"/>
            <w:noWrap/>
            <w:hideMark/>
          </w:tcPr>
          <w:p w14:paraId="6C9591E8" w14:textId="0302F52B" w:rsidR="00422D6D" w:rsidRPr="008B0322" w:rsidRDefault="003C293F">
            <w:pP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GMhI7VnY","properties":{"formattedCitation":"(1)","plainCitation":"(1)","noteIndex":0},"citationItems":[{"id":880,"uris":["http://zotero.org/users/local/n8OpwswS/items/82NL43R2"],"uri":["http://zotero.org/users/local/n8OpwswS/items/82NL43R2"],"itemData":{"id":880,"type":"article-journal","title":"Reporter transgenes for study of oxidant stress in Caenorhabditis elegans","container-title":"Methods in Enzymology","page":"497-505","volume":"353","source":"PubMed","ISSN":"0076-6879","note":"PMID: 12078522","journalAbbreviation":"Meth. Enzymol.","language":"eng","author":[{"family":"Link","given":"Christopher D."},{"family":"Johnson","given":"Carolyn J."}],"issued":{"date-parts":[["2002"]]}}}],"schema":"https://github.com/citation-style-language/schema/raw/master/csl-citation.json"} </w:instrText>
            </w:r>
            <w:r>
              <w:rPr>
                <w:rFonts w:ascii="Times New Roman" w:hAnsi="Times New Roman" w:cs="Times New Roman"/>
                <w:sz w:val="22"/>
                <w:szCs w:val="22"/>
              </w:rPr>
              <w:fldChar w:fldCharType="separate"/>
            </w:r>
            <w:r>
              <w:rPr>
                <w:rFonts w:ascii="Times New Roman" w:hAnsi="Times New Roman" w:cs="Times New Roman"/>
                <w:noProof/>
                <w:sz w:val="22"/>
                <w:szCs w:val="22"/>
              </w:rPr>
              <w:t>(1)</w:t>
            </w:r>
            <w:r>
              <w:rPr>
                <w:rFonts w:ascii="Times New Roman" w:hAnsi="Times New Roman" w:cs="Times New Roman"/>
                <w:sz w:val="22"/>
                <w:szCs w:val="22"/>
              </w:rPr>
              <w:fldChar w:fldCharType="end"/>
            </w:r>
          </w:p>
        </w:tc>
      </w:tr>
      <w:tr w:rsidR="006971B3" w:rsidRPr="008B0322" w14:paraId="3424D574" w14:textId="77777777" w:rsidTr="009C534F">
        <w:trPr>
          <w:trHeight w:val="300"/>
        </w:trPr>
        <w:tc>
          <w:tcPr>
            <w:tcW w:w="1300" w:type="dxa"/>
            <w:noWrap/>
          </w:tcPr>
          <w:p w14:paraId="1B5B2458" w14:textId="1FD44066" w:rsidR="006971B3" w:rsidRPr="008B0322" w:rsidRDefault="00DF2B36">
            <w:pPr>
              <w:rPr>
                <w:rFonts w:ascii="Times New Roman" w:hAnsi="Times New Roman" w:cs="Times New Roman"/>
                <w:sz w:val="22"/>
                <w:szCs w:val="22"/>
              </w:rPr>
            </w:pPr>
            <w:r w:rsidRPr="008B0322">
              <w:rPr>
                <w:rFonts w:ascii="Times New Roman" w:hAnsi="Times New Roman" w:cs="Times New Roman"/>
                <w:sz w:val="22"/>
                <w:szCs w:val="22"/>
              </w:rPr>
              <w:t>MT3179</w:t>
            </w:r>
          </w:p>
        </w:tc>
        <w:tc>
          <w:tcPr>
            <w:tcW w:w="6680" w:type="dxa"/>
            <w:noWrap/>
          </w:tcPr>
          <w:p w14:paraId="128E03BC" w14:textId="6D859225" w:rsidR="006971B3" w:rsidRPr="008B0322" w:rsidRDefault="00DF2B36">
            <w:pPr>
              <w:rPr>
                <w:rFonts w:ascii="Times New Roman" w:hAnsi="Times New Roman" w:cs="Times New Roman"/>
                <w:i/>
                <w:iCs/>
                <w:sz w:val="22"/>
                <w:szCs w:val="22"/>
              </w:rPr>
            </w:pPr>
            <w:r w:rsidRPr="008B0322">
              <w:rPr>
                <w:rFonts w:ascii="Times New Roman" w:hAnsi="Times New Roman" w:cs="Times New Roman"/>
                <w:i/>
                <w:iCs/>
                <w:sz w:val="22"/>
                <w:szCs w:val="22"/>
              </w:rPr>
              <w:t>sem-4(n13</w:t>
            </w:r>
            <w:r w:rsidR="00E5376C" w:rsidRPr="008B0322">
              <w:rPr>
                <w:rFonts w:ascii="Times New Roman" w:hAnsi="Times New Roman" w:cs="Times New Roman"/>
                <w:i/>
                <w:iCs/>
                <w:sz w:val="22"/>
                <w:szCs w:val="22"/>
              </w:rPr>
              <w:t>78) I</w:t>
            </w:r>
          </w:p>
        </w:tc>
        <w:tc>
          <w:tcPr>
            <w:tcW w:w="1300" w:type="dxa"/>
            <w:noWrap/>
          </w:tcPr>
          <w:p w14:paraId="6D320CE0" w14:textId="58E8AB84" w:rsidR="006971B3" w:rsidRPr="008B0322" w:rsidRDefault="003C293F">
            <w:pP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MC4S77Hz","properties":{"formattedCitation":"(3)","plainCitation":"(3)","noteIndex":0},"citationItems":[{"id":772,"uris":["http://zotero.org/users/local/n8OpwswS/items/V5FW67BQ"],"uri":["http://zotero.org/users/local/n8OpwswS/items/V5FW67BQ"],"itemData":{"id":772,"type":"article-journal","title":"The Caenorhabditis elegans gene sem-4 controls neuronal and mesodermal cell development and encodes a zinc finger protein","container-title":"Genes &amp; Development","page":"1953-1965","volume":"10","issue":"15","source":"PubMed","abstract":"Neuronal and mesodermal cell types are generated in separate cell lineages during the larval development of Caenorhabditis elegans. Here we demonstrate that the gene sem-4 is required in both types of lineages for the normal development of neuronal and mesodermal cell types. The sem-4 gene encodes a protein containing seven zinc finger motifs of the C2H2 class, four of which are arranged in two pairs widely separated in the primary sequence of the protein. These pairs of zinc fingers are similar to pairs of zinc fingers in the protein encoded by the Drosophila homeotic gene spalt and in the human transcription factor PRDII-BF1. Analysis of sem-4 alleles suggests that different zinc fingers in the SEM-4 protein may function differentially in neuronal and mesodermal cell types. We propose that sem-4 interacts with different transcription factors in different cell types to control the transcription of genes that function in the processes of neuronal and mesodermal cell development.","ISSN":"0890-9369","note":"PMID: 8756352","journalAbbreviation":"Genes Dev.","language":"eng","author":[{"family":"Basson","given":"M."},{"family":"Horvitz","given":"H. R."}],"issued":{"date-parts":[["1996",8,1]]}}}],"schema":"https://github.com/citation-style-language/schema/raw/master/csl-citation.json"} </w:instrText>
            </w:r>
            <w:r>
              <w:rPr>
                <w:rFonts w:ascii="Times New Roman" w:hAnsi="Times New Roman" w:cs="Times New Roman"/>
                <w:sz w:val="22"/>
                <w:szCs w:val="22"/>
              </w:rPr>
              <w:fldChar w:fldCharType="separate"/>
            </w:r>
            <w:r>
              <w:rPr>
                <w:rFonts w:ascii="Times New Roman" w:hAnsi="Times New Roman" w:cs="Times New Roman"/>
                <w:noProof/>
                <w:sz w:val="22"/>
                <w:szCs w:val="22"/>
              </w:rPr>
              <w:t>(</w:t>
            </w:r>
            <w:r w:rsidR="00055123">
              <w:rPr>
                <w:rFonts w:ascii="Times New Roman" w:hAnsi="Times New Roman" w:cs="Times New Roman"/>
                <w:noProof/>
                <w:sz w:val="22"/>
                <w:szCs w:val="22"/>
              </w:rPr>
              <w:t>2</w:t>
            </w:r>
            <w:r>
              <w:rPr>
                <w:rFonts w:ascii="Times New Roman" w:hAnsi="Times New Roman" w:cs="Times New Roman"/>
                <w:noProof/>
                <w:sz w:val="22"/>
                <w:szCs w:val="22"/>
              </w:rPr>
              <w:t>)</w:t>
            </w:r>
            <w:r>
              <w:rPr>
                <w:rFonts w:ascii="Times New Roman" w:hAnsi="Times New Roman" w:cs="Times New Roman"/>
                <w:sz w:val="22"/>
                <w:szCs w:val="22"/>
              </w:rPr>
              <w:fldChar w:fldCharType="end"/>
            </w:r>
          </w:p>
        </w:tc>
      </w:tr>
      <w:tr w:rsidR="006971B3" w:rsidRPr="008B0322" w14:paraId="18F1E5AB" w14:textId="77777777" w:rsidTr="009C534F">
        <w:trPr>
          <w:trHeight w:val="300"/>
        </w:trPr>
        <w:tc>
          <w:tcPr>
            <w:tcW w:w="1300" w:type="dxa"/>
            <w:noWrap/>
          </w:tcPr>
          <w:p w14:paraId="178E3BFD" w14:textId="6EE4330A" w:rsidR="006971B3" w:rsidRPr="008B0322" w:rsidRDefault="00DF2B36">
            <w:pPr>
              <w:rPr>
                <w:rFonts w:ascii="Times New Roman" w:hAnsi="Times New Roman" w:cs="Times New Roman"/>
                <w:sz w:val="22"/>
                <w:szCs w:val="22"/>
              </w:rPr>
            </w:pPr>
            <w:r w:rsidRPr="008B0322">
              <w:rPr>
                <w:rFonts w:ascii="Times New Roman" w:hAnsi="Times New Roman" w:cs="Times New Roman"/>
                <w:sz w:val="22"/>
                <w:szCs w:val="22"/>
              </w:rPr>
              <w:t>MT5825</w:t>
            </w:r>
          </w:p>
        </w:tc>
        <w:tc>
          <w:tcPr>
            <w:tcW w:w="6680" w:type="dxa"/>
            <w:noWrap/>
          </w:tcPr>
          <w:p w14:paraId="46A02663" w14:textId="7936542C" w:rsidR="006971B3" w:rsidRPr="008B0322" w:rsidRDefault="00E5376C">
            <w:pPr>
              <w:rPr>
                <w:rFonts w:ascii="Times New Roman" w:hAnsi="Times New Roman" w:cs="Times New Roman"/>
                <w:i/>
                <w:iCs/>
                <w:sz w:val="22"/>
                <w:szCs w:val="22"/>
              </w:rPr>
            </w:pPr>
            <w:r w:rsidRPr="008B0322">
              <w:rPr>
                <w:rFonts w:ascii="Times New Roman" w:hAnsi="Times New Roman" w:cs="Times New Roman"/>
                <w:i/>
                <w:iCs/>
                <w:sz w:val="22"/>
                <w:szCs w:val="22"/>
              </w:rPr>
              <w:t>sem-4(n1971) I</w:t>
            </w:r>
          </w:p>
        </w:tc>
        <w:tc>
          <w:tcPr>
            <w:tcW w:w="1300" w:type="dxa"/>
            <w:noWrap/>
          </w:tcPr>
          <w:p w14:paraId="08ED76C4" w14:textId="7C59A98E" w:rsidR="006971B3" w:rsidRPr="008B0322" w:rsidRDefault="003C293F">
            <w:pP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SW1VxayM","properties":{"formattedCitation":"(3)","plainCitation":"(3)","noteIndex":0},"citationItems":[{"id":772,"uris":["http://zotero.org/users/local/n8OpwswS/items/V5FW67BQ"],"uri":["http://zotero.org/users/local/n8OpwswS/items/V5FW67BQ"],"itemData":{"id":772,"type":"article-journal","title":"The Caenorhabditis elegans gene sem-4 controls neuronal and mesodermal cell development and encodes a zinc finger protein","container-title":"Genes &amp; Development","page":"1953-1965","volume":"10","issue":"15","source":"PubMed","abstract":"Neuronal and mesodermal cell types are generated in separate cell lineages during the larval development of Caenorhabditis elegans. Here we demonstrate that the gene sem-4 is required in both types of lineages for the normal development of neuronal and mesodermal cell types. The sem-4 gene encodes a protein containing seven zinc finger motifs of the C2H2 class, four of which are arranged in two pairs widely separated in the primary sequence of the protein. These pairs of zinc fingers are similar to pairs of zinc fingers in the protein encoded by the Drosophila homeotic gene spalt and in the human transcription factor PRDII-BF1. Analysis of sem-4 alleles suggests that different zinc fingers in the SEM-4 protein may function differentially in neuronal and mesodermal cell types. We propose that sem-4 interacts with different transcription factors in different cell types to control the transcription of genes that function in the processes of neuronal and mesodermal cell development.","ISSN":"0890-9369","note":"PMID: 8756352","journalAbbreviation":"Genes Dev.","language":"eng","author":[{"family":"Basson","given":"M."},{"family":"Horvitz","given":"H. R."}],"issued":{"date-parts":[["1996",8,1]]}}}],"schema":"https://github.com/citation-style-language/schema/raw/master/csl-citation.json"} </w:instrText>
            </w:r>
            <w:r>
              <w:rPr>
                <w:rFonts w:ascii="Times New Roman" w:hAnsi="Times New Roman" w:cs="Times New Roman"/>
                <w:sz w:val="22"/>
                <w:szCs w:val="22"/>
              </w:rPr>
              <w:fldChar w:fldCharType="separate"/>
            </w:r>
            <w:r>
              <w:rPr>
                <w:rFonts w:ascii="Times New Roman" w:hAnsi="Times New Roman" w:cs="Times New Roman"/>
                <w:noProof/>
                <w:sz w:val="22"/>
                <w:szCs w:val="22"/>
              </w:rPr>
              <w:t>(</w:t>
            </w:r>
            <w:r w:rsidR="00055123">
              <w:rPr>
                <w:rFonts w:ascii="Times New Roman" w:hAnsi="Times New Roman" w:cs="Times New Roman"/>
                <w:noProof/>
                <w:sz w:val="22"/>
                <w:szCs w:val="22"/>
              </w:rPr>
              <w:t>2</w:t>
            </w:r>
            <w:r>
              <w:rPr>
                <w:rFonts w:ascii="Times New Roman" w:hAnsi="Times New Roman" w:cs="Times New Roman"/>
                <w:noProof/>
                <w:sz w:val="22"/>
                <w:szCs w:val="22"/>
              </w:rPr>
              <w:t>)</w:t>
            </w:r>
            <w:r>
              <w:rPr>
                <w:rFonts w:ascii="Times New Roman" w:hAnsi="Times New Roman" w:cs="Times New Roman"/>
                <w:sz w:val="22"/>
                <w:szCs w:val="22"/>
              </w:rPr>
              <w:fldChar w:fldCharType="end"/>
            </w:r>
          </w:p>
        </w:tc>
      </w:tr>
      <w:tr w:rsidR="005127E3" w:rsidRPr="008B0322" w14:paraId="0483BC46" w14:textId="77777777" w:rsidTr="009C534F">
        <w:trPr>
          <w:trHeight w:val="300"/>
        </w:trPr>
        <w:tc>
          <w:tcPr>
            <w:tcW w:w="1300" w:type="dxa"/>
            <w:noWrap/>
          </w:tcPr>
          <w:p w14:paraId="3DBE1E15" w14:textId="29B8FDA4" w:rsidR="005127E3" w:rsidRPr="008B0322" w:rsidRDefault="005127E3">
            <w:pPr>
              <w:rPr>
                <w:rFonts w:ascii="Times New Roman" w:hAnsi="Times New Roman" w:cs="Times New Roman"/>
                <w:sz w:val="22"/>
                <w:szCs w:val="22"/>
              </w:rPr>
            </w:pPr>
            <w:r w:rsidRPr="008B0322">
              <w:rPr>
                <w:rFonts w:ascii="Times New Roman" w:hAnsi="Times New Roman" w:cs="Times New Roman"/>
                <w:sz w:val="22"/>
                <w:szCs w:val="22"/>
              </w:rPr>
              <w:t>OP57</w:t>
            </w:r>
          </w:p>
        </w:tc>
        <w:tc>
          <w:tcPr>
            <w:tcW w:w="6680" w:type="dxa"/>
            <w:noWrap/>
          </w:tcPr>
          <w:p w14:paraId="4194F1AE" w14:textId="210E576A" w:rsidR="005127E3" w:rsidRPr="008B0322" w:rsidRDefault="005127E3">
            <w:pPr>
              <w:rPr>
                <w:rFonts w:ascii="Times New Roman" w:hAnsi="Times New Roman" w:cs="Times New Roman"/>
                <w:sz w:val="22"/>
                <w:szCs w:val="22"/>
              </w:rPr>
            </w:pPr>
            <w:r w:rsidRPr="008B0322">
              <w:rPr>
                <w:rFonts w:ascii="Times New Roman" w:hAnsi="Times New Roman" w:cs="Times New Roman"/>
                <w:i/>
                <w:iCs/>
                <w:sz w:val="22"/>
                <w:szCs w:val="22"/>
              </w:rPr>
              <w:t xml:space="preserve">unc-119(ed3) III;wgIs57 </w:t>
            </w:r>
            <w:r w:rsidRPr="008B0322">
              <w:rPr>
                <w:rFonts w:ascii="Times New Roman" w:hAnsi="Times New Roman" w:cs="Times New Roman"/>
                <w:sz w:val="22"/>
                <w:szCs w:val="22"/>
              </w:rPr>
              <w:t>[</w:t>
            </w:r>
            <w:r w:rsidRPr="008B0322">
              <w:rPr>
                <w:rFonts w:ascii="Times New Roman" w:hAnsi="Times New Roman" w:cs="Times New Roman"/>
                <w:i/>
                <w:sz w:val="22"/>
                <w:szCs w:val="22"/>
              </w:rPr>
              <w:t>sem-4</w:t>
            </w:r>
            <w:r w:rsidRPr="008B0322">
              <w:rPr>
                <w:rFonts w:ascii="Times New Roman" w:hAnsi="Times New Roman" w:cs="Times New Roman"/>
                <w:sz w:val="22"/>
                <w:szCs w:val="22"/>
              </w:rPr>
              <w:t xml:space="preserve">::TY1::EGFP::3xFLAG(92C12) + </w:t>
            </w:r>
            <w:r w:rsidRPr="008B0322">
              <w:rPr>
                <w:rFonts w:ascii="Times New Roman" w:hAnsi="Times New Roman" w:cs="Times New Roman"/>
                <w:i/>
                <w:sz w:val="22"/>
                <w:szCs w:val="22"/>
              </w:rPr>
              <w:t>unc-119(+)</w:t>
            </w:r>
            <w:r w:rsidRPr="008B0322">
              <w:rPr>
                <w:rFonts w:ascii="Times New Roman" w:hAnsi="Times New Roman" w:cs="Times New Roman"/>
                <w:sz w:val="22"/>
                <w:szCs w:val="22"/>
              </w:rPr>
              <w:t>]</w:t>
            </w:r>
          </w:p>
        </w:tc>
        <w:tc>
          <w:tcPr>
            <w:tcW w:w="1300" w:type="dxa"/>
            <w:noWrap/>
          </w:tcPr>
          <w:p w14:paraId="0A088930" w14:textId="77D518D1" w:rsidR="005127E3" w:rsidRPr="008B0322" w:rsidRDefault="00291D6F">
            <w:pPr>
              <w:rPr>
                <w:rFonts w:ascii="Times New Roman" w:hAnsi="Times New Roman" w:cs="Times New Roman"/>
                <w:sz w:val="22"/>
                <w:szCs w:val="22"/>
              </w:rPr>
            </w:pPr>
            <w:r>
              <w:rPr>
                <w:rFonts w:ascii="Times New Roman" w:hAnsi="Times New Roman" w:cs="Times New Roman"/>
                <w:sz w:val="22"/>
                <w:szCs w:val="22"/>
              </w:rPr>
              <w:fldChar w:fldCharType="begin"/>
            </w:r>
            <w:r w:rsidR="003C293F">
              <w:rPr>
                <w:rFonts w:ascii="Times New Roman" w:hAnsi="Times New Roman" w:cs="Times New Roman"/>
                <w:sz w:val="22"/>
                <w:szCs w:val="22"/>
              </w:rPr>
              <w:instrText xml:space="preserve"> ADDIN ZOTERO_ITEM CSL_CITATION {"citationID":"6mzHiJxu","properties":{"formattedCitation":"(4)","plainCitation":"(4)","noteIndex":0},"citationItems":[{"id":156,"uris":["http://zotero.org/users/local/n8OpwswS/items/VET3W7X3"],"uri":["http://zotero.org/users/local/n8OpwswS/items/VET3W7X3"],"itemData":{"id":156,"type":"article-journal","title":"Integrative analysis of the Caenorhabditis elegans genome by the modENCODE project","container-title":"Science (New York, N.Y.)","page":"1775-1787","volume":"330","issue":"6012","source":"PubMed","abstract":"We systematically generated large-scale data sets to improve genome annotation for the nematode Caenorhabditis elegans, a key model organism. These data sets include transcriptome profiling across a developmental time course, genome-wide identification of transcription factor-binding sites, and maps of chromatin organization. From this, we created more complete and accurate gene models, including alternative splice forms and candidate noncoding RNAs. We constructed hierarchical networks of transcription factor-binding and microRNA interactions and discovered chromosomal locations bound by an unusually large number of transcription factors. Different patterns of chromatin composition and histone modification were revealed between chromosome arms and centers, with similarly prominent differences between autosomes and the X chromosome. Integrating data types, we built statistical models relating chromatin, transcription factor binding, and gene expression. Overall, our analyses ascribed putative functions to most of the conserved genome.","DOI":"10.1126/science.1196914","ISSN":"1095-9203","note":"PMID: 21177976\nPMCID: PMC3142569","journalAbbreviation":"Science","language":"eng","author":[{"family":"Gerstein","given":"Mark B."},{"family":"Lu","given":"Zhi John"},{"family":"Van Nostrand","given":"Eric L."},{"family":"Cheng","given":"Chao"},{"family":"Arshinoff","given":"Bradley I."},{"family":"Liu","given":"Tao"},{"family":"Yip","given":"Kevin Y."},{"family":"Robilotto","given":"Rebecca"},{"family":"Rechtsteiner","given":"Andreas"},{"family":"Ikegami","given":"Kohta"},{"family":"Alves","given":"Pedro"},{"family":"Chateigner","given":"Aurelien"},{"family":"Perry","given":"Marc"},{"family":"Morris","given":"Mitzi"},{"family":"Auerbach","given":"Raymond K."},{"family":"Feng","given":"Xin"},{"family":"Leng","given":"Jing"},{"family":"Vielle","given":"Anne"},{"family":"Niu","given":"Wei"},{"family":"Rhrissorrakrai","given":"Kahn"},{"family":"Agarwal","given":"Ashish"},{"family":"Alexander","given":"Roger P."},{"family":"Barber","given":"Galt"},{"family":"Brdlik","given":"Cathleen M."},{"family":"Brennan","given":"Jennifer"},{"family":"Brouillet","given":"Jeremy Jean"},{"family":"Carr","given":"Adrian"},{"family":"Cheung","given":"Ming-Sin"},{"family":"Clawson","given":"Hiram"},{"family":"Contrino","given":"Sergio"},{"family":"Dannenberg","given":"Luke O."},{"family":"Dernburg","given":"Abby F."},{"family":"Desai","given":"Arshad"},{"family":"Dick","given":"Lindsay"},{"family":"Dosé","given":"Andréa C."},{"family":"Du","given":"Jiang"},{"family":"Egelhofer","given":"Thea"},{"family":"Ercan","given":"Sevinc"},{"family":"Euskirchen","given":"Ghia"},{"family":"Ewing","given":"Brent"},{"family":"Feingold","given":"Elise A."},{"family":"Gassmann","given":"Reto"},{"family":"Good","given":"Peter J."},{"family":"Green","given":"Phil"},{"family":"Gullier","given":"Francois"},{"family":"Gutwein","given":"Michelle"},{"family":"Guyer","given":"Mark S."},{"family":"Habegger","given":"Lukas"},{"family":"Han","given":"Ting"},{"family":"Henikoff","given":"Jorja G."},{"family":"Henz","given":"Stefan R."},{"family":"Hinrichs","given":"Angie"},{"family":"Holster","given":"Heather"},{"family":"Hyman","given":"Tony"},{"family":"Iniguez","given":"A. Leo"},{"family":"Janette","given":"Judith"},{"family":"Jensen","given":"Morten"},{"family":"Kato","given":"Masaomi"},{"family":"Kent","given":"W. James"},{"family":"Kephart","given":"Ellen"},{"family":"Khivansara","given":"Vishal"},{"family":"Khurana","given":"Ekta"},{"family":"Kim","given":"John K."},{"family":"Kolasinska-Zwierz","given":"Paulina"},{"family":"Lai","given":"Eric C."},{"family":"Latorre","given":"Isabel"},{"family":"Leahey","given":"Amber"},{"family":"Lewis","given":"Suzanna"},{"family":"Lloyd","given":"Paul"},{"family":"Lochovsky","given":"Lucas"},{"family":"Lowdon","given":"Rebecca F."},{"family":"Lubling","given":"Yaniv"},{"family":"Lyne","given":"Rachel"},{"family":"MacCoss","given":"Michael"},{"family":"Mackowiak","given":"Sebastian D."},{"family":"Mangone","given":"Marco"},{"family":"McKay","given":"Sheldon"},{"family":"Mecenas","given":"Desirea"},{"family":"Merrihew","given":"Gennifer"},{"family":"Miller","given":"David M."},{"family":"Muroyama","given":"Andrew"},{"family":"Murray","given":"John I."},{"family":"Ooi","given":"Siew-Loon"},{"family":"Pham","given":"Hoang"},{"family":"Phippen","given":"Taryn"},{"family":"Preston","given":"Elicia A."},{"family":"Rajewsky","given":"Nikolaus"},{"family":"Rätsch","given":"Gunnar"},{"family":"Rosenbaum","given":"Heidi"},{"family":"Rozowsky","given":"Joel"},{"family":"Rutherford","given":"Kim"},{"family":"Ruzanov","given":"Peter"},{"family":"Sarov","given":"Mihail"},{"family":"Sasidharan","given":"Rajkumar"},{"family":"Sboner","given":"Andrea"},{"family":"Scheid","given":"Paul"},{"family":"Segal","given":"Eran"},{"family":"Shin","given":"Hyunjin"},{"family":"Shou","given":"Chong"},{"family":"Slack","given":"Frank J."},{"family":"Slightam","given":"Cindie"},{"family":"Smith","given":"Richard"},{"family":"Spencer","given":"William C."},{"family":"Stinson","given":"E. O."},{"family":"Taing","given":"Scott"},{"family":"Takasaki","given":"Teruaki"},{"family":"Vafeados","given":"Dionne"},{"family":"Voronina","given":"Ksenia"},{"family":"Wang","given":"Guilin"},{"family":"Washington","given":"Nicole L."},{"family":"Whittle","given":"Christina M."},{"family":"Wu","given":"Beijing"},{"family":"Yan","given":"Koon-Kiu"},{"family":"Zeller","given":"Georg"},{"family":"Zha","given":"Zheng"},{"family":"Zhong","given":"Mei"},{"family":"Zhou","given":"Xingliang"},{"literal":"modENCODE Consortium"},{"family":"Ahringer","given":"Julie"},{"family":"Strome","given":"Susan"},{"family":"Gunsalus","given":"Kristin C."},{"family":"Micklem","given":"Gos"},{"family":"Liu","given":"X. Shirley"},{"family":"Reinke","given":"Valerie"},{"family":"Kim","given":"Stuart K."},{"family":"Hillier","given":"LaDeana W."},{"family":"Henikoff","given":"Steven"},{"family":"Piano","given":"Fabio"},{"family":"Snyder","given":"Michael"},{"family":"Stein","given":"Lincoln"},{"family":"Lieb","given":"Jason D."},{"family":"Waterston","given":"Robert H."}],"issued":{"date-parts":[["2010",12,24]]}}}],"schema":"https://github.com/citation-style-language/schema/raw/master/csl-citation.json"} </w:instrText>
            </w:r>
            <w:r>
              <w:rPr>
                <w:rFonts w:ascii="Times New Roman" w:hAnsi="Times New Roman" w:cs="Times New Roman"/>
                <w:sz w:val="22"/>
                <w:szCs w:val="22"/>
              </w:rPr>
              <w:fldChar w:fldCharType="separate"/>
            </w:r>
            <w:r w:rsidR="003C293F">
              <w:rPr>
                <w:rFonts w:ascii="Times New Roman" w:hAnsi="Times New Roman" w:cs="Times New Roman"/>
                <w:noProof/>
                <w:sz w:val="22"/>
                <w:szCs w:val="22"/>
              </w:rPr>
              <w:t>(</w:t>
            </w:r>
            <w:r w:rsidR="00055123">
              <w:rPr>
                <w:rFonts w:ascii="Times New Roman" w:hAnsi="Times New Roman" w:cs="Times New Roman"/>
                <w:noProof/>
                <w:sz w:val="22"/>
                <w:szCs w:val="22"/>
              </w:rPr>
              <w:t>3</w:t>
            </w:r>
            <w:r>
              <w:rPr>
                <w:rFonts w:ascii="Times New Roman" w:hAnsi="Times New Roman" w:cs="Times New Roman"/>
                <w:sz w:val="22"/>
                <w:szCs w:val="22"/>
              </w:rPr>
              <w:fldChar w:fldCharType="end"/>
            </w:r>
          </w:p>
        </w:tc>
      </w:tr>
      <w:tr w:rsidR="00422D6D" w:rsidRPr="008B0322" w14:paraId="7B93CFE8" w14:textId="77777777" w:rsidTr="009C534F">
        <w:trPr>
          <w:trHeight w:val="300"/>
        </w:trPr>
        <w:tc>
          <w:tcPr>
            <w:tcW w:w="1300" w:type="dxa"/>
            <w:noWrap/>
            <w:hideMark/>
          </w:tcPr>
          <w:p w14:paraId="1010D6E0" w14:textId="63DA51E2" w:rsidR="00422D6D" w:rsidRPr="008B0322" w:rsidRDefault="00422D6D">
            <w:pPr>
              <w:rPr>
                <w:rFonts w:ascii="Times New Roman" w:hAnsi="Times New Roman" w:cs="Times New Roman"/>
                <w:sz w:val="22"/>
                <w:szCs w:val="22"/>
              </w:rPr>
            </w:pPr>
            <w:r w:rsidRPr="008B0322">
              <w:rPr>
                <w:rFonts w:ascii="Times New Roman" w:hAnsi="Times New Roman" w:cs="Times New Roman"/>
                <w:sz w:val="22"/>
                <w:szCs w:val="22"/>
              </w:rPr>
              <w:t>YF15</w:t>
            </w:r>
          </w:p>
        </w:tc>
        <w:tc>
          <w:tcPr>
            <w:tcW w:w="6680" w:type="dxa"/>
            <w:noWrap/>
            <w:hideMark/>
          </w:tcPr>
          <w:p w14:paraId="710FFEE0" w14:textId="70C01E3C" w:rsidR="00422D6D" w:rsidRPr="008B0322" w:rsidRDefault="00422D6D">
            <w:pPr>
              <w:rPr>
                <w:rFonts w:ascii="Times New Roman" w:hAnsi="Times New Roman" w:cs="Times New Roman"/>
                <w:i/>
                <w:iCs/>
                <w:sz w:val="22"/>
                <w:szCs w:val="22"/>
              </w:rPr>
            </w:pPr>
            <w:r w:rsidRPr="008B0322">
              <w:rPr>
                <w:rFonts w:ascii="Times New Roman" w:hAnsi="Times New Roman" w:cs="Times New Roman"/>
                <w:i/>
                <w:iCs/>
                <w:sz w:val="22"/>
                <w:szCs w:val="22"/>
              </w:rPr>
              <w:t>brap-2(ok1492) II</w:t>
            </w:r>
          </w:p>
        </w:tc>
        <w:tc>
          <w:tcPr>
            <w:tcW w:w="1300" w:type="dxa"/>
            <w:noWrap/>
            <w:hideMark/>
          </w:tcPr>
          <w:p w14:paraId="0DB1DDBA" w14:textId="5EC70CAA" w:rsidR="00422D6D" w:rsidRPr="008B0322" w:rsidRDefault="00291D6F">
            <w:pPr>
              <w:rPr>
                <w:rFonts w:ascii="Times New Roman" w:hAnsi="Times New Roman" w:cs="Times New Roman"/>
                <w:sz w:val="22"/>
                <w:szCs w:val="22"/>
              </w:rPr>
            </w:pPr>
            <w:r>
              <w:rPr>
                <w:rFonts w:ascii="Times New Roman" w:hAnsi="Times New Roman" w:cs="Times New Roman"/>
                <w:sz w:val="22"/>
                <w:szCs w:val="22"/>
              </w:rPr>
              <w:fldChar w:fldCharType="begin"/>
            </w:r>
            <w:r w:rsidR="003C293F">
              <w:rPr>
                <w:rFonts w:ascii="Times New Roman" w:hAnsi="Times New Roman" w:cs="Times New Roman"/>
                <w:sz w:val="22"/>
                <w:szCs w:val="22"/>
              </w:rPr>
              <w:instrText xml:space="preserve"> ADDIN ZOTERO_ITEM CSL_CITATION {"citationID":"YUtlqHAN","properties":{"formattedCitation":"(5)","plainCitation":"(5)","noteIndex":0},"citationItems":[{"id":33,"uris":["http://zotero.org/users/local/n8OpwswS/items/QXDM86FT"],"uri":["http://zotero.org/users/local/n8OpwswS/items/QXDM86FT"],"itemData":{"id":33,"type":"article-journal","title":"Developmental arrest of Caenorhabditis elegans BRAP-2 mutant exposed to oxidative stress is dependent on BRC-1","container-title":"The Journal of Biological Chemistry","page":"13437-13443","volume":"285","issue":"18","source":"PubMed","abstract":"Oxidative damage by reactive oxygen species is believed to be a contributor to the development of cancer and the physiological deterioration associated with aging. In this report, we describe the effect of reactive oxygen species exposure to a developing Caenorhabditis elegans organism containing a deletion in the homolog of BRCA1-associated protein 2 (BRAP-2). A mutant containing a deletion of brap-2 was highly sensitive to oxidizing conditions and demonstrated early larval arrest and lethality at low concentrations of the oxidative stress-inducing drug paraquat compared with the wild-type. This developmental arrest occurred early in the L1 stage and was dependent specifically on the function of the C. elegans ortholog of BRCA-1 tumor suppressor brc-1. We also show that developmental arrest in brap-2 mutants when exposed to oxidative stress was due to enhanced expression levels of the cell cycle inhibitor cki-1, and this increase in the expression levels of cki-1 requires brc-1 in brap-2 mutant animals. Our findings demonstrate that BRAP-2 is necessary for preventing an inappropriate response to elevated levels of reactive oxygen species by countering premature activation of BRC-1 and CKI-1.","DOI":"10.1074/jbc.M110.107011","ISSN":"1083-351X","note":"PMID: 20207739\nPMCID: PMC2859503","journalAbbreviation":"J. Biol. Chem.","language":"eng","author":[{"family":"Koon","given":"Janet C."},{"family":"Kubiseski","given":"Terrance J."}],"issued":{"date-parts":[["2010",4,30]]}}}],"schema":"https://github.com/citation-style-language/schema/raw/master/csl-citation.json"} </w:instrText>
            </w:r>
            <w:r>
              <w:rPr>
                <w:rFonts w:ascii="Times New Roman" w:hAnsi="Times New Roman" w:cs="Times New Roman"/>
                <w:sz w:val="22"/>
                <w:szCs w:val="22"/>
              </w:rPr>
              <w:fldChar w:fldCharType="separate"/>
            </w:r>
            <w:r w:rsidR="003C293F">
              <w:rPr>
                <w:rFonts w:ascii="Times New Roman" w:hAnsi="Times New Roman" w:cs="Times New Roman"/>
                <w:noProof/>
                <w:sz w:val="22"/>
                <w:szCs w:val="22"/>
              </w:rPr>
              <w:t>(</w:t>
            </w:r>
            <w:r w:rsidR="00055123">
              <w:rPr>
                <w:rFonts w:ascii="Times New Roman" w:hAnsi="Times New Roman" w:cs="Times New Roman"/>
                <w:noProof/>
                <w:sz w:val="22"/>
                <w:szCs w:val="22"/>
              </w:rPr>
              <w:t>4</w:t>
            </w:r>
            <w:r w:rsidR="003C293F">
              <w:rPr>
                <w:rFonts w:ascii="Times New Roman" w:hAnsi="Times New Roman" w:cs="Times New Roman"/>
                <w:noProof/>
                <w:sz w:val="22"/>
                <w:szCs w:val="22"/>
              </w:rPr>
              <w:t>)</w:t>
            </w:r>
            <w:r>
              <w:rPr>
                <w:rFonts w:ascii="Times New Roman" w:hAnsi="Times New Roman" w:cs="Times New Roman"/>
                <w:sz w:val="22"/>
                <w:szCs w:val="22"/>
              </w:rPr>
              <w:fldChar w:fldCharType="end"/>
            </w:r>
          </w:p>
        </w:tc>
      </w:tr>
      <w:tr w:rsidR="00422D6D" w:rsidRPr="008B0322" w14:paraId="774E5E96" w14:textId="77777777" w:rsidTr="009C534F">
        <w:trPr>
          <w:trHeight w:val="300"/>
        </w:trPr>
        <w:tc>
          <w:tcPr>
            <w:tcW w:w="1300" w:type="dxa"/>
            <w:noWrap/>
            <w:hideMark/>
          </w:tcPr>
          <w:p w14:paraId="709BDEFB" w14:textId="15264D67" w:rsidR="00422D6D" w:rsidRPr="008B0322" w:rsidRDefault="00422D6D">
            <w:pPr>
              <w:rPr>
                <w:rFonts w:ascii="Times New Roman" w:hAnsi="Times New Roman" w:cs="Times New Roman"/>
                <w:sz w:val="22"/>
                <w:szCs w:val="22"/>
              </w:rPr>
            </w:pPr>
            <w:r w:rsidRPr="008B0322">
              <w:rPr>
                <w:rFonts w:ascii="Times New Roman" w:hAnsi="Times New Roman" w:cs="Times New Roman"/>
                <w:sz w:val="22"/>
                <w:szCs w:val="22"/>
              </w:rPr>
              <w:t>YF67</w:t>
            </w:r>
          </w:p>
        </w:tc>
        <w:tc>
          <w:tcPr>
            <w:tcW w:w="6680" w:type="dxa"/>
            <w:noWrap/>
            <w:hideMark/>
          </w:tcPr>
          <w:p w14:paraId="26C62C03" w14:textId="795E6F54" w:rsidR="00422D6D" w:rsidRPr="008B0322" w:rsidRDefault="00422D6D">
            <w:pPr>
              <w:rPr>
                <w:rFonts w:ascii="Times New Roman" w:hAnsi="Times New Roman" w:cs="Times New Roman"/>
                <w:i/>
                <w:iCs/>
                <w:sz w:val="22"/>
                <w:szCs w:val="22"/>
              </w:rPr>
            </w:pPr>
            <w:r w:rsidRPr="008B0322">
              <w:rPr>
                <w:rFonts w:ascii="Times New Roman" w:hAnsi="Times New Roman" w:cs="Times New Roman"/>
                <w:i/>
                <w:iCs/>
                <w:sz w:val="22"/>
                <w:szCs w:val="22"/>
              </w:rPr>
              <w:t>brap-2(ok1492);dvIs19</w:t>
            </w:r>
          </w:p>
        </w:tc>
        <w:tc>
          <w:tcPr>
            <w:tcW w:w="1300" w:type="dxa"/>
            <w:noWrap/>
            <w:hideMark/>
          </w:tcPr>
          <w:p w14:paraId="1B932710" w14:textId="7AC86F47" w:rsidR="00422D6D" w:rsidRPr="008B0322" w:rsidRDefault="00291D6F">
            <w:pPr>
              <w:rPr>
                <w:rFonts w:ascii="Times New Roman" w:hAnsi="Times New Roman" w:cs="Times New Roman"/>
                <w:sz w:val="22"/>
                <w:szCs w:val="22"/>
              </w:rPr>
            </w:pPr>
            <w:r>
              <w:rPr>
                <w:rFonts w:ascii="Times New Roman" w:hAnsi="Times New Roman" w:cs="Times New Roman"/>
                <w:sz w:val="22"/>
                <w:szCs w:val="22"/>
              </w:rPr>
              <w:fldChar w:fldCharType="begin"/>
            </w:r>
            <w:r w:rsidR="003C293F">
              <w:rPr>
                <w:rFonts w:ascii="Times New Roman" w:hAnsi="Times New Roman" w:cs="Times New Roman"/>
                <w:sz w:val="22"/>
                <w:szCs w:val="22"/>
              </w:rPr>
              <w:instrText xml:space="preserve"> ADDIN ZOTERO_ITEM CSL_CITATION {"citationID":"xmPSysvp","properties":{"formattedCitation":"(6)","plainCitation":"(6)","noteIndex":0},"citationItems":[{"id":811,"uris":["http://zotero.org/users/local/n8OpwswS/items/MTQVS75F"],"uri":["http://zotero.org/users/local/n8OpwswS/items/MTQVS75F"],"itemData":{"id":811,"type":"article-journal","title":"The Oxidative Stress Response in Caenorhabditis elegans Requires the GATA Transcription Factor ELT-3 and SKN-1/Nrf2","container-title":"Genetics","page":"1909-1922","volume":"206","issue":"4","source":"PubMed","abstract":"Cellular damage caused by reactive oxygen species is believed to be a major contributor to age-associated diseases. Previously, we characterized the Caenorhabditis elegans Brap2 ortholog (BRAP-2) and found that it is required to prevent larval arrest in response to elevated levels of oxidative stress. Here, we report that C. elegans brap-2 mutants display increased expression of SKN-1-dependent, phase II detoxification enzymes that is dependent on PMK-1 (a p38 MAPK C. elegans ortholog). An RNA-interference screen was conducted using a transcription factor library to identify genes required for increased expression of the SKN-1 target gst-4 in brap-2 mutants. We identified ELT-3, a member of the GATA transcription factor family, as a positive regulator of gst-4p::gfp expression. We found that ELT-3 interacts with SKN-1 to activate gst-4 transcription in vitro and that elt-3 is required for enhanced gst-4 expression in the brap-2(ok1492) mutant in vivo Furthermore, nematodes overexpressing SKN-1 required ELT-3 for life-span extension. Taken together, these results suggest a model where BRAP-2 acts as negative regulator of SKN-1 through inhibition of p38 MAPK activity, and that the GATA transcription factor ELT-3 is required along with SKN-1 for the phase II detoxification response in C. elegans.","DOI":"10.1534/genetics.116.198788","ISSN":"1943-2631","note":"PMID: 28600327\nPMCID: PMC5560797","journalAbbreviation":"Genetics","language":"eng","author":[{"family":"Hu","given":"Queenie"},{"family":"D'Amora","given":"Dayana R."},{"family":"MacNeil","given":"Lesley T."},{"family":"Walhout","given":"Albertha J. M."},{"family":"Kubiseski","given":"Terrance J."}],"issued":{"date-parts":[["2017",8]]}}}],"schema":"https://github.com/citation-style-language/schema/raw/master/csl-citation.json"} </w:instrText>
            </w:r>
            <w:r>
              <w:rPr>
                <w:rFonts w:ascii="Times New Roman" w:hAnsi="Times New Roman" w:cs="Times New Roman"/>
                <w:sz w:val="22"/>
                <w:szCs w:val="22"/>
              </w:rPr>
              <w:fldChar w:fldCharType="separate"/>
            </w:r>
            <w:r w:rsidR="003C293F">
              <w:rPr>
                <w:rFonts w:ascii="Times New Roman" w:hAnsi="Times New Roman" w:cs="Times New Roman"/>
                <w:noProof/>
                <w:sz w:val="22"/>
                <w:szCs w:val="22"/>
              </w:rPr>
              <w:t>(</w:t>
            </w:r>
            <w:r w:rsidR="00055123">
              <w:rPr>
                <w:rFonts w:ascii="Times New Roman" w:hAnsi="Times New Roman" w:cs="Times New Roman"/>
                <w:noProof/>
                <w:sz w:val="22"/>
                <w:szCs w:val="22"/>
              </w:rPr>
              <w:t>5</w:t>
            </w:r>
            <w:r w:rsidR="003C293F">
              <w:rPr>
                <w:rFonts w:ascii="Times New Roman" w:hAnsi="Times New Roman" w:cs="Times New Roman"/>
                <w:noProof/>
                <w:sz w:val="22"/>
                <w:szCs w:val="22"/>
              </w:rPr>
              <w:t>)</w:t>
            </w:r>
            <w:r>
              <w:rPr>
                <w:rFonts w:ascii="Times New Roman" w:hAnsi="Times New Roman" w:cs="Times New Roman"/>
                <w:sz w:val="22"/>
                <w:szCs w:val="22"/>
              </w:rPr>
              <w:fldChar w:fldCharType="end"/>
            </w:r>
          </w:p>
        </w:tc>
      </w:tr>
      <w:tr w:rsidR="00422D6D" w:rsidRPr="008B0322" w14:paraId="27C18986" w14:textId="77777777" w:rsidTr="009C534F">
        <w:trPr>
          <w:trHeight w:val="300"/>
        </w:trPr>
        <w:tc>
          <w:tcPr>
            <w:tcW w:w="1300" w:type="dxa"/>
            <w:noWrap/>
            <w:hideMark/>
          </w:tcPr>
          <w:p w14:paraId="148F8F2A" w14:textId="2C6A90E2" w:rsidR="00422D6D" w:rsidRPr="008B0322" w:rsidRDefault="005127E3">
            <w:pPr>
              <w:rPr>
                <w:rFonts w:ascii="Times New Roman" w:hAnsi="Times New Roman" w:cs="Times New Roman"/>
                <w:sz w:val="22"/>
                <w:szCs w:val="22"/>
              </w:rPr>
            </w:pPr>
            <w:r w:rsidRPr="008B0322">
              <w:rPr>
                <w:rFonts w:ascii="Times New Roman" w:hAnsi="Times New Roman" w:cs="Times New Roman"/>
                <w:sz w:val="22"/>
                <w:szCs w:val="22"/>
              </w:rPr>
              <w:t>YF162</w:t>
            </w:r>
          </w:p>
        </w:tc>
        <w:tc>
          <w:tcPr>
            <w:tcW w:w="6680" w:type="dxa"/>
            <w:noWrap/>
            <w:hideMark/>
          </w:tcPr>
          <w:p w14:paraId="6273FCAC" w14:textId="58669CF5" w:rsidR="00422D6D" w:rsidRPr="008B0322" w:rsidRDefault="005127E3">
            <w:pPr>
              <w:rPr>
                <w:rFonts w:ascii="Times New Roman" w:hAnsi="Times New Roman" w:cs="Times New Roman"/>
                <w:i/>
                <w:iCs/>
                <w:sz w:val="22"/>
                <w:szCs w:val="22"/>
              </w:rPr>
            </w:pPr>
            <w:r w:rsidRPr="008B0322">
              <w:rPr>
                <w:rFonts w:ascii="Times New Roman" w:hAnsi="Times New Roman" w:cs="Times New Roman"/>
                <w:i/>
                <w:iCs/>
                <w:sz w:val="22"/>
                <w:szCs w:val="22"/>
              </w:rPr>
              <w:t>sem-4(n1378);</w:t>
            </w:r>
            <w:r w:rsidR="006971B3" w:rsidRPr="008B0322">
              <w:rPr>
                <w:rFonts w:ascii="Times New Roman" w:hAnsi="Times New Roman" w:cs="Times New Roman"/>
                <w:i/>
                <w:iCs/>
                <w:sz w:val="22"/>
                <w:szCs w:val="22"/>
              </w:rPr>
              <w:t>brap-2(ok1492);</w:t>
            </w:r>
            <w:r w:rsidRPr="008B0322">
              <w:rPr>
                <w:rFonts w:ascii="Times New Roman" w:hAnsi="Times New Roman" w:cs="Times New Roman"/>
                <w:i/>
                <w:iCs/>
                <w:sz w:val="22"/>
                <w:szCs w:val="22"/>
              </w:rPr>
              <w:t>dvIs19</w:t>
            </w:r>
          </w:p>
        </w:tc>
        <w:tc>
          <w:tcPr>
            <w:tcW w:w="1300" w:type="dxa"/>
            <w:noWrap/>
            <w:hideMark/>
          </w:tcPr>
          <w:p w14:paraId="16B13817" w14:textId="0DBA18F5" w:rsidR="00422D6D" w:rsidRPr="008B0322" w:rsidRDefault="006971B3">
            <w:pPr>
              <w:rPr>
                <w:rFonts w:ascii="Times New Roman" w:hAnsi="Times New Roman" w:cs="Times New Roman"/>
                <w:sz w:val="22"/>
                <w:szCs w:val="22"/>
              </w:rPr>
            </w:pPr>
            <w:r w:rsidRPr="008B0322">
              <w:rPr>
                <w:rFonts w:ascii="Times New Roman" w:hAnsi="Times New Roman" w:cs="Times New Roman"/>
                <w:sz w:val="22"/>
                <w:szCs w:val="22"/>
              </w:rPr>
              <w:t>This study</w:t>
            </w:r>
          </w:p>
        </w:tc>
      </w:tr>
      <w:tr w:rsidR="005127E3" w:rsidRPr="008B0322" w14:paraId="160FFA29" w14:textId="77777777" w:rsidTr="009C534F">
        <w:trPr>
          <w:trHeight w:val="300"/>
        </w:trPr>
        <w:tc>
          <w:tcPr>
            <w:tcW w:w="1300" w:type="dxa"/>
            <w:noWrap/>
            <w:hideMark/>
          </w:tcPr>
          <w:p w14:paraId="46C591E0" w14:textId="0D6DDCB3" w:rsidR="005127E3" w:rsidRPr="008B0322" w:rsidRDefault="005127E3" w:rsidP="005127E3">
            <w:pPr>
              <w:rPr>
                <w:rFonts w:ascii="Times New Roman" w:hAnsi="Times New Roman" w:cs="Times New Roman"/>
                <w:sz w:val="22"/>
                <w:szCs w:val="22"/>
              </w:rPr>
            </w:pPr>
            <w:r w:rsidRPr="008B0322">
              <w:rPr>
                <w:rFonts w:ascii="Times New Roman" w:hAnsi="Times New Roman" w:cs="Times New Roman"/>
                <w:sz w:val="22"/>
                <w:szCs w:val="22"/>
              </w:rPr>
              <w:t>YF163</w:t>
            </w:r>
          </w:p>
        </w:tc>
        <w:tc>
          <w:tcPr>
            <w:tcW w:w="6680" w:type="dxa"/>
            <w:noWrap/>
            <w:hideMark/>
          </w:tcPr>
          <w:p w14:paraId="247A210F" w14:textId="7ECC4889" w:rsidR="005127E3" w:rsidRPr="008B0322" w:rsidRDefault="005127E3" w:rsidP="005127E3">
            <w:pPr>
              <w:rPr>
                <w:rFonts w:ascii="Times New Roman" w:hAnsi="Times New Roman" w:cs="Times New Roman"/>
                <w:i/>
                <w:iCs/>
                <w:sz w:val="22"/>
                <w:szCs w:val="22"/>
              </w:rPr>
            </w:pPr>
            <w:r w:rsidRPr="008B0322">
              <w:rPr>
                <w:rFonts w:ascii="Times New Roman" w:hAnsi="Times New Roman" w:cs="Times New Roman"/>
                <w:i/>
                <w:iCs/>
                <w:sz w:val="22"/>
                <w:szCs w:val="22"/>
              </w:rPr>
              <w:t>sem-4(n1378);dvIs19</w:t>
            </w:r>
          </w:p>
        </w:tc>
        <w:tc>
          <w:tcPr>
            <w:tcW w:w="1300" w:type="dxa"/>
            <w:noWrap/>
            <w:hideMark/>
          </w:tcPr>
          <w:p w14:paraId="7C52F863" w14:textId="423EF523" w:rsidR="005127E3" w:rsidRPr="008B0322" w:rsidRDefault="006971B3" w:rsidP="005127E3">
            <w:pPr>
              <w:rPr>
                <w:rFonts w:ascii="Times New Roman" w:hAnsi="Times New Roman" w:cs="Times New Roman"/>
                <w:sz w:val="22"/>
                <w:szCs w:val="22"/>
              </w:rPr>
            </w:pPr>
            <w:r w:rsidRPr="008B0322">
              <w:rPr>
                <w:rFonts w:ascii="Times New Roman" w:hAnsi="Times New Roman" w:cs="Times New Roman"/>
                <w:sz w:val="22"/>
                <w:szCs w:val="22"/>
              </w:rPr>
              <w:t>This study</w:t>
            </w:r>
          </w:p>
        </w:tc>
      </w:tr>
      <w:tr w:rsidR="005127E3" w:rsidRPr="008B0322" w14:paraId="56E2A7DB" w14:textId="77777777" w:rsidTr="009C534F">
        <w:trPr>
          <w:trHeight w:val="300"/>
        </w:trPr>
        <w:tc>
          <w:tcPr>
            <w:tcW w:w="1300" w:type="dxa"/>
            <w:noWrap/>
            <w:hideMark/>
          </w:tcPr>
          <w:p w14:paraId="6C5482FE" w14:textId="2BBD94A6" w:rsidR="005127E3" w:rsidRPr="008B0322" w:rsidRDefault="006971B3" w:rsidP="005127E3">
            <w:pPr>
              <w:rPr>
                <w:rFonts w:ascii="Times New Roman" w:hAnsi="Times New Roman" w:cs="Times New Roman"/>
                <w:sz w:val="22"/>
                <w:szCs w:val="22"/>
              </w:rPr>
            </w:pPr>
            <w:r w:rsidRPr="008B0322">
              <w:rPr>
                <w:rFonts w:ascii="Times New Roman" w:hAnsi="Times New Roman" w:cs="Times New Roman"/>
                <w:sz w:val="22"/>
                <w:szCs w:val="22"/>
              </w:rPr>
              <w:t>YF167</w:t>
            </w:r>
          </w:p>
        </w:tc>
        <w:tc>
          <w:tcPr>
            <w:tcW w:w="6680" w:type="dxa"/>
            <w:noWrap/>
            <w:hideMark/>
          </w:tcPr>
          <w:p w14:paraId="01323679" w14:textId="5A08F691" w:rsidR="005127E3" w:rsidRPr="008B0322" w:rsidRDefault="006971B3" w:rsidP="005127E3">
            <w:pPr>
              <w:rPr>
                <w:rFonts w:ascii="Times New Roman" w:hAnsi="Times New Roman" w:cs="Times New Roman"/>
                <w:i/>
                <w:iCs/>
                <w:sz w:val="22"/>
                <w:szCs w:val="22"/>
              </w:rPr>
            </w:pPr>
            <w:r w:rsidRPr="008B0322">
              <w:rPr>
                <w:rFonts w:ascii="Times New Roman" w:hAnsi="Times New Roman" w:cs="Times New Roman"/>
                <w:i/>
                <w:iCs/>
                <w:sz w:val="22"/>
                <w:szCs w:val="22"/>
              </w:rPr>
              <w:t>sem-4(n1378);brap-2(ok1492);</w:t>
            </w:r>
          </w:p>
        </w:tc>
        <w:tc>
          <w:tcPr>
            <w:tcW w:w="1300" w:type="dxa"/>
            <w:noWrap/>
            <w:hideMark/>
          </w:tcPr>
          <w:p w14:paraId="7E607E85" w14:textId="7A3606BC" w:rsidR="005127E3" w:rsidRPr="008B0322" w:rsidRDefault="006971B3" w:rsidP="005127E3">
            <w:pPr>
              <w:rPr>
                <w:rFonts w:ascii="Times New Roman" w:hAnsi="Times New Roman" w:cs="Times New Roman"/>
                <w:sz w:val="22"/>
                <w:szCs w:val="22"/>
              </w:rPr>
            </w:pPr>
            <w:r w:rsidRPr="008B0322">
              <w:rPr>
                <w:rFonts w:ascii="Times New Roman" w:hAnsi="Times New Roman" w:cs="Times New Roman"/>
                <w:sz w:val="22"/>
                <w:szCs w:val="22"/>
              </w:rPr>
              <w:t>This study</w:t>
            </w:r>
          </w:p>
        </w:tc>
      </w:tr>
      <w:tr w:rsidR="005127E3" w:rsidRPr="008B0322" w14:paraId="2CE54426" w14:textId="77777777" w:rsidTr="009C534F">
        <w:trPr>
          <w:trHeight w:val="300"/>
        </w:trPr>
        <w:tc>
          <w:tcPr>
            <w:tcW w:w="1300" w:type="dxa"/>
            <w:noWrap/>
            <w:hideMark/>
          </w:tcPr>
          <w:p w14:paraId="504E6562" w14:textId="267CCF03" w:rsidR="005127E3" w:rsidRPr="008B0322" w:rsidRDefault="006971B3" w:rsidP="005127E3">
            <w:pPr>
              <w:rPr>
                <w:rFonts w:ascii="Times New Roman" w:hAnsi="Times New Roman" w:cs="Times New Roman"/>
                <w:sz w:val="22"/>
                <w:szCs w:val="22"/>
              </w:rPr>
            </w:pPr>
            <w:r w:rsidRPr="008B0322">
              <w:rPr>
                <w:rFonts w:ascii="Times New Roman" w:hAnsi="Times New Roman" w:cs="Times New Roman"/>
                <w:sz w:val="22"/>
                <w:szCs w:val="22"/>
              </w:rPr>
              <w:t>YF168</w:t>
            </w:r>
          </w:p>
        </w:tc>
        <w:tc>
          <w:tcPr>
            <w:tcW w:w="6680" w:type="dxa"/>
            <w:noWrap/>
            <w:hideMark/>
          </w:tcPr>
          <w:p w14:paraId="6A943EDC" w14:textId="523680E8" w:rsidR="005127E3" w:rsidRPr="008B0322" w:rsidRDefault="006971B3" w:rsidP="005127E3">
            <w:pPr>
              <w:rPr>
                <w:rFonts w:ascii="Times New Roman" w:hAnsi="Times New Roman" w:cs="Times New Roman"/>
                <w:i/>
                <w:iCs/>
                <w:sz w:val="22"/>
                <w:szCs w:val="22"/>
              </w:rPr>
            </w:pPr>
            <w:r w:rsidRPr="008B0322">
              <w:rPr>
                <w:rFonts w:ascii="Times New Roman" w:hAnsi="Times New Roman" w:cs="Times New Roman"/>
                <w:i/>
                <w:iCs/>
                <w:sz w:val="22"/>
                <w:szCs w:val="22"/>
              </w:rPr>
              <w:t>brap-2(ok1492);wgIs57</w:t>
            </w:r>
          </w:p>
        </w:tc>
        <w:tc>
          <w:tcPr>
            <w:tcW w:w="1300" w:type="dxa"/>
            <w:noWrap/>
            <w:hideMark/>
          </w:tcPr>
          <w:p w14:paraId="543C6B17" w14:textId="134E624A" w:rsidR="005127E3" w:rsidRPr="008B0322" w:rsidRDefault="006971B3" w:rsidP="005127E3">
            <w:pPr>
              <w:rPr>
                <w:rFonts w:ascii="Times New Roman" w:hAnsi="Times New Roman" w:cs="Times New Roman"/>
                <w:sz w:val="22"/>
                <w:szCs w:val="22"/>
              </w:rPr>
            </w:pPr>
            <w:r w:rsidRPr="008B0322">
              <w:rPr>
                <w:rFonts w:ascii="Times New Roman" w:hAnsi="Times New Roman" w:cs="Times New Roman"/>
                <w:sz w:val="22"/>
                <w:szCs w:val="22"/>
              </w:rPr>
              <w:t>This study</w:t>
            </w:r>
          </w:p>
        </w:tc>
      </w:tr>
      <w:tr w:rsidR="005127E3" w:rsidRPr="008B0322" w14:paraId="1EF3B697" w14:textId="77777777" w:rsidTr="009C534F">
        <w:trPr>
          <w:trHeight w:val="300"/>
        </w:trPr>
        <w:tc>
          <w:tcPr>
            <w:tcW w:w="1300" w:type="dxa"/>
            <w:noWrap/>
            <w:hideMark/>
          </w:tcPr>
          <w:p w14:paraId="7869B0FC" w14:textId="10075BD8" w:rsidR="005127E3" w:rsidRPr="008B0322" w:rsidRDefault="006971B3" w:rsidP="005127E3">
            <w:pPr>
              <w:rPr>
                <w:rFonts w:ascii="Times New Roman" w:hAnsi="Times New Roman" w:cs="Times New Roman"/>
                <w:sz w:val="22"/>
                <w:szCs w:val="22"/>
              </w:rPr>
            </w:pPr>
            <w:r w:rsidRPr="008B0322">
              <w:rPr>
                <w:rFonts w:ascii="Times New Roman" w:hAnsi="Times New Roman" w:cs="Times New Roman"/>
                <w:sz w:val="22"/>
                <w:szCs w:val="22"/>
              </w:rPr>
              <w:t>YF174</w:t>
            </w:r>
          </w:p>
        </w:tc>
        <w:tc>
          <w:tcPr>
            <w:tcW w:w="6680" w:type="dxa"/>
            <w:noWrap/>
            <w:hideMark/>
          </w:tcPr>
          <w:p w14:paraId="09B79C4D" w14:textId="03EBBFC1" w:rsidR="005127E3" w:rsidRPr="008B0322" w:rsidRDefault="006971B3" w:rsidP="005127E3">
            <w:pPr>
              <w:rPr>
                <w:rFonts w:ascii="Times New Roman" w:hAnsi="Times New Roman" w:cs="Times New Roman"/>
                <w:i/>
                <w:iCs/>
                <w:sz w:val="22"/>
                <w:szCs w:val="22"/>
              </w:rPr>
            </w:pPr>
            <w:r w:rsidRPr="008B0322">
              <w:rPr>
                <w:rFonts w:ascii="Times New Roman" w:hAnsi="Times New Roman" w:cs="Times New Roman"/>
                <w:i/>
                <w:iCs/>
                <w:sz w:val="22"/>
                <w:szCs w:val="22"/>
              </w:rPr>
              <w:t>sem-4(n1971);brap-2(ok1492)</w:t>
            </w:r>
          </w:p>
        </w:tc>
        <w:tc>
          <w:tcPr>
            <w:tcW w:w="1300" w:type="dxa"/>
            <w:noWrap/>
            <w:hideMark/>
          </w:tcPr>
          <w:p w14:paraId="63F3E70C" w14:textId="60D174ED" w:rsidR="005127E3" w:rsidRPr="008B0322" w:rsidRDefault="006971B3" w:rsidP="005127E3">
            <w:pPr>
              <w:rPr>
                <w:rFonts w:ascii="Times New Roman" w:hAnsi="Times New Roman" w:cs="Times New Roman"/>
                <w:sz w:val="22"/>
                <w:szCs w:val="22"/>
              </w:rPr>
            </w:pPr>
            <w:r w:rsidRPr="008B0322">
              <w:rPr>
                <w:rFonts w:ascii="Times New Roman" w:hAnsi="Times New Roman" w:cs="Times New Roman"/>
                <w:sz w:val="22"/>
                <w:szCs w:val="22"/>
              </w:rPr>
              <w:t>This study</w:t>
            </w:r>
          </w:p>
        </w:tc>
      </w:tr>
      <w:tr w:rsidR="005127E3" w:rsidRPr="008B0322" w14:paraId="57FD2B76" w14:textId="77777777" w:rsidTr="009C534F">
        <w:trPr>
          <w:trHeight w:val="300"/>
        </w:trPr>
        <w:tc>
          <w:tcPr>
            <w:tcW w:w="1300" w:type="dxa"/>
            <w:noWrap/>
            <w:hideMark/>
          </w:tcPr>
          <w:p w14:paraId="06B082AB" w14:textId="3D3CFF80" w:rsidR="005127E3" w:rsidRPr="008B0322" w:rsidRDefault="006971B3" w:rsidP="005127E3">
            <w:pPr>
              <w:rPr>
                <w:rFonts w:ascii="Times New Roman" w:hAnsi="Times New Roman" w:cs="Times New Roman"/>
                <w:sz w:val="22"/>
                <w:szCs w:val="22"/>
              </w:rPr>
            </w:pPr>
            <w:r w:rsidRPr="008B0322">
              <w:rPr>
                <w:rFonts w:ascii="Times New Roman" w:hAnsi="Times New Roman" w:cs="Times New Roman"/>
                <w:sz w:val="22"/>
                <w:szCs w:val="22"/>
              </w:rPr>
              <w:t>YF175</w:t>
            </w:r>
          </w:p>
        </w:tc>
        <w:tc>
          <w:tcPr>
            <w:tcW w:w="6680" w:type="dxa"/>
            <w:noWrap/>
            <w:hideMark/>
          </w:tcPr>
          <w:p w14:paraId="3C919C5C" w14:textId="0DA62EB6" w:rsidR="005127E3" w:rsidRPr="008B0322" w:rsidRDefault="006971B3" w:rsidP="005127E3">
            <w:pPr>
              <w:rPr>
                <w:rFonts w:ascii="Times New Roman" w:hAnsi="Times New Roman" w:cs="Times New Roman"/>
                <w:i/>
                <w:iCs/>
                <w:sz w:val="22"/>
                <w:szCs w:val="22"/>
              </w:rPr>
            </w:pPr>
            <w:r w:rsidRPr="008B0322">
              <w:rPr>
                <w:rFonts w:ascii="Times New Roman" w:hAnsi="Times New Roman" w:cs="Times New Roman"/>
                <w:i/>
                <w:iCs/>
                <w:sz w:val="22"/>
                <w:szCs w:val="22"/>
              </w:rPr>
              <w:t>sem-4(n1971);dvIs19</w:t>
            </w:r>
          </w:p>
        </w:tc>
        <w:tc>
          <w:tcPr>
            <w:tcW w:w="1300" w:type="dxa"/>
            <w:noWrap/>
            <w:hideMark/>
          </w:tcPr>
          <w:p w14:paraId="39283EC7" w14:textId="408F2C14" w:rsidR="005127E3" w:rsidRPr="008B0322" w:rsidRDefault="006971B3" w:rsidP="005127E3">
            <w:pPr>
              <w:rPr>
                <w:rFonts w:ascii="Times New Roman" w:hAnsi="Times New Roman" w:cs="Times New Roman"/>
                <w:sz w:val="22"/>
                <w:szCs w:val="22"/>
              </w:rPr>
            </w:pPr>
            <w:r w:rsidRPr="008B0322">
              <w:rPr>
                <w:rFonts w:ascii="Times New Roman" w:hAnsi="Times New Roman" w:cs="Times New Roman"/>
                <w:sz w:val="22"/>
                <w:szCs w:val="22"/>
              </w:rPr>
              <w:t>This study</w:t>
            </w:r>
          </w:p>
        </w:tc>
      </w:tr>
      <w:tr w:rsidR="006971B3" w:rsidRPr="008B0322" w14:paraId="0C8B0A9E" w14:textId="77777777" w:rsidTr="006216B0">
        <w:trPr>
          <w:trHeight w:val="300"/>
        </w:trPr>
        <w:tc>
          <w:tcPr>
            <w:tcW w:w="1300" w:type="dxa"/>
            <w:noWrap/>
          </w:tcPr>
          <w:p w14:paraId="26793F89" w14:textId="7786BE56" w:rsidR="006971B3" w:rsidRPr="008B0322" w:rsidRDefault="006971B3" w:rsidP="006971B3">
            <w:pPr>
              <w:rPr>
                <w:rFonts w:ascii="Times New Roman" w:hAnsi="Times New Roman" w:cs="Times New Roman"/>
                <w:sz w:val="22"/>
                <w:szCs w:val="22"/>
              </w:rPr>
            </w:pPr>
            <w:r w:rsidRPr="008B0322">
              <w:rPr>
                <w:rFonts w:ascii="Times New Roman" w:hAnsi="Times New Roman" w:cs="Times New Roman"/>
                <w:sz w:val="22"/>
                <w:szCs w:val="22"/>
              </w:rPr>
              <w:t>YF176</w:t>
            </w:r>
          </w:p>
        </w:tc>
        <w:tc>
          <w:tcPr>
            <w:tcW w:w="6680" w:type="dxa"/>
            <w:noWrap/>
          </w:tcPr>
          <w:p w14:paraId="1487334E" w14:textId="747CF3ED" w:rsidR="006971B3" w:rsidRPr="008B0322" w:rsidRDefault="006971B3" w:rsidP="006971B3">
            <w:pPr>
              <w:rPr>
                <w:rFonts w:ascii="Times New Roman" w:hAnsi="Times New Roman" w:cs="Times New Roman"/>
                <w:i/>
                <w:iCs/>
                <w:sz w:val="22"/>
                <w:szCs w:val="22"/>
              </w:rPr>
            </w:pPr>
            <w:r w:rsidRPr="008B0322">
              <w:rPr>
                <w:rFonts w:ascii="Times New Roman" w:hAnsi="Times New Roman" w:cs="Times New Roman"/>
                <w:i/>
                <w:iCs/>
                <w:sz w:val="22"/>
                <w:szCs w:val="22"/>
              </w:rPr>
              <w:t>sem-4(n1971);brap-2(ok1492);dvIs19</w:t>
            </w:r>
          </w:p>
        </w:tc>
        <w:tc>
          <w:tcPr>
            <w:tcW w:w="1300" w:type="dxa"/>
            <w:noWrap/>
          </w:tcPr>
          <w:p w14:paraId="21C7E438" w14:textId="594B12A4" w:rsidR="006971B3" w:rsidRPr="008B0322" w:rsidRDefault="006971B3" w:rsidP="006971B3">
            <w:pPr>
              <w:rPr>
                <w:rFonts w:ascii="Times New Roman" w:hAnsi="Times New Roman" w:cs="Times New Roman"/>
                <w:sz w:val="22"/>
                <w:szCs w:val="22"/>
              </w:rPr>
            </w:pPr>
            <w:r w:rsidRPr="008B0322">
              <w:rPr>
                <w:rFonts w:ascii="Times New Roman" w:hAnsi="Times New Roman" w:cs="Times New Roman"/>
                <w:sz w:val="22"/>
                <w:szCs w:val="22"/>
              </w:rPr>
              <w:t>This study</w:t>
            </w:r>
          </w:p>
        </w:tc>
      </w:tr>
    </w:tbl>
    <w:p w14:paraId="4F3F4D82" w14:textId="77777777" w:rsidR="00CE087F" w:rsidRPr="008B0322" w:rsidRDefault="009C534F">
      <w:pPr>
        <w:rPr>
          <w:rFonts w:ascii="Times New Roman" w:hAnsi="Times New Roman" w:cs="Times New Roman"/>
          <w:sz w:val="22"/>
          <w:szCs w:val="22"/>
        </w:rPr>
      </w:pPr>
      <w:r w:rsidRPr="008B0322">
        <w:rPr>
          <w:rFonts w:ascii="Times New Roman" w:hAnsi="Times New Roman" w:cs="Times New Roman"/>
          <w:sz w:val="22"/>
          <w:szCs w:val="22"/>
        </w:rPr>
        <w:fldChar w:fldCharType="end"/>
      </w:r>
    </w:p>
    <w:p w14:paraId="4A8D418D" w14:textId="141E3138" w:rsidR="009C534F" w:rsidRDefault="009C534F">
      <w:pPr>
        <w:rPr>
          <w:rFonts w:ascii="Times New Roman" w:hAnsi="Times New Roman" w:cs="Times New Roman"/>
          <w:sz w:val="22"/>
          <w:szCs w:val="22"/>
        </w:rPr>
      </w:pPr>
      <w:r w:rsidRPr="008B0322">
        <w:rPr>
          <w:rFonts w:ascii="Times New Roman" w:hAnsi="Times New Roman" w:cs="Times New Roman"/>
          <w:sz w:val="22"/>
          <w:szCs w:val="22"/>
        </w:rPr>
        <w:t>References:</w:t>
      </w:r>
    </w:p>
    <w:p w14:paraId="0A2B725F" w14:textId="77777777" w:rsidR="003C293F" w:rsidRPr="003C293F" w:rsidRDefault="003C293F" w:rsidP="003C293F">
      <w:pPr>
        <w:pStyle w:val="Bibliography"/>
        <w:rPr>
          <w:rFonts w:ascii="Times New Roman" w:hAnsi="Times New Roman" w:cs="Times New Roman"/>
          <w:sz w:val="22"/>
        </w:rPr>
      </w:pPr>
      <w:r>
        <w:rPr>
          <w:sz w:val="22"/>
          <w:szCs w:val="22"/>
        </w:rPr>
        <w:fldChar w:fldCharType="begin"/>
      </w:r>
      <w:r>
        <w:rPr>
          <w:sz w:val="22"/>
          <w:szCs w:val="22"/>
        </w:rPr>
        <w:instrText xml:space="preserve"> ADDIN ZOTERO_BIBL {"uncited":[],"omitted":[],"custom":[]} CSL_BIBLIOGRAPHY </w:instrText>
      </w:r>
      <w:r>
        <w:rPr>
          <w:sz w:val="22"/>
          <w:szCs w:val="22"/>
        </w:rPr>
        <w:fldChar w:fldCharType="separate"/>
      </w:r>
      <w:r w:rsidRPr="003C293F">
        <w:rPr>
          <w:rFonts w:ascii="Times New Roman" w:hAnsi="Times New Roman" w:cs="Times New Roman"/>
          <w:sz w:val="22"/>
        </w:rPr>
        <w:t xml:space="preserve">1. </w:t>
      </w:r>
      <w:r w:rsidRPr="003C293F">
        <w:rPr>
          <w:rFonts w:ascii="Times New Roman" w:hAnsi="Times New Roman" w:cs="Times New Roman"/>
          <w:sz w:val="22"/>
        </w:rPr>
        <w:tab/>
        <w:t xml:space="preserve">Link, C. D., and Johnson, C. J. (2002) Reporter transgenes for study of oxidant stress in Caenorhabditis elegans. </w:t>
      </w:r>
      <w:r w:rsidRPr="003C293F">
        <w:rPr>
          <w:rFonts w:ascii="Times New Roman" w:hAnsi="Times New Roman" w:cs="Times New Roman"/>
          <w:i/>
          <w:iCs/>
          <w:sz w:val="22"/>
        </w:rPr>
        <w:t>Methods Enzymol.</w:t>
      </w:r>
      <w:r w:rsidRPr="003C293F">
        <w:rPr>
          <w:rFonts w:ascii="Times New Roman" w:hAnsi="Times New Roman" w:cs="Times New Roman"/>
          <w:sz w:val="22"/>
        </w:rPr>
        <w:t xml:space="preserve"> </w:t>
      </w:r>
      <w:r w:rsidRPr="003C293F">
        <w:rPr>
          <w:rFonts w:ascii="Times New Roman" w:hAnsi="Times New Roman" w:cs="Times New Roman"/>
          <w:b/>
          <w:bCs/>
          <w:sz w:val="22"/>
        </w:rPr>
        <w:t>353</w:t>
      </w:r>
      <w:r w:rsidRPr="003C293F">
        <w:rPr>
          <w:rFonts w:ascii="Times New Roman" w:hAnsi="Times New Roman" w:cs="Times New Roman"/>
          <w:sz w:val="22"/>
        </w:rPr>
        <w:t>, 497–505</w:t>
      </w:r>
    </w:p>
    <w:p w14:paraId="0F0FC3DB" w14:textId="24876641" w:rsidR="003C293F" w:rsidRPr="003C293F" w:rsidRDefault="00055123" w:rsidP="003C293F">
      <w:pPr>
        <w:pStyle w:val="Bibliography"/>
        <w:rPr>
          <w:rFonts w:ascii="Times New Roman" w:hAnsi="Times New Roman" w:cs="Times New Roman"/>
          <w:sz w:val="22"/>
        </w:rPr>
      </w:pPr>
      <w:r>
        <w:rPr>
          <w:rFonts w:ascii="Times New Roman" w:hAnsi="Times New Roman" w:cs="Times New Roman"/>
          <w:sz w:val="22"/>
        </w:rPr>
        <w:t>2</w:t>
      </w:r>
      <w:r w:rsidR="003C293F" w:rsidRPr="003C293F">
        <w:rPr>
          <w:rFonts w:ascii="Times New Roman" w:hAnsi="Times New Roman" w:cs="Times New Roman"/>
          <w:sz w:val="22"/>
        </w:rPr>
        <w:t xml:space="preserve">. </w:t>
      </w:r>
      <w:r w:rsidR="003C293F" w:rsidRPr="003C293F">
        <w:rPr>
          <w:rFonts w:ascii="Times New Roman" w:hAnsi="Times New Roman" w:cs="Times New Roman"/>
          <w:sz w:val="22"/>
        </w:rPr>
        <w:tab/>
        <w:t xml:space="preserve">Basson, M., and Horvitz, H. R. (1996) The Caenorhabditis elegans gene sem-4 controls neuronal and mesodermal cell development and encodes a zinc finger protein. </w:t>
      </w:r>
      <w:r w:rsidR="003C293F" w:rsidRPr="003C293F">
        <w:rPr>
          <w:rFonts w:ascii="Times New Roman" w:hAnsi="Times New Roman" w:cs="Times New Roman"/>
          <w:i/>
          <w:iCs/>
          <w:sz w:val="22"/>
        </w:rPr>
        <w:t>Genes Dev.</w:t>
      </w:r>
      <w:r w:rsidR="003C293F" w:rsidRPr="003C293F">
        <w:rPr>
          <w:rFonts w:ascii="Times New Roman" w:hAnsi="Times New Roman" w:cs="Times New Roman"/>
          <w:sz w:val="22"/>
        </w:rPr>
        <w:t xml:space="preserve"> </w:t>
      </w:r>
      <w:r w:rsidR="003C293F" w:rsidRPr="003C293F">
        <w:rPr>
          <w:rFonts w:ascii="Times New Roman" w:hAnsi="Times New Roman" w:cs="Times New Roman"/>
          <w:b/>
          <w:bCs/>
          <w:sz w:val="22"/>
        </w:rPr>
        <w:t>10</w:t>
      </w:r>
      <w:r w:rsidR="003C293F" w:rsidRPr="003C293F">
        <w:rPr>
          <w:rFonts w:ascii="Times New Roman" w:hAnsi="Times New Roman" w:cs="Times New Roman"/>
          <w:sz w:val="22"/>
        </w:rPr>
        <w:t>, 1953–1965</w:t>
      </w:r>
    </w:p>
    <w:p w14:paraId="6AD95BCF" w14:textId="089CC45F" w:rsidR="003C293F" w:rsidRPr="003C293F" w:rsidRDefault="00055123" w:rsidP="003C293F">
      <w:pPr>
        <w:pStyle w:val="Bibliography"/>
        <w:rPr>
          <w:rFonts w:ascii="Times New Roman" w:hAnsi="Times New Roman" w:cs="Times New Roman"/>
          <w:sz w:val="22"/>
        </w:rPr>
      </w:pPr>
      <w:r>
        <w:rPr>
          <w:rFonts w:ascii="Times New Roman" w:hAnsi="Times New Roman" w:cs="Times New Roman"/>
          <w:sz w:val="22"/>
        </w:rPr>
        <w:t>3</w:t>
      </w:r>
      <w:r w:rsidR="003C293F" w:rsidRPr="003C293F">
        <w:rPr>
          <w:rFonts w:ascii="Times New Roman" w:hAnsi="Times New Roman" w:cs="Times New Roman"/>
          <w:sz w:val="22"/>
        </w:rPr>
        <w:t xml:space="preserve">. </w:t>
      </w:r>
      <w:r w:rsidR="003C293F" w:rsidRPr="003C293F">
        <w:rPr>
          <w:rFonts w:ascii="Times New Roman" w:hAnsi="Times New Roman" w:cs="Times New Roman"/>
          <w:sz w:val="22"/>
        </w:rPr>
        <w:tab/>
        <w:t xml:space="preserve">Gerstein, M. B., Lu, Z. J., Van Nostrand, E. L., Cheng, C., Arshinoff, B. I., </w:t>
      </w:r>
      <w:r w:rsidR="003C293F">
        <w:rPr>
          <w:rFonts w:ascii="Times New Roman" w:hAnsi="Times New Roman" w:cs="Times New Roman"/>
          <w:sz w:val="22"/>
        </w:rPr>
        <w:t>et al.</w:t>
      </w:r>
      <w:r w:rsidR="003C293F" w:rsidRPr="003C293F">
        <w:rPr>
          <w:rFonts w:ascii="Times New Roman" w:hAnsi="Times New Roman" w:cs="Times New Roman"/>
          <w:sz w:val="22"/>
        </w:rPr>
        <w:t xml:space="preserve"> (2010) Integrative analysis of the Caenorhabditis elegans genome by the modENCODE project. </w:t>
      </w:r>
      <w:r w:rsidR="003C293F" w:rsidRPr="003C293F">
        <w:rPr>
          <w:rFonts w:ascii="Times New Roman" w:hAnsi="Times New Roman" w:cs="Times New Roman"/>
          <w:i/>
          <w:iCs/>
          <w:sz w:val="22"/>
        </w:rPr>
        <w:t>Science</w:t>
      </w:r>
      <w:r w:rsidR="003C293F" w:rsidRPr="003C293F">
        <w:rPr>
          <w:rFonts w:ascii="Times New Roman" w:hAnsi="Times New Roman" w:cs="Times New Roman"/>
          <w:sz w:val="22"/>
        </w:rPr>
        <w:t xml:space="preserve">. </w:t>
      </w:r>
      <w:r w:rsidR="003C293F" w:rsidRPr="003C293F">
        <w:rPr>
          <w:rFonts w:ascii="Times New Roman" w:hAnsi="Times New Roman" w:cs="Times New Roman"/>
          <w:b/>
          <w:bCs/>
          <w:sz w:val="22"/>
        </w:rPr>
        <w:t>330</w:t>
      </w:r>
      <w:r w:rsidR="003C293F" w:rsidRPr="003C293F">
        <w:rPr>
          <w:rFonts w:ascii="Times New Roman" w:hAnsi="Times New Roman" w:cs="Times New Roman"/>
          <w:sz w:val="22"/>
        </w:rPr>
        <w:t>, 1775–1787</w:t>
      </w:r>
    </w:p>
    <w:p w14:paraId="2FA3F755" w14:textId="306A6522" w:rsidR="003C293F" w:rsidRPr="003C293F" w:rsidRDefault="00055123" w:rsidP="003C293F">
      <w:pPr>
        <w:pStyle w:val="Bibliography"/>
        <w:rPr>
          <w:rFonts w:ascii="Times New Roman" w:hAnsi="Times New Roman" w:cs="Times New Roman"/>
          <w:sz w:val="22"/>
        </w:rPr>
      </w:pPr>
      <w:r>
        <w:rPr>
          <w:rFonts w:ascii="Times New Roman" w:hAnsi="Times New Roman" w:cs="Times New Roman"/>
          <w:sz w:val="22"/>
        </w:rPr>
        <w:t>4</w:t>
      </w:r>
      <w:r w:rsidR="003C293F" w:rsidRPr="003C293F">
        <w:rPr>
          <w:rFonts w:ascii="Times New Roman" w:hAnsi="Times New Roman" w:cs="Times New Roman"/>
          <w:sz w:val="22"/>
        </w:rPr>
        <w:t xml:space="preserve">. </w:t>
      </w:r>
      <w:r w:rsidR="003C293F" w:rsidRPr="003C293F">
        <w:rPr>
          <w:rFonts w:ascii="Times New Roman" w:hAnsi="Times New Roman" w:cs="Times New Roman"/>
          <w:sz w:val="22"/>
        </w:rPr>
        <w:tab/>
        <w:t xml:space="preserve">Koon, J. C., and Kubiseski, T. J. (2010) Developmental arrest of Caenorhabditis elegans BRAP-2 mutant exposed to oxidative stress is dependent on BRC-1. </w:t>
      </w:r>
      <w:r w:rsidR="003C293F" w:rsidRPr="003C293F">
        <w:rPr>
          <w:rFonts w:ascii="Times New Roman" w:hAnsi="Times New Roman" w:cs="Times New Roman"/>
          <w:i/>
          <w:iCs/>
          <w:sz w:val="22"/>
        </w:rPr>
        <w:t>J. Biol. Chem.</w:t>
      </w:r>
      <w:r w:rsidR="003C293F" w:rsidRPr="003C293F">
        <w:rPr>
          <w:rFonts w:ascii="Times New Roman" w:hAnsi="Times New Roman" w:cs="Times New Roman"/>
          <w:sz w:val="22"/>
        </w:rPr>
        <w:t xml:space="preserve"> </w:t>
      </w:r>
      <w:r w:rsidR="003C293F" w:rsidRPr="003C293F">
        <w:rPr>
          <w:rFonts w:ascii="Times New Roman" w:hAnsi="Times New Roman" w:cs="Times New Roman"/>
          <w:b/>
          <w:bCs/>
          <w:sz w:val="22"/>
        </w:rPr>
        <w:t>285</w:t>
      </w:r>
      <w:r w:rsidR="003C293F" w:rsidRPr="003C293F">
        <w:rPr>
          <w:rFonts w:ascii="Times New Roman" w:hAnsi="Times New Roman" w:cs="Times New Roman"/>
          <w:sz w:val="22"/>
        </w:rPr>
        <w:t>, 13437–13443</w:t>
      </w:r>
    </w:p>
    <w:p w14:paraId="40543758" w14:textId="04913822" w:rsidR="003C293F" w:rsidRPr="003C293F" w:rsidRDefault="00055123" w:rsidP="003C293F">
      <w:pPr>
        <w:pStyle w:val="Bibliography"/>
        <w:rPr>
          <w:rFonts w:ascii="Times New Roman" w:hAnsi="Times New Roman" w:cs="Times New Roman"/>
          <w:sz w:val="22"/>
        </w:rPr>
      </w:pPr>
      <w:r>
        <w:rPr>
          <w:rFonts w:ascii="Times New Roman" w:hAnsi="Times New Roman" w:cs="Times New Roman"/>
          <w:sz w:val="22"/>
        </w:rPr>
        <w:t>5</w:t>
      </w:r>
      <w:r w:rsidR="003C293F" w:rsidRPr="003C293F">
        <w:rPr>
          <w:rFonts w:ascii="Times New Roman" w:hAnsi="Times New Roman" w:cs="Times New Roman"/>
          <w:sz w:val="22"/>
        </w:rPr>
        <w:t xml:space="preserve">. </w:t>
      </w:r>
      <w:r w:rsidR="003C293F" w:rsidRPr="003C293F">
        <w:rPr>
          <w:rFonts w:ascii="Times New Roman" w:hAnsi="Times New Roman" w:cs="Times New Roman"/>
          <w:sz w:val="22"/>
        </w:rPr>
        <w:tab/>
        <w:t xml:space="preserve">Hu, Q., D’Amora, D. R., MacNeil, L. T., Walhout, A. J. M., and Kubiseski, T. J. (2017) The Oxidative Stress Response in Caenorhabditis elegans Requires the GATA Transcription Factor ELT-3 and SKN-1/Nrf2. </w:t>
      </w:r>
      <w:r w:rsidR="003C293F" w:rsidRPr="003C293F">
        <w:rPr>
          <w:rFonts w:ascii="Times New Roman" w:hAnsi="Times New Roman" w:cs="Times New Roman"/>
          <w:i/>
          <w:iCs/>
          <w:sz w:val="22"/>
        </w:rPr>
        <w:t>Genetics</w:t>
      </w:r>
      <w:r w:rsidR="003C293F" w:rsidRPr="003C293F">
        <w:rPr>
          <w:rFonts w:ascii="Times New Roman" w:hAnsi="Times New Roman" w:cs="Times New Roman"/>
          <w:sz w:val="22"/>
        </w:rPr>
        <w:t xml:space="preserve">. </w:t>
      </w:r>
      <w:r w:rsidR="003C293F" w:rsidRPr="003C293F">
        <w:rPr>
          <w:rFonts w:ascii="Times New Roman" w:hAnsi="Times New Roman" w:cs="Times New Roman"/>
          <w:b/>
          <w:bCs/>
          <w:sz w:val="22"/>
        </w:rPr>
        <w:t>206</w:t>
      </w:r>
      <w:r w:rsidR="003C293F" w:rsidRPr="003C293F">
        <w:rPr>
          <w:rFonts w:ascii="Times New Roman" w:hAnsi="Times New Roman" w:cs="Times New Roman"/>
          <w:sz w:val="22"/>
        </w:rPr>
        <w:t>, 1909–1922</w:t>
      </w:r>
    </w:p>
    <w:p w14:paraId="57705253" w14:textId="7C29272B" w:rsidR="003C293F" w:rsidRPr="008B0322" w:rsidRDefault="003C293F">
      <w:pPr>
        <w:rPr>
          <w:rFonts w:ascii="Times New Roman" w:hAnsi="Times New Roman" w:cs="Times New Roman"/>
          <w:sz w:val="22"/>
          <w:szCs w:val="22"/>
        </w:rPr>
      </w:pPr>
      <w:r>
        <w:rPr>
          <w:rFonts w:ascii="Times New Roman" w:hAnsi="Times New Roman" w:cs="Times New Roman"/>
          <w:sz w:val="22"/>
          <w:szCs w:val="22"/>
        </w:rPr>
        <w:fldChar w:fldCharType="end"/>
      </w:r>
    </w:p>
    <w:p w14:paraId="671982D2" w14:textId="5B248C62" w:rsidR="009C534F" w:rsidRPr="008B0322" w:rsidRDefault="009C534F">
      <w:pPr>
        <w:rPr>
          <w:rFonts w:ascii="Times New Roman" w:hAnsi="Times New Roman" w:cs="Times New Roman"/>
          <w:sz w:val="22"/>
          <w:szCs w:val="22"/>
        </w:rPr>
      </w:pPr>
    </w:p>
    <w:sectPr w:rsidR="009C534F" w:rsidRPr="008B0322" w:rsidSect="0039184E">
      <w:headerReference w:type="default" r:id="rId6"/>
      <w:pgSz w:w="12240" w:h="15840"/>
      <w:pgMar w:top="1412" w:right="1412" w:bottom="1412" w:left="141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2462A" w14:textId="77777777" w:rsidR="00AB508D" w:rsidRDefault="00AB508D" w:rsidP="00DF671D">
      <w:pPr>
        <w:spacing w:after="0"/>
      </w:pPr>
      <w:r>
        <w:separator/>
      </w:r>
    </w:p>
  </w:endnote>
  <w:endnote w:type="continuationSeparator" w:id="0">
    <w:p w14:paraId="585F903C" w14:textId="77777777" w:rsidR="00AB508D" w:rsidRDefault="00AB508D" w:rsidP="00DF67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CCCE" w14:textId="77777777" w:rsidR="00AB508D" w:rsidRDefault="00AB508D" w:rsidP="00DF671D">
      <w:pPr>
        <w:spacing w:after="0"/>
      </w:pPr>
      <w:r>
        <w:separator/>
      </w:r>
    </w:p>
  </w:footnote>
  <w:footnote w:type="continuationSeparator" w:id="0">
    <w:p w14:paraId="3A7406F9" w14:textId="77777777" w:rsidR="00AB508D" w:rsidRDefault="00AB508D" w:rsidP="00DF67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CBAA" w14:textId="4B66F323" w:rsidR="00DF671D" w:rsidRPr="008B0322" w:rsidRDefault="008B0322" w:rsidP="008B0322">
    <w:pPr>
      <w:pStyle w:val="Header"/>
      <w:jc w:val="right"/>
      <w:rPr>
        <w:i/>
        <w:lang w:val="en-CA"/>
      </w:rPr>
    </w:pPr>
    <w:r w:rsidRPr="008B0322">
      <w:rPr>
        <w:i/>
        <w:lang w:val="en-CA"/>
      </w:rPr>
      <w:t xml:space="preserve">SEM-4 is required for ROS </w:t>
    </w:r>
    <w:r w:rsidR="00E57837">
      <w:rPr>
        <w:i/>
        <w:lang w:val="en-CA"/>
      </w:rPr>
      <w:t>regulation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4F"/>
    <w:rsid w:val="00004560"/>
    <w:rsid w:val="00055123"/>
    <w:rsid w:val="00066D6E"/>
    <w:rsid w:val="000F5C5C"/>
    <w:rsid w:val="00102FFC"/>
    <w:rsid w:val="00132CE6"/>
    <w:rsid w:val="001562C1"/>
    <w:rsid w:val="00172554"/>
    <w:rsid w:val="00291D6F"/>
    <w:rsid w:val="002C26F4"/>
    <w:rsid w:val="002C4C19"/>
    <w:rsid w:val="002C71C3"/>
    <w:rsid w:val="0039184E"/>
    <w:rsid w:val="003B1B45"/>
    <w:rsid w:val="003C293F"/>
    <w:rsid w:val="00422D6D"/>
    <w:rsid w:val="004C3BEE"/>
    <w:rsid w:val="005127E3"/>
    <w:rsid w:val="006458EC"/>
    <w:rsid w:val="006971B3"/>
    <w:rsid w:val="006A79B6"/>
    <w:rsid w:val="006C79D8"/>
    <w:rsid w:val="00752B55"/>
    <w:rsid w:val="007A748A"/>
    <w:rsid w:val="007D62C4"/>
    <w:rsid w:val="008437E3"/>
    <w:rsid w:val="008B0322"/>
    <w:rsid w:val="00913EFC"/>
    <w:rsid w:val="00941E07"/>
    <w:rsid w:val="009A1E5C"/>
    <w:rsid w:val="009C534F"/>
    <w:rsid w:val="009D299D"/>
    <w:rsid w:val="00A12491"/>
    <w:rsid w:val="00A2521A"/>
    <w:rsid w:val="00AB508D"/>
    <w:rsid w:val="00AE5C62"/>
    <w:rsid w:val="00B310F4"/>
    <w:rsid w:val="00B54BB6"/>
    <w:rsid w:val="00B97B67"/>
    <w:rsid w:val="00BD40BE"/>
    <w:rsid w:val="00BD58AD"/>
    <w:rsid w:val="00C7495F"/>
    <w:rsid w:val="00C82E6D"/>
    <w:rsid w:val="00C94861"/>
    <w:rsid w:val="00CD5DFA"/>
    <w:rsid w:val="00CE087F"/>
    <w:rsid w:val="00CE285A"/>
    <w:rsid w:val="00DD7272"/>
    <w:rsid w:val="00DF2B36"/>
    <w:rsid w:val="00DF4ACD"/>
    <w:rsid w:val="00DF671D"/>
    <w:rsid w:val="00E5376C"/>
    <w:rsid w:val="00E5386A"/>
    <w:rsid w:val="00E57837"/>
    <w:rsid w:val="00E61079"/>
    <w:rsid w:val="00EA06A9"/>
    <w:rsid w:val="00EE28DA"/>
    <w:rsid w:val="00EF282C"/>
    <w:rsid w:val="00F73FA6"/>
    <w:rsid w:val="00F968C1"/>
    <w:rsid w:val="00FA2304"/>
    <w:rsid w:val="00FC6B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CD164"/>
  <w15:docId w15:val="{0CA13FD7-537E-6A41-9EEF-DA261F8F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34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34F"/>
    <w:rPr>
      <w:rFonts w:ascii="Lucida Grande" w:hAnsi="Lucida Grande"/>
      <w:sz w:val="18"/>
      <w:szCs w:val="18"/>
    </w:rPr>
  </w:style>
  <w:style w:type="table" w:styleId="TableGrid">
    <w:name w:val="Table Grid"/>
    <w:basedOn w:val="TableNormal"/>
    <w:uiPriority w:val="59"/>
    <w:rsid w:val="009C53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71D"/>
    <w:pPr>
      <w:tabs>
        <w:tab w:val="center" w:pos="4320"/>
        <w:tab w:val="right" w:pos="8640"/>
      </w:tabs>
      <w:spacing w:after="0"/>
    </w:pPr>
  </w:style>
  <w:style w:type="character" w:customStyle="1" w:styleId="HeaderChar">
    <w:name w:val="Header Char"/>
    <w:basedOn w:val="DefaultParagraphFont"/>
    <w:link w:val="Header"/>
    <w:uiPriority w:val="99"/>
    <w:rsid w:val="00DF671D"/>
  </w:style>
  <w:style w:type="paragraph" w:styleId="Footer">
    <w:name w:val="footer"/>
    <w:basedOn w:val="Normal"/>
    <w:link w:val="FooterChar"/>
    <w:uiPriority w:val="99"/>
    <w:unhideWhenUsed/>
    <w:rsid w:val="00DF671D"/>
    <w:pPr>
      <w:tabs>
        <w:tab w:val="center" w:pos="4320"/>
        <w:tab w:val="right" w:pos="8640"/>
      </w:tabs>
      <w:spacing w:after="0"/>
    </w:pPr>
  </w:style>
  <w:style w:type="character" w:customStyle="1" w:styleId="FooterChar">
    <w:name w:val="Footer Char"/>
    <w:basedOn w:val="DefaultParagraphFont"/>
    <w:link w:val="Footer"/>
    <w:uiPriority w:val="99"/>
    <w:rsid w:val="00DF671D"/>
  </w:style>
  <w:style w:type="paragraph" w:styleId="Bibliography">
    <w:name w:val="Bibliography"/>
    <w:basedOn w:val="Normal"/>
    <w:next w:val="Normal"/>
    <w:uiPriority w:val="37"/>
    <w:unhideWhenUsed/>
    <w:rsid w:val="003C293F"/>
    <w:pPr>
      <w:tabs>
        <w:tab w:val="left" w:pos="380"/>
      </w:tabs>
      <w:spacing w:after="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8213">
      <w:bodyDiv w:val="1"/>
      <w:marLeft w:val="0"/>
      <w:marRight w:val="0"/>
      <w:marTop w:val="0"/>
      <w:marBottom w:val="0"/>
      <w:divBdr>
        <w:top w:val="none" w:sz="0" w:space="0" w:color="auto"/>
        <w:left w:val="none" w:sz="0" w:space="0" w:color="auto"/>
        <w:bottom w:val="none" w:sz="0" w:space="0" w:color="auto"/>
        <w:right w:val="none" w:sz="0" w:space="0" w:color="auto"/>
      </w:divBdr>
    </w:div>
    <w:div w:id="331956052">
      <w:bodyDiv w:val="1"/>
      <w:marLeft w:val="0"/>
      <w:marRight w:val="0"/>
      <w:marTop w:val="0"/>
      <w:marBottom w:val="0"/>
      <w:divBdr>
        <w:top w:val="none" w:sz="0" w:space="0" w:color="auto"/>
        <w:left w:val="none" w:sz="0" w:space="0" w:color="auto"/>
        <w:bottom w:val="none" w:sz="0" w:space="0" w:color="auto"/>
        <w:right w:val="none" w:sz="0" w:space="0" w:color="auto"/>
      </w:divBdr>
    </w:div>
    <w:div w:id="522598650">
      <w:bodyDiv w:val="1"/>
      <w:marLeft w:val="0"/>
      <w:marRight w:val="0"/>
      <w:marTop w:val="0"/>
      <w:marBottom w:val="0"/>
      <w:divBdr>
        <w:top w:val="none" w:sz="0" w:space="0" w:color="auto"/>
        <w:left w:val="none" w:sz="0" w:space="0" w:color="auto"/>
        <w:bottom w:val="none" w:sz="0" w:space="0" w:color="auto"/>
        <w:right w:val="none" w:sz="0" w:space="0" w:color="auto"/>
      </w:divBdr>
    </w:div>
    <w:div w:id="527765631">
      <w:bodyDiv w:val="1"/>
      <w:marLeft w:val="0"/>
      <w:marRight w:val="0"/>
      <w:marTop w:val="0"/>
      <w:marBottom w:val="0"/>
      <w:divBdr>
        <w:top w:val="none" w:sz="0" w:space="0" w:color="auto"/>
        <w:left w:val="none" w:sz="0" w:space="0" w:color="auto"/>
        <w:bottom w:val="none" w:sz="0" w:space="0" w:color="auto"/>
        <w:right w:val="none" w:sz="0" w:space="0" w:color="auto"/>
      </w:divBdr>
    </w:div>
    <w:div w:id="690499440">
      <w:bodyDiv w:val="1"/>
      <w:marLeft w:val="0"/>
      <w:marRight w:val="0"/>
      <w:marTop w:val="0"/>
      <w:marBottom w:val="0"/>
      <w:divBdr>
        <w:top w:val="none" w:sz="0" w:space="0" w:color="auto"/>
        <w:left w:val="none" w:sz="0" w:space="0" w:color="auto"/>
        <w:bottom w:val="none" w:sz="0" w:space="0" w:color="auto"/>
        <w:right w:val="none" w:sz="0" w:space="0" w:color="auto"/>
      </w:divBdr>
    </w:div>
    <w:div w:id="757140237">
      <w:bodyDiv w:val="1"/>
      <w:marLeft w:val="0"/>
      <w:marRight w:val="0"/>
      <w:marTop w:val="0"/>
      <w:marBottom w:val="0"/>
      <w:divBdr>
        <w:top w:val="none" w:sz="0" w:space="0" w:color="auto"/>
        <w:left w:val="none" w:sz="0" w:space="0" w:color="auto"/>
        <w:bottom w:val="none" w:sz="0" w:space="0" w:color="auto"/>
        <w:right w:val="none" w:sz="0" w:space="0" w:color="auto"/>
      </w:divBdr>
    </w:div>
    <w:div w:id="762073451">
      <w:bodyDiv w:val="1"/>
      <w:marLeft w:val="0"/>
      <w:marRight w:val="0"/>
      <w:marTop w:val="0"/>
      <w:marBottom w:val="0"/>
      <w:divBdr>
        <w:top w:val="none" w:sz="0" w:space="0" w:color="auto"/>
        <w:left w:val="none" w:sz="0" w:space="0" w:color="auto"/>
        <w:bottom w:val="none" w:sz="0" w:space="0" w:color="auto"/>
        <w:right w:val="none" w:sz="0" w:space="0" w:color="auto"/>
      </w:divBdr>
    </w:div>
    <w:div w:id="851408240">
      <w:bodyDiv w:val="1"/>
      <w:marLeft w:val="0"/>
      <w:marRight w:val="0"/>
      <w:marTop w:val="0"/>
      <w:marBottom w:val="0"/>
      <w:divBdr>
        <w:top w:val="none" w:sz="0" w:space="0" w:color="auto"/>
        <w:left w:val="none" w:sz="0" w:space="0" w:color="auto"/>
        <w:bottom w:val="none" w:sz="0" w:space="0" w:color="auto"/>
        <w:right w:val="none" w:sz="0" w:space="0" w:color="auto"/>
      </w:divBdr>
    </w:div>
    <w:div w:id="879634911">
      <w:bodyDiv w:val="1"/>
      <w:marLeft w:val="0"/>
      <w:marRight w:val="0"/>
      <w:marTop w:val="0"/>
      <w:marBottom w:val="0"/>
      <w:divBdr>
        <w:top w:val="none" w:sz="0" w:space="0" w:color="auto"/>
        <w:left w:val="none" w:sz="0" w:space="0" w:color="auto"/>
        <w:bottom w:val="none" w:sz="0" w:space="0" w:color="auto"/>
        <w:right w:val="none" w:sz="0" w:space="0" w:color="auto"/>
      </w:divBdr>
    </w:div>
    <w:div w:id="1041128149">
      <w:bodyDiv w:val="1"/>
      <w:marLeft w:val="0"/>
      <w:marRight w:val="0"/>
      <w:marTop w:val="0"/>
      <w:marBottom w:val="0"/>
      <w:divBdr>
        <w:top w:val="none" w:sz="0" w:space="0" w:color="auto"/>
        <w:left w:val="none" w:sz="0" w:space="0" w:color="auto"/>
        <w:bottom w:val="none" w:sz="0" w:space="0" w:color="auto"/>
        <w:right w:val="none" w:sz="0" w:space="0" w:color="auto"/>
      </w:divBdr>
    </w:div>
    <w:div w:id="1150098795">
      <w:bodyDiv w:val="1"/>
      <w:marLeft w:val="0"/>
      <w:marRight w:val="0"/>
      <w:marTop w:val="0"/>
      <w:marBottom w:val="0"/>
      <w:divBdr>
        <w:top w:val="none" w:sz="0" w:space="0" w:color="auto"/>
        <w:left w:val="none" w:sz="0" w:space="0" w:color="auto"/>
        <w:bottom w:val="none" w:sz="0" w:space="0" w:color="auto"/>
        <w:right w:val="none" w:sz="0" w:space="0" w:color="auto"/>
      </w:divBdr>
    </w:div>
    <w:div w:id="1215653528">
      <w:bodyDiv w:val="1"/>
      <w:marLeft w:val="0"/>
      <w:marRight w:val="0"/>
      <w:marTop w:val="0"/>
      <w:marBottom w:val="0"/>
      <w:divBdr>
        <w:top w:val="none" w:sz="0" w:space="0" w:color="auto"/>
        <w:left w:val="none" w:sz="0" w:space="0" w:color="auto"/>
        <w:bottom w:val="none" w:sz="0" w:space="0" w:color="auto"/>
        <w:right w:val="none" w:sz="0" w:space="0" w:color="auto"/>
      </w:divBdr>
    </w:div>
    <w:div w:id="1594624742">
      <w:bodyDiv w:val="1"/>
      <w:marLeft w:val="0"/>
      <w:marRight w:val="0"/>
      <w:marTop w:val="0"/>
      <w:marBottom w:val="0"/>
      <w:divBdr>
        <w:top w:val="none" w:sz="0" w:space="0" w:color="auto"/>
        <w:left w:val="none" w:sz="0" w:space="0" w:color="auto"/>
        <w:bottom w:val="none" w:sz="0" w:space="0" w:color="auto"/>
        <w:right w:val="none" w:sz="0" w:space="0" w:color="auto"/>
      </w:divBdr>
    </w:div>
    <w:div w:id="1810975497">
      <w:bodyDiv w:val="1"/>
      <w:marLeft w:val="0"/>
      <w:marRight w:val="0"/>
      <w:marTop w:val="0"/>
      <w:marBottom w:val="0"/>
      <w:divBdr>
        <w:top w:val="none" w:sz="0" w:space="0" w:color="auto"/>
        <w:left w:val="none" w:sz="0" w:space="0" w:color="auto"/>
        <w:bottom w:val="none" w:sz="0" w:space="0" w:color="auto"/>
        <w:right w:val="none" w:sz="0" w:space="0" w:color="auto"/>
      </w:divBdr>
    </w:div>
    <w:div w:id="1870600504">
      <w:bodyDiv w:val="1"/>
      <w:marLeft w:val="0"/>
      <w:marRight w:val="0"/>
      <w:marTop w:val="0"/>
      <w:marBottom w:val="0"/>
      <w:divBdr>
        <w:top w:val="none" w:sz="0" w:space="0" w:color="auto"/>
        <w:left w:val="none" w:sz="0" w:space="0" w:color="auto"/>
        <w:bottom w:val="none" w:sz="0" w:space="0" w:color="auto"/>
        <w:right w:val="none" w:sz="0" w:space="0" w:color="auto"/>
      </w:divBdr>
    </w:div>
    <w:div w:id="1980114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Kubiseski</dc:creator>
  <cp:keywords/>
  <dc:description/>
  <cp:lastModifiedBy>Terrance J Kubiseski</cp:lastModifiedBy>
  <cp:revision>2</cp:revision>
  <cp:lastPrinted>2020-04-21T13:50:00Z</cp:lastPrinted>
  <dcterms:created xsi:type="dcterms:W3CDTF">2020-07-08T12:41:00Z</dcterms:created>
  <dcterms:modified xsi:type="dcterms:W3CDTF">2020-07-08T12:41:00Z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id="PbOrjHrc"/&gt;&lt;style id="http://www.zotero.org/styles/journal-of-biological-chemistry" hasBibliography="1" bibliographyStyleHasBeenSet="1"/&gt;&lt;prefs&gt;&lt;pref name="fieldType" value="Field"/&gt;&lt;pref name="a</vt:lpwstr>
  </property>
  <property fmtid="{D5CDD505-2E9C-101B-9397-08002B2CF9AE}" pid="3" name="ZOTERO_PREF_2">
    <vt:lpwstr>utomaticJournalAbbreviations" value="true"/&gt;&lt;/prefs&gt;&lt;/data&gt;</vt:lpwstr>
  </property>
</Properties>
</file>