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EA" w:rsidRDefault="00F3605B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DFFB2EC" wp14:editId="257FD13E">
            <wp:simplePos x="0" y="0"/>
            <wp:positionH relativeFrom="column">
              <wp:posOffset>146304</wp:posOffset>
            </wp:positionH>
            <wp:positionV relativeFrom="paragraph">
              <wp:posOffset>338455</wp:posOffset>
            </wp:positionV>
            <wp:extent cx="5471160" cy="2735580"/>
            <wp:effectExtent l="0" t="0" r="0" b="7620"/>
            <wp:wrapTopAndBottom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2 Fig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4053" w:rsidRDefault="00804053"/>
    <w:p w:rsidR="00804053" w:rsidRDefault="00804053"/>
    <w:p w:rsidR="00D831F5" w:rsidRDefault="00F3605B" w:rsidP="00D831F5">
      <w:pPr>
        <w:wordWrap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511656619"/>
      <w:r w:rsidRPr="00143445">
        <w:rPr>
          <w:rFonts w:ascii="Times New Roman" w:eastAsia="맑은 고딕" w:hAnsi="Times New Roman" w:cs="Times New Roman"/>
          <w:b/>
          <w:sz w:val="24"/>
          <w:szCs w:val="24"/>
        </w:rPr>
        <w:t>Fig.</w:t>
      </w:r>
      <w:r w:rsidR="00CC021D">
        <w:rPr>
          <w:rFonts w:ascii="Times New Roman" w:eastAsia="맑은 고딕" w:hAnsi="Times New Roman" w:cs="Times New Roman"/>
          <w:b/>
          <w:sz w:val="24"/>
          <w:szCs w:val="24"/>
        </w:rPr>
        <w:t xml:space="preserve"> S</w:t>
      </w:r>
      <w:r w:rsidR="00B652EE">
        <w:rPr>
          <w:rFonts w:ascii="Times New Roman" w:eastAsia="맑은 고딕" w:hAnsi="Times New Roman" w:cs="Times New Roman"/>
          <w:b/>
          <w:sz w:val="24"/>
          <w:szCs w:val="24"/>
        </w:rPr>
        <w:t>1</w:t>
      </w:r>
      <w:bookmarkStart w:id="1" w:name="_GoBack"/>
      <w:bookmarkEnd w:id="1"/>
      <w:r w:rsidR="00CC021D">
        <w:rPr>
          <w:rFonts w:ascii="Times New Roman" w:eastAsia="맑은 고딕" w:hAnsi="Times New Roman" w:cs="Times New Roman"/>
          <w:b/>
          <w:sz w:val="24"/>
          <w:szCs w:val="24"/>
        </w:rPr>
        <w:t>.</w:t>
      </w:r>
      <w:r w:rsidRPr="00143445">
        <w:rPr>
          <w:rFonts w:ascii="Times New Roman" w:eastAsia="맑은 고딕" w:hAnsi="Times New Roman" w:cs="Times New Roman"/>
          <w:b/>
          <w:sz w:val="24"/>
          <w:szCs w:val="24"/>
        </w:rPr>
        <w:t xml:space="preserve"> </w:t>
      </w:r>
      <w:bookmarkEnd w:id="0"/>
      <w:r w:rsidR="00D831F5" w:rsidRPr="00143445">
        <w:rPr>
          <w:rFonts w:ascii="Times New Roman" w:eastAsia="맑은 고딕" w:hAnsi="Times New Roman" w:cs="Times New Roman"/>
          <w:sz w:val="24"/>
          <w:szCs w:val="24"/>
        </w:rPr>
        <w:t>Growth of strains producing Cir1-FLAG or HapX-FLAG was monitored in YPD with triphenyltetrazolium chloride (TTC)</w:t>
      </w:r>
      <w:r w:rsidR="00D831F5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D831F5">
        <w:rPr>
          <w:rFonts w:ascii="Times New Roman" w:eastAsia="맑은 고딕" w:hAnsi="Times New Roman" w:cs="Times New Roman"/>
          <w:b/>
          <w:sz w:val="24"/>
          <w:szCs w:val="24"/>
        </w:rPr>
        <w:t xml:space="preserve">(A) </w:t>
      </w:r>
      <w:r w:rsidR="00D831F5" w:rsidRPr="00143445">
        <w:rPr>
          <w:rFonts w:ascii="Times New Roman" w:eastAsia="맑은 고딕" w:hAnsi="Times New Roman" w:cs="Times New Roman"/>
          <w:sz w:val="24"/>
          <w:szCs w:val="24"/>
        </w:rPr>
        <w:t>or in YNB low-iron medium containing heme</w:t>
      </w:r>
      <w:r w:rsidR="00D831F5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D831F5" w:rsidRPr="00143445">
        <w:rPr>
          <w:rFonts w:ascii="Times New Roman" w:eastAsia="맑은 고딕" w:hAnsi="Times New Roman" w:cs="Times New Roman"/>
          <w:b/>
          <w:sz w:val="24"/>
          <w:szCs w:val="24"/>
        </w:rPr>
        <w:t>(</w:t>
      </w:r>
      <w:r w:rsidR="00D831F5">
        <w:rPr>
          <w:rFonts w:ascii="Times New Roman" w:eastAsia="맑은 고딕" w:hAnsi="Times New Roman" w:cs="Times New Roman"/>
          <w:b/>
          <w:sz w:val="24"/>
          <w:szCs w:val="24"/>
        </w:rPr>
        <w:t>B</w:t>
      </w:r>
      <w:r w:rsidR="00D831F5" w:rsidRPr="00143445">
        <w:rPr>
          <w:rFonts w:ascii="Times New Roman" w:eastAsia="맑은 고딕" w:hAnsi="Times New Roman" w:cs="Times New Roman"/>
          <w:b/>
          <w:sz w:val="24"/>
          <w:szCs w:val="24"/>
        </w:rPr>
        <w:t>)</w:t>
      </w:r>
      <w:r w:rsidR="00D831F5">
        <w:rPr>
          <w:rFonts w:ascii="Times New Roman" w:eastAsia="맑은 고딕" w:hAnsi="Times New Roman" w:cs="Times New Roman"/>
          <w:b/>
          <w:sz w:val="24"/>
          <w:szCs w:val="24"/>
        </w:rPr>
        <w:t>,</w:t>
      </w:r>
      <w:r w:rsidR="00D831F5" w:rsidRPr="00143445">
        <w:rPr>
          <w:rFonts w:ascii="Times New Roman" w:eastAsia="맑은 고딕" w:hAnsi="Times New Roman" w:cs="Times New Roman"/>
          <w:sz w:val="24"/>
          <w:szCs w:val="24"/>
        </w:rPr>
        <w:t xml:space="preserve"> respectively. Ten-fold serial dilutions of cells (starting at 10</w:t>
      </w:r>
      <w:r w:rsidR="00D831F5" w:rsidRPr="00143445">
        <w:rPr>
          <w:rFonts w:ascii="Times New Roman" w:eastAsia="맑은 고딕" w:hAnsi="Times New Roman" w:cs="Times New Roman"/>
          <w:sz w:val="24"/>
          <w:szCs w:val="24"/>
          <w:vertAlign w:val="superscript"/>
        </w:rPr>
        <w:t xml:space="preserve">5 </w:t>
      </w:r>
      <w:r w:rsidR="00D831F5" w:rsidRPr="00143445">
        <w:rPr>
          <w:rFonts w:ascii="Times New Roman" w:eastAsia="맑은 고딕" w:hAnsi="Times New Roman" w:cs="Times New Roman"/>
          <w:sz w:val="24"/>
          <w:szCs w:val="24"/>
        </w:rPr>
        <w:t>cells) were spotted onto the plates and incubated at 30</w:t>
      </w:r>
      <w:r w:rsidR="00D831F5" w:rsidRPr="00143445">
        <w:rPr>
          <w:rFonts w:ascii="Times New Roman" w:eastAsia="맑은 고딕" w:hAnsi="Times New Roman" w:cs="Times New Roman"/>
          <w:sz w:val="24"/>
          <w:szCs w:val="24"/>
        </w:rPr>
        <w:sym w:font="Symbol" w:char="F0B0"/>
      </w:r>
      <w:r w:rsidR="00D831F5" w:rsidRPr="00143445">
        <w:rPr>
          <w:rFonts w:ascii="Times New Roman" w:eastAsia="맑은 고딕" w:hAnsi="Times New Roman" w:cs="Times New Roman"/>
          <w:sz w:val="24"/>
          <w:szCs w:val="24"/>
        </w:rPr>
        <w:t xml:space="preserve">C for 2 d. </w:t>
      </w:r>
      <w:r w:rsidR="00D831F5" w:rsidRPr="00143445">
        <w:rPr>
          <w:rFonts w:ascii="Times New Roman" w:eastAsia="맑은 고딕" w:hAnsi="Times New Roman" w:cs="Times New Roman"/>
          <w:b/>
          <w:sz w:val="24"/>
          <w:szCs w:val="24"/>
        </w:rPr>
        <w:t>(</w:t>
      </w:r>
      <w:r w:rsidR="00D831F5">
        <w:rPr>
          <w:rFonts w:ascii="Times New Roman" w:eastAsia="맑은 고딕" w:hAnsi="Times New Roman" w:cs="Times New Roman"/>
          <w:b/>
          <w:sz w:val="24"/>
          <w:szCs w:val="24"/>
        </w:rPr>
        <w:t>C</w:t>
      </w:r>
      <w:r w:rsidR="00D831F5" w:rsidRPr="00143445">
        <w:rPr>
          <w:rFonts w:ascii="Times New Roman" w:eastAsia="맑은 고딕" w:hAnsi="Times New Roman" w:cs="Times New Roman"/>
          <w:b/>
          <w:sz w:val="24"/>
          <w:szCs w:val="24"/>
        </w:rPr>
        <w:t>)</w:t>
      </w:r>
      <w:r w:rsidR="00D831F5" w:rsidRPr="00143445">
        <w:rPr>
          <w:rFonts w:ascii="Times New Roman" w:eastAsia="맑은 고딕" w:hAnsi="Times New Roman" w:cs="Times New Roman"/>
          <w:sz w:val="24"/>
          <w:szCs w:val="24"/>
        </w:rPr>
        <w:t xml:space="preserve"> The abundance of proteins fused with the FLAG epitope tag was determined by western blotting. The strains producing Cir1-FLAG or HapX-FLAG were incubated in YNB low-iron (–</w:t>
      </w:r>
      <w:r w:rsidR="00D831F5">
        <w:rPr>
          <w:rFonts w:ascii="Times New Roman" w:eastAsia="맑은 고딕" w:hAnsi="Times New Roman" w:cs="Times New Roman"/>
          <w:sz w:val="24"/>
          <w:szCs w:val="24"/>
        </w:rPr>
        <w:t xml:space="preserve"> )</w:t>
      </w:r>
      <w:r w:rsidR="00D831F5" w:rsidRPr="00143445">
        <w:rPr>
          <w:rFonts w:ascii="Times New Roman" w:eastAsia="맑은 고딕" w:hAnsi="Times New Roman" w:cs="Times New Roman"/>
          <w:sz w:val="24"/>
          <w:szCs w:val="24"/>
        </w:rPr>
        <w:t xml:space="preserve"> or high-iron (+100 </w:t>
      </w:r>
      <w:r w:rsidR="00D831F5" w:rsidRPr="00143445">
        <w:rPr>
          <w:rFonts w:ascii="Times New Roman" w:eastAsia="맑은 고딕" w:hAnsi="Times New Roman" w:cs="Times New Roman"/>
          <w:sz w:val="24"/>
          <w:szCs w:val="24"/>
        </w:rPr>
        <w:sym w:font="Symbol" w:char="F06D"/>
      </w:r>
      <w:r w:rsidR="00D831F5" w:rsidRPr="00143445">
        <w:rPr>
          <w:rFonts w:ascii="Times New Roman" w:eastAsia="맑은 고딕" w:hAnsi="Times New Roman" w:cs="Times New Roman"/>
          <w:sz w:val="24"/>
          <w:szCs w:val="24"/>
        </w:rPr>
        <w:t>M FeCl</w:t>
      </w:r>
      <w:r w:rsidR="00D831F5" w:rsidRPr="00143445">
        <w:rPr>
          <w:rFonts w:ascii="Times New Roman" w:eastAsia="맑은 고딕" w:hAnsi="Times New Roman" w:cs="Times New Roman"/>
          <w:sz w:val="24"/>
          <w:szCs w:val="24"/>
          <w:vertAlign w:val="subscript"/>
        </w:rPr>
        <w:t>3</w:t>
      </w:r>
      <w:r w:rsidR="00D831F5" w:rsidRPr="00143445">
        <w:rPr>
          <w:rFonts w:ascii="Times New Roman" w:eastAsia="맑은 고딕" w:hAnsi="Times New Roman" w:cs="Times New Roman"/>
          <w:sz w:val="24"/>
          <w:szCs w:val="24"/>
        </w:rPr>
        <w:t>) medium at 30</w:t>
      </w:r>
      <w:r w:rsidR="00D831F5" w:rsidRPr="00143445">
        <w:rPr>
          <w:rFonts w:ascii="Times New Roman" w:eastAsia="맑은 고딕" w:hAnsi="Times New Roman" w:cs="Times New Roman"/>
          <w:sz w:val="24"/>
          <w:szCs w:val="24"/>
        </w:rPr>
        <w:sym w:font="Symbol" w:char="F0B0"/>
      </w:r>
      <w:r w:rsidR="00D831F5" w:rsidRPr="00143445">
        <w:rPr>
          <w:rFonts w:ascii="Times New Roman" w:eastAsia="맑은 고딕" w:hAnsi="Times New Roman" w:cs="Times New Roman"/>
          <w:sz w:val="24"/>
          <w:szCs w:val="24"/>
        </w:rPr>
        <w:t xml:space="preserve">C for 6 h. </w:t>
      </w:r>
      <w:r w:rsidR="00D831F5" w:rsidRPr="00143445">
        <w:rPr>
          <w:rFonts w:ascii="Times New Roman" w:hAnsi="Times New Roman" w:cs="Times New Roman"/>
          <w:sz w:val="24"/>
          <w:szCs w:val="24"/>
        </w:rPr>
        <w:t>The membranes were stained with copper phthalocyanine-3,4ʹ,4ʺ,4ʹʺ-tetrasulfonic acid tetrasodium (CPTA) to stain the total protein, confirming equal loading of each sample.</w:t>
      </w:r>
    </w:p>
    <w:p w:rsidR="00F3605B" w:rsidRPr="00D831F5" w:rsidRDefault="00F3605B" w:rsidP="00D831F5">
      <w:pPr>
        <w:wordWrap/>
        <w:spacing w:after="0" w:line="480" w:lineRule="auto"/>
        <w:contextualSpacing/>
      </w:pPr>
    </w:p>
    <w:p w:rsidR="00F3605B" w:rsidRDefault="00F3605B"/>
    <w:sectPr w:rsidR="00F3605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E9E" w:rsidRDefault="009B3E9E" w:rsidP="00D831F5">
      <w:pPr>
        <w:spacing w:after="0" w:line="240" w:lineRule="auto"/>
      </w:pPr>
      <w:r>
        <w:separator/>
      </w:r>
    </w:p>
  </w:endnote>
  <w:endnote w:type="continuationSeparator" w:id="0">
    <w:p w:rsidR="009B3E9E" w:rsidRDefault="009B3E9E" w:rsidP="00D8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E9E" w:rsidRDefault="009B3E9E" w:rsidP="00D831F5">
      <w:pPr>
        <w:spacing w:after="0" w:line="240" w:lineRule="auto"/>
      </w:pPr>
      <w:r>
        <w:separator/>
      </w:r>
    </w:p>
  </w:footnote>
  <w:footnote w:type="continuationSeparator" w:id="0">
    <w:p w:rsidR="009B3E9E" w:rsidRDefault="009B3E9E" w:rsidP="00D83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53"/>
    <w:rsid w:val="000F62A2"/>
    <w:rsid w:val="002B09CB"/>
    <w:rsid w:val="00556B11"/>
    <w:rsid w:val="00624AEA"/>
    <w:rsid w:val="00804053"/>
    <w:rsid w:val="009B3E9E"/>
    <w:rsid w:val="00B652EE"/>
    <w:rsid w:val="00CC021D"/>
    <w:rsid w:val="00D831F5"/>
    <w:rsid w:val="00F3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06BFD"/>
  <w15:chartTrackingRefBased/>
  <w15:docId w15:val="{AF037A3C-B77B-45C5-A662-019F27D7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1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831F5"/>
  </w:style>
  <w:style w:type="paragraph" w:styleId="a4">
    <w:name w:val="footer"/>
    <w:basedOn w:val="a"/>
    <w:link w:val="Char0"/>
    <w:uiPriority w:val="99"/>
    <w:unhideWhenUsed/>
    <w:rsid w:val="00D831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83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W</dc:creator>
  <cp:keywords/>
  <dc:description/>
  <cp:lastModifiedBy>Jung W</cp:lastModifiedBy>
  <cp:revision>5</cp:revision>
  <dcterms:created xsi:type="dcterms:W3CDTF">2020-02-13T08:25:00Z</dcterms:created>
  <dcterms:modified xsi:type="dcterms:W3CDTF">2020-06-20T07:29:00Z</dcterms:modified>
</cp:coreProperties>
</file>