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00"/>
        <w:gridCol w:w="4544"/>
        <w:gridCol w:w="1038"/>
        <w:gridCol w:w="1261"/>
        <w:gridCol w:w="883"/>
      </w:tblGrid>
      <w:tr w:rsidR="007D4EB1" w:rsidRPr="003D26DC" w14:paraId="3ADD23CF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1A0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E820" w14:textId="77777777" w:rsidR="007D4EB1" w:rsidRPr="003D26DC" w:rsidRDefault="007D4EB1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Summary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D4AA" w14:textId="77777777" w:rsidR="007D4EB1" w:rsidRPr="003D26DC" w:rsidRDefault="007D4EB1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4AB5" w14:textId="77777777" w:rsidR="007D4EB1" w:rsidRPr="003D26DC" w:rsidRDefault="007D4EB1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Fragmented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F07F" w14:textId="77777777" w:rsidR="007D4EB1" w:rsidRPr="003D26DC" w:rsidRDefault="007D4EB1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Missing</w:t>
            </w:r>
          </w:p>
        </w:tc>
      </w:tr>
      <w:tr w:rsidR="007D4EB1" w:rsidRPr="003D26DC" w14:paraId="06318E6D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96B6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Amphizoa insolens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AE25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C:34.7%[S:34.5%,D:0.2%],F:31.2%,M:34.1%,n:2442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75BE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B9E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52F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833</w:t>
            </w:r>
          </w:p>
        </w:tc>
      </w:tr>
      <w:tr w:rsidR="007D4EB1" w:rsidRPr="003D26DC" w14:paraId="56F29C85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909D" w14:textId="77777777" w:rsidR="007D4EB1" w:rsidRPr="000F7F0F" w:rsidRDefault="007D4EB1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DNA2544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A689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C:59.3%[S:57.5%,D:1.8%],F:27.2%,M:13.5%,n:2442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A4E4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1,446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B7D7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7412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332</w:t>
            </w:r>
          </w:p>
        </w:tc>
      </w:tr>
      <w:tr w:rsidR="007D4EB1" w:rsidRPr="003D26DC" w14:paraId="5EBF28C9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D2F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Bembidion lividulum</w:t>
            </w:r>
            <w:r w:rsidRPr="003D26DC">
              <w:rPr>
                <w:color w:val="000000"/>
                <w:sz w:val="20"/>
                <w:lang w:eastAsia="en-US"/>
              </w:rPr>
              <w:t xml:space="preserve"> DNA4161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903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C:29.8%[S:29.6%,D:0.2%],F:35.4%,M:34.8%,n:2442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6FC3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641B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389A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851</w:t>
            </w:r>
          </w:p>
        </w:tc>
      </w:tr>
      <w:tr w:rsidR="007D4EB1" w:rsidRPr="003D26DC" w14:paraId="3242AD1A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93BD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DNA4821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901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C:78.7%[S:78.2%,D:0.5%],F:15.6%,M:5.7%,n:2442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20F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1,923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2FE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074C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139</w:t>
            </w:r>
          </w:p>
        </w:tc>
      </w:tr>
      <w:tr w:rsidR="007D4EB1" w:rsidRPr="003D26DC" w14:paraId="225F131A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4A7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DNA3782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DC14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C:68.5%[S:68.3%,D:0.2%],F:20.1%,M:11.4%,n:2442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A3D6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1,673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27E7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969F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278</w:t>
            </w:r>
          </w:p>
        </w:tc>
      </w:tr>
      <w:tr w:rsidR="007D4EB1" w:rsidRPr="003D26DC" w14:paraId="020BF7C8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EE8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Omoglymmius hamatus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388B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C:7.3%[S:7.3%,D:0.0%],F:28.3%,M:64.4%,n:2442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F34E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C3C4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42B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1,574</w:t>
            </w:r>
          </w:p>
        </w:tc>
      </w:tr>
      <w:tr w:rsidR="007D4EB1" w:rsidRPr="003D26DC" w14:paraId="545ECA2A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6530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864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C:30.7%[S:30.7%,D:0.0%],F:33.5%,M:35.8%,n:2442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66B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224A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4C4B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875</w:t>
            </w:r>
          </w:p>
        </w:tc>
      </w:tr>
      <w:tr w:rsidR="007D4EB1" w:rsidRPr="003D26DC" w14:paraId="01F994F9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7CD5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Trachypachus gibbsii</w:t>
            </w:r>
            <w:r w:rsidRPr="003D26DC">
              <w:rPr>
                <w:color w:val="000000"/>
                <w:sz w:val="20"/>
                <w:lang w:eastAsia="en-US"/>
              </w:rPr>
              <w:t xml:space="preserve"> DNA3786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D79" w14:textId="77777777" w:rsidR="007D4EB1" w:rsidRPr="003D26DC" w:rsidRDefault="007D4EB1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C:45.8%[S:45.2%,D:0.6%],F:31.5%,M:22.7%,n:2442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697C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1,119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7B50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78E" w14:textId="77777777" w:rsidR="007D4EB1" w:rsidRPr="003D26DC" w:rsidRDefault="007D4EB1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553</w:t>
            </w:r>
          </w:p>
        </w:tc>
      </w:tr>
    </w:tbl>
    <w:p w14:paraId="5ED4B49A" w14:textId="77777777" w:rsidR="007D4EB1" w:rsidRDefault="007D4EB1" w:rsidP="007D4EB1">
      <w:pPr>
        <w:spacing w:line="240" w:lineRule="auto"/>
        <w:rPr>
          <w:lang w:val="it-IT"/>
        </w:rPr>
      </w:pPr>
    </w:p>
    <w:p w14:paraId="3C04F003" w14:textId="1B0E7F41" w:rsidR="007D4EB1" w:rsidRPr="007D4EB1" w:rsidRDefault="007D4EB1" w:rsidP="007D4EB1">
      <w:pPr>
        <w:pStyle w:val="AppCaption"/>
        <w:rPr>
          <w:rFonts w:eastAsia="Arial"/>
          <w:lang w:val="en" w:eastAsia="en-US"/>
        </w:rPr>
      </w:pPr>
      <w:bookmarkStart w:id="0" w:name="_Toc33707273"/>
      <w:bookmarkStart w:id="1" w:name="_Toc33707567"/>
      <w:r>
        <w:rPr>
          <w:rFonts w:eastAsia="Arial"/>
          <w:lang w:val="en" w:eastAsia="en-US"/>
        </w:rPr>
        <w:t>Table S</w:t>
      </w:r>
      <w:r w:rsidRPr="00AE5D70">
        <w:rPr>
          <w:rFonts w:eastAsia="Arial"/>
          <w:lang w:val="en" w:eastAsia="en-US"/>
        </w:rPr>
        <w:t>6. Results</w:t>
      </w:r>
      <w:r w:rsidRPr="003D26DC">
        <w:rPr>
          <w:rFonts w:eastAsia="Arial"/>
          <w:lang w:val="en" w:eastAsia="en-US"/>
        </w:rPr>
        <w:t xml:space="preserve"> of BUSCO analysis on eight genome assemblies using the 2442 gene Endopterygota odb9 reference set. Summary column shows results in BUSCO notation: C:complete [S:single-copy, D:duplicated], F:fragmented, M:missing, n:number of genes used. Genes classified as “complete” have lengths within two standard deviations of the BUSCO group mean length. “Complete” genes found only once are classified as “single-copy”, while those that are found multiple times are classified as “duplicated.”</w:t>
      </w:r>
      <w:r>
        <w:rPr>
          <w:rFonts w:eastAsia="Arial"/>
          <w:lang w:val="en" w:eastAsia="en-US"/>
        </w:rPr>
        <w:t xml:space="preserve"> </w:t>
      </w:r>
      <w:r w:rsidRPr="003D26DC">
        <w:rPr>
          <w:rFonts w:eastAsia="Arial"/>
          <w:lang w:val="en" w:eastAsia="en-US"/>
        </w:rPr>
        <w:t>Partially recove</w:t>
      </w:r>
      <w:bookmarkStart w:id="2" w:name="_GoBack"/>
      <w:bookmarkEnd w:id="2"/>
      <w:r w:rsidRPr="003D26DC">
        <w:rPr>
          <w:rFonts w:eastAsia="Arial"/>
          <w:lang w:val="en" w:eastAsia="en-US"/>
        </w:rPr>
        <w:t>red genes are classified as “fragmented,” and genes not recovered at all are classified as “missing.”</w:t>
      </w:r>
      <w:bookmarkEnd w:id="0"/>
      <w:bookmarkEnd w:id="1"/>
    </w:p>
    <w:sectPr w:rsidR="007D4EB1" w:rsidRPr="007D4EB1" w:rsidSect="00B35D7D">
      <w:head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05D2E" w14:textId="77777777" w:rsidR="00ED5113" w:rsidRDefault="00ED5113">
      <w:r>
        <w:separator/>
      </w:r>
    </w:p>
  </w:endnote>
  <w:endnote w:type="continuationSeparator" w:id="0">
    <w:p w14:paraId="23720C62" w14:textId="77777777" w:rsidR="00ED5113" w:rsidRDefault="00ED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A99F" w14:textId="77777777" w:rsidR="00ED5113" w:rsidRDefault="00ED5113">
      <w:r>
        <w:separator/>
      </w:r>
    </w:p>
  </w:footnote>
  <w:footnote w:type="continuationSeparator" w:id="0">
    <w:p w14:paraId="0EA21FBB" w14:textId="77777777" w:rsidR="00ED5113" w:rsidRDefault="00ED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EEC8" w14:textId="77777777" w:rsidR="00000000" w:rsidRDefault="00ED511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3F71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31B2E"/>
    <w:rsid w:val="001374AC"/>
    <w:rsid w:val="00141C3B"/>
    <w:rsid w:val="00145E62"/>
    <w:rsid w:val="00156A71"/>
    <w:rsid w:val="001600AE"/>
    <w:rsid w:val="00160B42"/>
    <w:rsid w:val="00161A12"/>
    <w:rsid w:val="00161A17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3EB9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6FC2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4EB1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60743"/>
    <w:rsid w:val="0087292A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26A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5D7D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5113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A9A9-AA66-424C-8A43-A97C9175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2020-06-17T14:01:00Z</dcterms:created>
  <dcterms:modified xsi:type="dcterms:W3CDTF">2020-06-17T14:10:00Z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