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E7FF" w14:textId="77777777" w:rsidR="00EC7E99" w:rsidRPr="00443781" w:rsidRDefault="00EC7E99" w:rsidP="00EC7E99">
      <w:pPr>
        <w:spacing w:after="0" w:line="480" w:lineRule="auto"/>
        <w:rPr>
          <w:rFonts w:ascii="Times New Roman" w:hAnsi="Times New Roman" w:cs="Times New Roman"/>
          <w:b/>
          <w:i/>
          <w:sz w:val="24"/>
          <w:szCs w:val="24"/>
        </w:rPr>
      </w:pPr>
      <w:r w:rsidRPr="00443781">
        <w:rPr>
          <w:rFonts w:ascii="Times New Roman" w:hAnsi="Times New Roman" w:cs="Times New Roman"/>
          <w:b/>
          <w:bCs/>
          <w:sz w:val="24"/>
          <w:szCs w:val="24"/>
        </w:rPr>
        <w:t xml:space="preserve">Title: </w:t>
      </w:r>
      <w:r>
        <w:rPr>
          <w:rFonts w:ascii="Times New Roman" w:hAnsi="Times New Roman" w:cs="Times New Roman"/>
          <w:b/>
          <w:bCs/>
          <w:sz w:val="24"/>
          <w:szCs w:val="24"/>
        </w:rPr>
        <w:t xml:space="preserve">A set of diverse </w:t>
      </w:r>
      <w:r w:rsidRPr="00443781">
        <w:rPr>
          <w:rFonts w:ascii="Times New Roman" w:hAnsi="Times New Roman" w:cs="Times New Roman"/>
          <w:b/>
          <w:sz w:val="24"/>
          <w:szCs w:val="24"/>
        </w:rPr>
        <w:t xml:space="preserve">genes </w:t>
      </w:r>
      <w:r>
        <w:rPr>
          <w:rFonts w:ascii="Times New Roman" w:hAnsi="Times New Roman" w:cs="Times New Roman"/>
          <w:b/>
          <w:sz w:val="24"/>
          <w:szCs w:val="24"/>
        </w:rPr>
        <w:t xml:space="preserve">influence the frequency of </w:t>
      </w:r>
      <w:r w:rsidRPr="00443781">
        <w:rPr>
          <w:rFonts w:ascii="Times New Roman" w:hAnsi="Times New Roman" w:cs="Times New Roman"/>
          <w:b/>
          <w:sz w:val="24"/>
          <w:szCs w:val="24"/>
        </w:rPr>
        <w:t xml:space="preserve">white-opaque switching </w:t>
      </w:r>
      <w:r>
        <w:rPr>
          <w:rFonts w:ascii="Times New Roman" w:hAnsi="Times New Roman" w:cs="Times New Roman"/>
          <w:b/>
          <w:sz w:val="24"/>
          <w:szCs w:val="24"/>
        </w:rPr>
        <w:t xml:space="preserve">in </w:t>
      </w:r>
      <w:r w:rsidRPr="00443781">
        <w:rPr>
          <w:rFonts w:ascii="Times New Roman" w:hAnsi="Times New Roman" w:cs="Times New Roman"/>
          <w:b/>
          <w:i/>
          <w:sz w:val="24"/>
          <w:szCs w:val="24"/>
        </w:rPr>
        <w:t>Candida albicans</w:t>
      </w:r>
    </w:p>
    <w:p w14:paraId="7585D0EA" w14:textId="77777777" w:rsidR="00EC7E99" w:rsidRPr="00443781" w:rsidRDefault="00EC7E99" w:rsidP="00EC7E99">
      <w:pPr>
        <w:spacing w:after="0" w:line="480" w:lineRule="auto"/>
        <w:rPr>
          <w:rFonts w:ascii="Times New Roman" w:hAnsi="Times New Roman" w:cs="Times New Roman"/>
          <w:sz w:val="24"/>
          <w:szCs w:val="24"/>
          <w:vertAlign w:val="superscript"/>
        </w:rPr>
      </w:pPr>
      <w:r w:rsidRPr="00443781">
        <w:rPr>
          <w:rFonts w:ascii="Times New Roman" w:hAnsi="Times New Roman" w:cs="Times New Roman"/>
          <w:b/>
          <w:bCs/>
          <w:sz w:val="24"/>
          <w:szCs w:val="24"/>
        </w:rPr>
        <w:t xml:space="preserve">Authors: </w:t>
      </w:r>
      <w:r w:rsidRPr="00443781">
        <w:rPr>
          <w:rFonts w:ascii="Times New Roman" w:hAnsi="Times New Roman" w:cs="Times New Roman"/>
          <w:sz w:val="24"/>
          <w:szCs w:val="24"/>
        </w:rPr>
        <w:t xml:space="preserve">Lucas R. </w:t>
      </w:r>
      <w:proofErr w:type="spellStart"/>
      <w:r w:rsidRPr="00443781">
        <w:rPr>
          <w:rFonts w:ascii="Times New Roman" w:hAnsi="Times New Roman" w:cs="Times New Roman"/>
          <w:sz w:val="24"/>
          <w:szCs w:val="24"/>
        </w:rPr>
        <w:t>Brenes</w:t>
      </w:r>
      <w:proofErr w:type="spellEnd"/>
      <w:r w:rsidRPr="00443781">
        <w:rPr>
          <w:rFonts w:ascii="Times New Roman" w:hAnsi="Times New Roman" w:cs="Times New Roman"/>
          <w:sz w:val="24"/>
          <w:szCs w:val="24"/>
          <w:vertAlign w:val="superscript"/>
        </w:rPr>
        <w:t>*</w:t>
      </w:r>
      <w:r>
        <w:rPr>
          <w:rFonts w:ascii="Times New Roman" w:hAnsi="Times New Roman" w:cs="Times New Roman"/>
          <w:sz w:val="24"/>
          <w:szCs w:val="24"/>
          <w:vertAlign w:val="superscript"/>
        </w:rPr>
        <w:t>,1</w:t>
      </w:r>
      <w:r w:rsidRPr="00443781">
        <w:rPr>
          <w:rFonts w:ascii="Times New Roman" w:hAnsi="Times New Roman" w:cs="Times New Roman"/>
          <w:sz w:val="24"/>
          <w:szCs w:val="24"/>
          <w:vertAlign w:val="superscript"/>
        </w:rPr>
        <w:t>,</w:t>
      </w:r>
      <w:r>
        <w:rPr>
          <w:rFonts w:ascii="Times New Roman" w:hAnsi="Times New Roman" w:cs="Times New Roman"/>
          <w:sz w:val="24"/>
          <w:szCs w:val="24"/>
          <w:vertAlign w:val="superscript"/>
        </w:rPr>
        <w:t>2</w:t>
      </w:r>
      <w:r w:rsidRPr="00443781">
        <w:rPr>
          <w:rFonts w:ascii="Times New Roman" w:hAnsi="Times New Roman" w:cs="Times New Roman"/>
          <w:sz w:val="24"/>
          <w:szCs w:val="24"/>
        </w:rPr>
        <w:t>,</w:t>
      </w:r>
      <w:r w:rsidRPr="00443781">
        <w:rPr>
          <w:rFonts w:ascii="Times New Roman" w:hAnsi="Times New Roman" w:cs="Times New Roman"/>
          <w:b/>
          <w:bCs/>
          <w:sz w:val="24"/>
          <w:szCs w:val="24"/>
        </w:rPr>
        <w:t xml:space="preserve"> </w:t>
      </w:r>
      <w:r w:rsidRPr="00443781">
        <w:rPr>
          <w:rFonts w:ascii="Times New Roman" w:hAnsi="Times New Roman" w:cs="Times New Roman"/>
          <w:sz w:val="24"/>
          <w:szCs w:val="24"/>
        </w:rPr>
        <w:t>Matthew B. Lohse</w:t>
      </w:r>
      <w:r>
        <w:rPr>
          <w:rFonts w:ascii="Times New Roman" w:hAnsi="Times New Roman" w:cs="Times New Roman"/>
          <w:sz w:val="24"/>
          <w:szCs w:val="24"/>
          <w:vertAlign w:val="superscript"/>
        </w:rPr>
        <w:t>1,*</w:t>
      </w:r>
      <w:r w:rsidRPr="0044378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54B5F">
        <w:rPr>
          <w:rFonts w:ascii="Times New Roman" w:hAnsi="Times New Roman" w:cs="Times New Roman"/>
          <w:sz w:val="24"/>
          <w:szCs w:val="24"/>
        </w:rPr>
        <w:t>Nairi</w:t>
      </w:r>
      <w:proofErr w:type="spellEnd"/>
      <w:r w:rsidRPr="00454B5F">
        <w:rPr>
          <w:rFonts w:ascii="Times New Roman" w:hAnsi="Times New Roman" w:cs="Times New Roman"/>
          <w:sz w:val="24"/>
          <w:szCs w:val="24"/>
        </w:rPr>
        <w:t xml:space="preserve"> </w:t>
      </w:r>
      <w:proofErr w:type="spellStart"/>
      <w:r w:rsidRPr="00454B5F">
        <w:rPr>
          <w:rFonts w:ascii="Times New Roman" w:hAnsi="Times New Roman" w:cs="Times New Roman"/>
          <w:sz w:val="24"/>
          <w:szCs w:val="24"/>
        </w:rPr>
        <w:t>Hartooni</w:t>
      </w:r>
      <w:proofErr w:type="spellEnd"/>
      <w:r w:rsidRPr="00443781">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443781">
        <w:rPr>
          <w:rFonts w:ascii="Times New Roman" w:hAnsi="Times New Roman" w:cs="Times New Roman"/>
          <w:sz w:val="24"/>
          <w:szCs w:val="24"/>
        </w:rPr>
        <w:t>and Alexander D. Johnson*</w:t>
      </w:r>
      <w:r w:rsidRPr="00443781">
        <w:rPr>
          <w:rFonts w:ascii="Times New Roman" w:hAnsi="Times New Roman" w:cs="Times New Roman"/>
          <w:sz w:val="24"/>
          <w:szCs w:val="24"/>
          <w:vertAlign w:val="superscript"/>
        </w:rPr>
        <w:t>,</w:t>
      </w:r>
      <w:r w:rsidRPr="00443781">
        <w:rPr>
          <w:rFonts w:ascii="Times New Roman" w:eastAsia="Times New Roman" w:hAnsi="Times New Roman" w:cs="Times New Roman"/>
          <w:sz w:val="24"/>
          <w:szCs w:val="24"/>
          <w:vertAlign w:val="superscript"/>
        </w:rPr>
        <w:t>†</w:t>
      </w:r>
      <w:r w:rsidRPr="00443781">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p w14:paraId="29AC9273" w14:textId="77777777" w:rsidR="00EC7E99" w:rsidRPr="00443781" w:rsidRDefault="00EC7E99" w:rsidP="00EC7E99">
      <w:pPr>
        <w:spacing w:after="0" w:line="480" w:lineRule="auto"/>
        <w:rPr>
          <w:rFonts w:ascii="Times New Roman" w:hAnsi="Times New Roman" w:cs="Times New Roman"/>
          <w:sz w:val="24"/>
          <w:szCs w:val="24"/>
        </w:rPr>
      </w:pPr>
      <w:r w:rsidRPr="00443781">
        <w:rPr>
          <w:rFonts w:ascii="Times New Roman" w:hAnsi="Times New Roman" w:cs="Times New Roman"/>
          <w:sz w:val="24"/>
          <w:szCs w:val="24"/>
          <w:vertAlign w:val="superscript"/>
        </w:rPr>
        <w:t>*</w:t>
      </w:r>
      <w:r w:rsidRPr="00443781">
        <w:rPr>
          <w:rFonts w:ascii="Times New Roman" w:hAnsi="Times New Roman" w:cs="Times New Roman"/>
          <w:sz w:val="24"/>
          <w:szCs w:val="24"/>
        </w:rPr>
        <w:t>Department of Microbiology and Immunology, University of California, San Francisco, San Francisco, CA 94158, USA</w:t>
      </w:r>
    </w:p>
    <w:p w14:paraId="5C7B1FEA" w14:textId="77777777" w:rsidR="00EC7E99" w:rsidRDefault="00EC7E99" w:rsidP="00EC7E99">
      <w:pPr>
        <w:spacing w:after="0" w:line="480" w:lineRule="auto"/>
        <w:rPr>
          <w:rFonts w:ascii="Times New Roman" w:hAnsi="Times New Roman" w:cs="Times New Roman"/>
          <w:sz w:val="24"/>
          <w:szCs w:val="24"/>
        </w:rPr>
      </w:pPr>
      <w:r w:rsidRPr="00443781">
        <w:rPr>
          <w:rFonts w:ascii="Times New Roman" w:eastAsia="Times New Roman" w:hAnsi="Times New Roman" w:cs="Times New Roman"/>
          <w:sz w:val="24"/>
          <w:szCs w:val="24"/>
          <w:vertAlign w:val="superscript"/>
        </w:rPr>
        <w:t>†</w:t>
      </w:r>
      <w:r w:rsidRPr="00443781">
        <w:rPr>
          <w:rFonts w:ascii="Times New Roman" w:hAnsi="Times New Roman" w:cs="Times New Roman"/>
          <w:sz w:val="24"/>
          <w:szCs w:val="24"/>
        </w:rPr>
        <w:t>Department of Biochemistry and Biophysics, University of California, San Francisco, San Francisco, CA 94158, USA</w:t>
      </w:r>
    </w:p>
    <w:p w14:paraId="7A84418D" w14:textId="77777777" w:rsidR="00EC7E99" w:rsidRPr="00443781" w:rsidRDefault="00EC7E99" w:rsidP="00EC7E99">
      <w:pPr>
        <w:spacing w:after="0" w:line="480" w:lineRule="auto"/>
        <w:rPr>
          <w:rFonts w:ascii="Times New Roman" w:hAnsi="Times New Roman" w:cs="Times New Roman"/>
          <w:sz w:val="24"/>
          <w:szCs w:val="24"/>
        </w:rPr>
      </w:pPr>
    </w:p>
    <w:p w14:paraId="3ED3AD7E" w14:textId="77777777" w:rsidR="00EC7E99" w:rsidRPr="0050745C" w:rsidRDefault="00EC7E99" w:rsidP="00EC7E99">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These authors contributed equally to this work</w:t>
      </w:r>
    </w:p>
    <w:p w14:paraId="59B38A92" w14:textId="77777777" w:rsidR="00EC7E99" w:rsidRDefault="00EC7E99" w:rsidP="00EC7E99">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443781">
        <w:rPr>
          <w:rFonts w:ascii="Times New Roman" w:hAnsi="Times New Roman" w:cs="Times New Roman"/>
          <w:sz w:val="24"/>
          <w:szCs w:val="24"/>
        </w:rPr>
        <w:t>Present address: Biology Graduate Program, Massachusetts Institute of Technology, Cambridge, MA, USA</w:t>
      </w:r>
    </w:p>
    <w:p w14:paraId="57D7EE09" w14:textId="77777777" w:rsidR="00EC7E99" w:rsidRPr="00443781" w:rsidRDefault="00EC7E99" w:rsidP="00EC7E99">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443781">
        <w:rPr>
          <w:rFonts w:ascii="Times New Roman" w:hAnsi="Times New Roman" w:cs="Times New Roman"/>
          <w:sz w:val="24"/>
          <w:szCs w:val="24"/>
        </w:rPr>
        <w:t xml:space="preserve">Present address: </w:t>
      </w:r>
      <w:r>
        <w:rPr>
          <w:rFonts w:ascii="Times New Roman" w:hAnsi="Times New Roman" w:cs="Times New Roman"/>
          <w:sz w:val="24"/>
          <w:szCs w:val="24"/>
        </w:rPr>
        <w:t>TETRAD</w:t>
      </w:r>
      <w:r w:rsidRPr="00443781">
        <w:rPr>
          <w:rFonts w:ascii="Times New Roman" w:hAnsi="Times New Roman" w:cs="Times New Roman"/>
          <w:sz w:val="24"/>
          <w:szCs w:val="24"/>
        </w:rPr>
        <w:t xml:space="preserve"> Graduate Program, University of California, San Francisco, San Francisco, CA, USA</w:t>
      </w:r>
    </w:p>
    <w:p w14:paraId="5F5C3B1D" w14:textId="17C3D22F" w:rsidR="00EC7E99" w:rsidRDefault="00EC7E99" w:rsidP="00EC7E99">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443781">
        <w:rPr>
          <w:rFonts w:ascii="Times New Roman" w:hAnsi="Times New Roman" w:cs="Times New Roman"/>
          <w:sz w:val="24"/>
          <w:szCs w:val="24"/>
        </w:rPr>
        <w:t>Address correspondence to: Alexander D. Johnson (</w:t>
      </w:r>
      <w:hyperlink r:id="rId6" w:history="1">
        <w:r w:rsidRPr="00D84F0F">
          <w:rPr>
            <w:rStyle w:val="Hyperlink"/>
            <w:rFonts w:ascii="Times New Roman" w:hAnsi="Times New Roman" w:cs="Times New Roman"/>
            <w:sz w:val="24"/>
            <w:szCs w:val="24"/>
          </w:rPr>
          <w:t>ajohnson@cgl.ucsf.edu</w:t>
        </w:r>
      </w:hyperlink>
      <w:r w:rsidRPr="00443781">
        <w:rPr>
          <w:rFonts w:ascii="Times New Roman" w:hAnsi="Times New Roman" w:cs="Times New Roman"/>
          <w:sz w:val="24"/>
          <w:szCs w:val="24"/>
        </w:rPr>
        <w:t>)</w:t>
      </w:r>
    </w:p>
    <w:p w14:paraId="534D0A48" w14:textId="77777777" w:rsidR="00EC7E99" w:rsidRDefault="00EC7E99" w:rsidP="00EC7E99">
      <w:pPr>
        <w:spacing w:after="0" w:line="480" w:lineRule="auto"/>
        <w:rPr>
          <w:rFonts w:ascii="Times New Roman" w:hAnsi="Times New Roman" w:cs="Times New Roman"/>
          <w:sz w:val="24"/>
          <w:szCs w:val="24"/>
        </w:rPr>
      </w:pPr>
    </w:p>
    <w:p w14:paraId="506CBCDE" w14:textId="31C4951E" w:rsidR="00EC7E99" w:rsidRDefault="00EC7E99" w:rsidP="00EC7E99">
      <w:pPr>
        <w:spacing w:after="0" w:line="480" w:lineRule="auto"/>
        <w:rPr>
          <w:rFonts w:ascii="Times New Roman" w:hAnsi="Times New Roman" w:cs="Times New Roman"/>
          <w:b/>
          <w:bCs/>
          <w:sz w:val="24"/>
          <w:szCs w:val="24"/>
        </w:rPr>
      </w:pPr>
      <w:r w:rsidRPr="00EC7E99">
        <w:rPr>
          <w:rFonts w:ascii="Times New Roman" w:hAnsi="Times New Roman" w:cs="Times New Roman"/>
          <w:b/>
          <w:bCs/>
          <w:sz w:val="24"/>
          <w:szCs w:val="24"/>
        </w:rPr>
        <w:t>File S3:</w:t>
      </w:r>
      <w:r>
        <w:rPr>
          <w:rFonts w:ascii="Times New Roman" w:hAnsi="Times New Roman" w:cs="Times New Roman"/>
          <w:sz w:val="24"/>
          <w:szCs w:val="24"/>
        </w:rPr>
        <w:t xml:space="preserve"> </w:t>
      </w:r>
      <w:r w:rsidRPr="00BD0784">
        <w:rPr>
          <w:rFonts w:ascii="Times New Roman" w:hAnsi="Times New Roman" w:cs="Times New Roman"/>
          <w:sz w:val="24"/>
          <w:szCs w:val="24"/>
        </w:rPr>
        <w:t>Supplemental Information, consisting of Supplemental Materials and Methods and Supplemental Results.</w:t>
      </w:r>
      <w:r>
        <w:rPr>
          <w:rFonts w:ascii="Times New Roman" w:hAnsi="Times New Roman" w:cs="Times New Roman"/>
          <w:sz w:val="24"/>
          <w:szCs w:val="24"/>
        </w:rPr>
        <w:t xml:space="preserve"> Contains details on comparisons between white-to-opaque and opaque-to-white switching frequencies, GO terms, and genes whose transcripts are differentially regulated between cell types.  </w:t>
      </w:r>
      <w:r>
        <w:rPr>
          <w:rFonts w:ascii="Times New Roman" w:hAnsi="Times New Roman" w:cs="Times New Roman"/>
          <w:b/>
          <w:bCs/>
          <w:sz w:val="24"/>
          <w:szCs w:val="24"/>
        </w:rPr>
        <w:br w:type="page"/>
      </w:r>
    </w:p>
    <w:p w14:paraId="081E5A9B" w14:textId="00DD9A15" w:rsidR="00BE0C42" w:rsidRPr="00BE0C42" w:rsidRDefault="00981A6E" w:rsidP="00981A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SI </w:t>
      </w:r>
      <w:r w:rsidR="00EC7E99">
        <w:rPr>
          <w:rFonts w:ascii="Times New Roman" w:hAnsi="Times New Roman" w:cs="Times New Roman"/>
          <w:b/>
          <w:bCs/>
          <w:sz w:val="24"/>
          <w:szCs w:val="24"/>
        </w:rPr>
        <w:t xml:space="preserve">Materials and </w:t>
      </w:r>
      <w:r>
        <w:rPr>
          <w:rFonts w:ascii="Times New Roman" w:hAnsi="Times New Roman" w:cs="Times New Roman"/>
          <w:b/>
          <w:bCs/>
          <w:sz w:val="24"/>
          <w:szCs w:val="24"/>
        </w:rPr>
        <w:t>Methods</w:t>
      </w:r>
    </w:p>
    <w:p w14:paraId="0700EE71" w14:textId="77777777" w:rsidR="00981A6E" w:rsidRPr="00443781" w:rsidRDefault="00981A6E" w:rsidP="00981A6E">
      <w:pPr>
        <w:spacing w:after="0" w:line="480" w:lineRule="auto"/>
        <w:rPr>
          <w:rFonts w:ascii="Times New Roman" w:hAnsi="Times New Roman" w:cs="Times New Roman"/>
          <w:b/>
          <w:bCs/>
          <w:sz w:val="24"/>
          <w:szCs w:val="24"/>
        </w:rPr>
      </w:pPr>
      <w:r w:rsidRPr="00443781">
        <w:rPr>
          <w:rFonts w:ascii="Times New Roman" w:hAnsi="Times New Roman" w:cs="Times New Roman"/>
          <w:b/>
          <w:bCs/>
          <w:sz w:val="24"/>
          <w:szCs w:val="24"/>
        </w:rPr>
        <w:t>GO Term and Existing Dataset Enrichment Testing</w:t>
      </w:r>
    </w:p>
    <w:p w14:paraId="01179EA3" w14:textId="3D6BAC6B" w:rsidR="00981A6E" w:rsidRDefault="00981A6E" w:rsidP="00EC7E99">
      <w:pPr>
        <w:spacing w:after="0" w:line="480" w:lineRule="auto"/>
        <w:ind w:firstLine="720"/>
        <w:rPr>
          <w:rFonts w:ascii="Times New Roman" w:hAnsi="Times New Roman" w:cs="Times New Roman"/>
          <w:b/>
          <w:bCs/>
          <w:sz w:val="24"/>
          <w:szCs w:val="24"/>
        </w:rPr>
      </w:pPr>
      <w:r w:rsidRPr="00443781">
        <w:rPr>
          <w:rFonts w:ascii="Times New Roman" w:hAnsi="Times New Roman" w:cs="Times New Roman"/>
          <w:sz w:val="24"/>
          <w:szCs w:val="24"/>
        </w:rPr>
        <w:t xml:space="preserve">Subsets of genes associated with a given function, component, or process were created using the GO-SLIM mapping tool at the </w:t>
      </w:r>
      <w:r w:rsidRPr="00443781">
        <w:rPr>
          <w:rFonts w:ascii="Times New Roman" w:hAnsi="Times New Roman" w:cs="Times New Roman"/>
          <w:i/>
          <w:iCs/>
          <w:sz w:val="24"/>
          <w:szCs w:val="24"/>
        </w:rPr>
        <w:t>Candida</w:t>
      </w:r>
      <w:r w:rsidRPr="00443781">
        <w:rPr>
          <w:rFonts w:ascii="Times New Roman" w:hAnsi="Times New Roman" w:cs="Times New Roman"/>
          <w:sz w:val="24"/>
          <w:szCs w:val="24"/>
        </w:rPr>
        <w:t xml:space="preserve"> Genome Database by taking all Function, Component, and Process entries with at least ten genes from our library assigned to them (as well as the “peptidase activity” functional group which had only nine genes assigned to it). There w</w:t>
      </w:r>
      <w:r w:rsidR="001D0257">
        <w:rPr>
          <w:rFonts w:ascii="Times New Roman" w:hAnsi="Times New Roman" w:cs="Times New Roman"/>
          <w:sz w:val="24"/>
          <w:szCs w:val="24"/>
        </w:rPr>
        <w:t>ere</w:t>
      </w:r>
      <w:r w:rsidRPr="00443781">
        <w:rPr>
          <w:rFonts w:ascii="Times New Roman" w:hAnsi="Times New Roman" w:cs="Times New Roman"/>
          <w:sz w:val="24"/>
          <w:szCs w:val="24"/>
        </w:rPr>
        <w:t xml:space="preserve"> a total of 42 GO-SLIM gene sets (ten </w:t>
      </w:r>
      <w:r w:rsidR="00594ADD">
        <w:rPr>
          <w:rFonts w:ascii="Times New Roman" w:hAnsi="Times New Roman" w:cs="Times New Roman"/>
          <w:sz w:val="24"/>
          <w:szCs w:val="24"/>
        </w:rPr>
        <w:t>F</w:t>
      </w:r>
      <w:r w:rsidRPr="00443781">
        <w:rPr>
          <w:rFonts w:ascii="Times New Roman" w:hAnsi="Times New Roman" w:cs="Times New Roman"/>
          <w:sz w:val="24"/>
          <w:szCs w:val="24"/>
        </w:rPr>
        <w:t xml:space="preserve">unction, 11 </w:t>
      </w:r>
      <w:r w:rsidR="00594ADD">
        <w:rPr>
          <w:rFonts w:ascii="Times New Roman" w:hAnsi="Times New Roman" w:cs="Times New Roman"/>
          <w:sz w:val="24"/>
          <w:szCs w:val="24"/>
        </w:rPr>
        <w:t>C</w:t>
      </w:r>
      <w:r w:rsidRPr="00443781">
        <w:rPr>
          <w:rFonts w:ascii="Times New Roman" w:hAnsi="Times New Roman" w:cs="Times New Roman"/>
          <w:sz w:val="24"/>
          <w:szCs w:val="24"/>
        </w:rPr>
        <w:t xml:space="preserve">omponent, 21 </w:t>
      </w:r>
      <w:r w:rsidR="00594ADD">
        <w:rPr>
          <w:rFonts w:ascii="Times New Roman" w:hAnsi="Times New Roman" w:cs="Times New Roman"/>
          <w:sz w:val="24"/>
          <w:szCs w:val="24"/>
        </w:rPr>
        <w:t>P</w:t>
      </w:r>
      <w:r w:rsidRPr="00443781">
        <w:rPr>
          <w:rFonts w:ascii="Times New Roman" w:hAnsi="Times New Roman" w:cs="Times New Roman"/>
          <w:sz w:val="24"/>
          <w:szCs w:val="24"/>
        </w:rPr>
        <w:t xml:space="preserve">rocess) resulting from this process. We also developed groups of genes previously reported to exhibit either two- or four-fold cell type enrichment and/or </w:t>
      </w:r>
      <w:r w:rsidR="00594ADD">
        <w:rPr>
          <w:rFonts w:ascii="Times New Roman" w:hAnsi="Times New Roman" w:cs="Times New Roman"/>
          <w:sz w:val="24"/>
          <w:szCs w:val="24"/>
        </w:rPr>
        <w:t>that have</w:t>
      </w:r>
      <w:r w:rsidRPr="00443781">
        <w:rPr>
          <w:rFonts w:ascii="Times New Roman" w:hAnsi="Times New Roman" w:cs="Times New Roman"/>
          <w:sz w:val="24"/>
          <w:szCs w:val="24"/>
        </w:rPr>
        <w:t xml:space="preserve"> a She3</w:t>
      </w:r>
      <w:r w:rsidR="00EC7E99">
        <w:rPr>
          <w:rFonts w:ascii="Times New Roman" w:hAnsi="Times New Roman" w:cs="Times New Roman"/>
          <w:sz w:val="24"/>
          <w:szCs w:val="24"/>
        </w:rPr>
        <w:t>-</w:t>
      </w:r>
      <w:r w:rsidRPr="00443781">
        <w:rPr>
          <w:rFonts w:ascii="Times New Roman" w:hAnsi="Times New Roman" w:cs="Times New Roman"/>
          <w:sz w:val="24"/>
          <w:szCs w:val="24"/>
        </w:rPr>
        <w:t>associated transcript. Finally, we also considered genes with five-fold switching effects in the opposite direction (e.g. genes with a white-to-opaque effect that also had an opaque-to-white effect) for a total of 48 comparisons for both the white-to-opaque and opaque-to-white directions. A five-fold change in switching rate</w:t>
      </w:r>
      <w:r w:rsidR="001D0257">
        <w:rPr>
          <w:rFonts w:ascii="Times New Roman" w:hAnsi="Times New Roman" w:cs="Times New Roman"/>
          <w:sz w:val="24"/>
          <w:szCs w:val="24"/>
        </w:rPr>
        <w:t xml:space="preserve"> threshold</w:t>
      </w:r>
      <w:r w:rsidRPr="00443781">
        <w:rPr>
          <w:rFonts w:ascii="Times New Roman" w:hAnsi="Times New Roman" w:cs="Times New Roman"/>
          <w:sz w:val="24"/>
          <w:szCs w:val="24"/>
        </w:rPr>
        <w:t xml:space="preserve"> was used for all comparisons. We then evaluated whether the ability of each set of genes to predict a change in switching rates was significantly different from that expected by chance using </w:t>
      </w:r>
      <w:r w:rsidR="00594ADD">
        <w:rPr>
          <w:rFonts w:ascii="Times New Roman" w:hAnsi="Times New Roman" w:cs="Times New Roman"/>
          <w:sz w:val="24"/>
          <w:szCs w:val="24"/>
        </w:rPr>
        <w:t>the</w:t>
      </w:r>
      <w:r w:rsidRPr="00443781">
        <w:rPr>
          <w:rFonts w:ascii="Times New Roman" w:hAnsi="Times New Roman" w:cs="Times New Roman"/>
          <w:sz w:val="24"/>
          <w:szCs w:val="24"/>
        </w:rPr>
        <w:t xml:space="preserve"> Hypergeometric Distribution. All of the comparisons for a given type of assay (e.g. all gene sets and white-to-opaque switching assay results) were pooled for the multiple comparisons correction step, giving a number of hypotheses, m, of 48 for both the white-to-opaque switching and the opaque-to-white switching assays (</w:t>
      </w:r>
      <w:r w:rsidRPr="00443781">
        <w:rPr>
          <w:rFonts w:ascii="Times New Roman" w:hAnsi="Times New Roman" w:cs="Times New Roman"/>
          <w:iCs/>
          <w:sz w:val="24"/>
          <w:szCs w:val="24"/>
        </w:rPr>
        <w:t>Bonferroni Correction,</w:t>
      </w:r>
      <w:r w:rsidRPr="00443781">
        <w:rPr>
          <w:rFonts w:ascii="Times New Roman" w:hAnsi="Times New Roman" w:cs="Times New Roman"/>
          <w:sz w:val="24"/>
          <w:szCs w:val="24"/>
        </w:rPr>
        <w:t xml:space="preserve"> α = 0.05, for a final threshold of 1.04 x 10</w:t>
      </w:r>
      <w:r w:rsidRPr="001D0257">
        <w:rPr>
          <w:rFonts w:ascii="Times New Roman" w:hAnsi="Times New Roman" w:cs="Times New Roman"/>
          <w:sz w:val="24"/>
          <w:szCs w:val="24"/>
          <w:vertAlign w:val="superscript"/>
        </w:rPr>
        <w:t>-3</w:t>
      </w:r>
      <w:r w:rsidRPr="00443781">
        <w:rPr>
          <w:rFonts w:ascii="Times New Roman" w:hAnsi="Times New Roman" w:cs="Times New Roman"/>
          <w:sz w:val="24"/>
          <w:szCs w:val="24"/>
        </w:rPr>
        <w:t>).</w:t>
      </w:r>
      <w:r>
        <w:rPr>
          <w:rFonts w:ascii="Times New Roman" w:hAnsi="Times New Roman" w:cs="Times New Roman"/>
          <w:sz w:val="24"/>
          <w:szCs w:val="24"/>
        </w:rPr>
        <w:t xml:space="preserve"> Due to the relatively small number of genes in the various subsets (white cell average 25, median 20; opaque cell average 24, median 21) and the resulting low number of genes that would be expected to have an effect based on the overall switching rates for the library, our statistical testing approach does not have an ability to detect an </w:t>
      </w:r>
      <w:r>
        <w:rPr>
          <w:rFonts w:ascii="Times New Roman" w:hAnsi="Times New Roman" w:cs="Times New Roman"/>
          <w:sz w:val="24"/>
          <w:szCs w:val="24"/>
        </w:rPr>
        <w:lastRenderedPageBreak/>
        <w:t>underrepresentation of genes affecting switching rates in any given category. Lists of genes in each category as well as the statistical testing results for each category can be found in File S</w:t>
      </w:r>
      <w:r w:rsidR="00EC7E9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b/>
          <w:bCs/>
          <w:sz w:val="24"/>
          <w:szCs w:val="24"/>
        </w:rPr>
        <w:br w:type="page"/>
      </w:r>
    </w:p>
    <w:p w14:paraId="1638B97E" w14:textId="410893B7" w:rsidR="00981A6E" w:rsidRDefault="00981A6E" w:rsidP="00981A6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SI Results</w:t>
      </w:r>
    </w:p>
    <w:p w14:paraId="5270C551" w14:textId="5A468E24" w:rsidR="00BE0C42" w:rsidRPr="00BE0C42" w:rsidRDefault="00BE0C42" w:rsidP="00981A6E">
      <w:pPr>
        <w:spacing w:after="0" w:line="480" w:lineRule="auto"/>
        <w:rPr>
          <w:rFonts w:ascii="Times New Roman" w:hAnsi="Times New Roman" w:cs="Times New Roman"/>
          <w:b/>
          <w:bCs/>
          <w:sz w:val="24"/>
          <w:szCs w:val="24"/>
        </w:rPr>
      </w:pPr>
      <w:r w:rsidRPr="00BE0C42">
        <w:rPr>
          <w:rFonts w:ascii="Times New Roman" w:hAnsi="Times New Roman" w:cs="Times New Roman"/>
          <w:b/>
          <w:bCs/>
          <w:sz w:val="24"/>
          <w:szCs w:val="24"/>
        </w:rPr>
        <w:t>Enrichment and Switching</w:t>
      </w:r>
      <w:r w:rsidR="00EC7E99">
        <w:rPr>
          <w:rFonts w:ascii="Times New Roman" w:hAnsi="Times New Roman" w:cs="Times New Roman"/>
          <w:b/>
          <w:bCs/>
          <w:sz w:val="24"/>
          <w:szCs w:val="24"/>
        </w:rPr>
        <w:t xml:space="preserve"> Frequencies</w:t>
      </w:r>
    </w:p>
    <w:p w14:paraId="44F3BB3F" w14:textId="6539B825" w:rsidR="00BE0C42" w:rsidRDefault="00BE0C42" w:rsidP="00981A6E">
      <w:pPr>
        <w:spacing w:after="0" w:line="480" w:lineRule="auto"/>
        <w:ind w:firstLine="720"/>
        <w:rPr>
          <w:rFonts w:ascii="Times New Roman" w:hAnsi="Times New Roman" w:cs="Times New Roman"/>
          <w:sz w:val="24"/>
          <w:szCs w:val="24"/>
        </w:rPr>
      </w:pPr>
      <w:r w:rsidRPr="00443781">
        <w:rPr>
          <w:rFonts w:ascii="Times New Roman" w:hAnsi="Times New Roman" w:cs="Times New Roman"/>
          <w:sz w:val="24"/>
          <w:szCs w:val="24"/>
        </w:rPr>
        <w:t xml:space="preserve">As with the frequency of genes affecting switching rates, many other switching-related trends for this deletion library are similar to those previously reported for the transcriptional regulator deletion library </w:t>
      </w:r>
      <w:r w:rsidRPr="00443781">
        <w:rPr>
          <w:rFonts w:ascii="Times New Roman" w:hAnsi="Times New Roman" w:cs="Times New Roman"/>
          <w:sz w:val="24"/>
          <w:szCs w:val="24"/>
        </w:rPr>
        <w:fldChar w:fldCharType="begin"/>
      </w:r>
      <w:r w:rsidR="00C6277D">
        <w:rPr>
          <w:rFonts w:ascii="Times New Roman" w:hAnsi="Times New Roman" w:cs="Times New Roman"/>
          <w:sz w:val="24"/>
          <w:szCs w:val="24"/>
        </w:rPr>
        <w:instrText xml:space="preserve"> ADDIN ZOTERO_ITEM CSL_CITATION {"citationID":"xp78ZGtw","properties":{"formattedCitation":"(Lohse {\\i{}et al.} 2016)","plainCitation":"(Lohse et al. 2016)","noteIndex":0},"citationItems":[{"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D"}],"issued":{"date-parts":[["2016"]]}}}],"schema":"https://github.com/citation-style-language/schema/raw/master/csl-citation.json"} </w:instrText>
      </w:r>
      <w:r w:rsidRPr="00443781">
        <w:rPr>
          <w:rFonts w:ascii="Times New Roman" w:hAnsi="Times New Roman" w:cs="Times New Roman"/>
          <w:sz w:val="24"/>
          <w:szCs w:val="24"/>
        </w:rPr>
        <w:fldChar w:fldCharType="separate"/>
      </w:r>
      <w:r w:rsidRPr="00443781">
        <w:rPr>
          <w:rFonts w:ascii="Times New Roman" w:hAnsi="Times New Roman" w:cs="Times New Roman"/>
          <w:sz w:val="24"/>
          <w:szCs w:val="24"/>
        </w:rPr>
        <w:t xml:space="preserve">(Lohse </w:t>
      </w:r>
      <w:r w:rsidRPr="00443781">
        <w:rPr>
          <w:rFonts w:ascii="Times New Roman" w:hAnsi="Times New Roman" w:cs="Times New Roman"/>
          <w:i/>
          <w:iCs/>
          <w:sz w:val="24"/>
          <w:szCs w:val="24"/>
        </w:rPr>
        <w:t>et al.</w:t>
      </w:r>
      <w:r w:rsidRPr="00443781">
        <w:rPr>
          <w:rFonts w:ascii="Times New Roman" w:hAnsi="Times New Roman" w:cs="Times New Roman"/>
          <w:sz w:val="24"/>
          <w:szCs w:val="24"/>
        </w:rPr>
        <w:t xml:space="preserve"> 2016)</w:t>
      </w:r>
      <w:r w:rsidRPr="00443781">
        <w:rPr>
          <w:rFonts w:ascii="Times New Roman" w:hAnsi="Times New Roman" w:cs="Times New Roman"/>
          <w:sz w:val="24"/>
          <w:szCs w:val="24"/>
        </w:rPr>
        <w:fldChar w:fldCharType="end"/>
      </w:r>
      <w:r w:rsidRPr="00443781">
        <w:rPr>
          <w:rFonts w:ascii="Times New Roman" w:hAnsi="Times New Roman" w:cs="Times New Roman"/>
          <w:sz w:val="24"/>
          <w:szCs w:val="24"/>
        </w:rPr>
        <w:t xml:space="preserve">. </w:t>
      </w:r>
      <w:r>
        <w:rPr>
          <w:rFonts w:ascii="Times New Roman" w:hAnsi="Times New Roman" w:cs="Times New Roman"/>
          <w:sz w:val="24"/>
          <w:szCs w:val="24"/>
        </w:rPr>
        <w:t>We found that 23% of the genes affecting switching rates (7 of 31) were differentially regulated at least two</w:t>
      </w:r>
      <w:r w:rsidR="00EC7E99">
        <w:rPr>
          <w:rFonts w:ascii="Times New Roman" w:hAnsi="Times New Roman" w:cs="Times New Roman"/>
          <w:sz w:val="24"/>
          <w:szCs w:val="24"/>
        </w:rPr>
        <w:t>-</w:t>
      </w:r>
      <w:r>
        <w:rPr>
          <w:rFonts w:ascii="Times New Roman" w:hAnsi="Times New Roman" w:cs="Times New Roman"/>
          <w:sz w:val="24"/>
          <w:szCs w:val="24"/>
        </w:rPr>
        <w:t xml:space="preserve">fold between cell types (File S2), slightly less than the 38% reported for transcriptional regulators (16 of 42). In other words, roughly three out of four genes that affected white-opaque switching rates were not differentially expressed between cell types. </w:t>
      </w:r>
      <w:r w:rsidR="00EC7E99">
        <w:rPr>
          <w:rFonts w:ascii="Times New Roman" w:hAnsi="Times New Roman" w:cs="Times New Roman"/>
          <w:sz w:val="24"/>
          <w:szCs w:val="24"/>
        </w:rPr>
        <w:t>Likewise,</w:t>
      </w:r>
      <w:r>
        <w:rPr>
          <w:rFonts w:ascii="Times New Roman" w:hAnsi="Times New Roman" w:cs="Times New Roman"/>
          <w:sz w:val="24"/>
          <w:szCs w:val="24"/>
        </w:rPr>
        <w:t xml:space="preserve"> only eleven percent </w:t>
      </w:r>
      <w:r w:rsidR="00EC7E99">
        <w:rPr>
          <w:rFonts w:ascii="Times New Roman" w:hAnsi="Times New Roman" w:cs="Times New Roman"/>
          <w:sz w:val="24"/>
          <w:szCs w:val="24"/>
        </w:rPr>
        <w:t xml:space="preserve">(7 of 61) </w:t>
      </w:r>
      <w:r>
        <w:rPr>
          <w:rFonts w:ascii="Times New Roman" w:hAnsi="Times New Roman" w:cs="Times New Roman"/>
          <w:sz w:val="24"/>
          <w:szCs w:val="24"/>
        </w:rPr>
        <w:t>of the differentially expressed genes tested in this screen had five-fold effects on switching rates (File S2).</w:t>
      </w:r>
    </w:p>
    <w:p w14:paraId="28A619B1" w14:textId="77777777" w:rsidR="00981A6E" w:rsidRDefault="00981A6E" w:rsidP="00981A6E">
      <w:pPr>
        <w:spacing w:after="0" w:line="480" w:lineRule="auto"/>
        <w:rPr>
          <w:rFonts w:ascii="Times New Roman" w:hAnsi="Times New Roman" w:cs="Times New Roman"/>
          <w:b/>
          <w:bCs/>
          <w:sz w:val="24"/>
          <w:szCs w:val="24"/>
        </w:rPr>
      </w:pPr>
    </w:p>
    <w:p w14:paraId="34033685" w14:textId="615B03CA" w:rsidR="00BE0C42" w:rsidRPr="00BE0C42" w:rsidRDefault="00BE0C42" w:rsidP="00981A6E">
      <w:pPr>
        <w:spacing w:after="0" w:line="480" w:lineRule="auto"/>
        <w:rPr>
          <w:rFonts w:ascii="Times New Roman" w:hAnsi="Times New Roman" w:cs="Times New Roman"/>
          <w:b/>
          <w:bCs/>
          <w:sz w:val="24"/>
          <w:szCs w:val="24"/>
        </w:rPr>
      </w:pPr>
      <w:r w:rsidRPr="00BE0C42">
        <w:rPr>
          <w:rFonts w:ascii="Times New Roman" w:hAnsi="Times New Roman" w:cs="Times New Roman"/>
          <w:b/>
          <w:bCs/>
          <w:sz w:val="24"/>
          <w:szCs w:val="24"/>
        </w:rPr>
        <w:t xml:space="preserve">GO term and </w:t>
      </w:r>
      <w:r w:rsidR="00EC7E99">
        <w:rPr>
          <w:rFonts w:ascii="Times New Roman" w:hAnsi="Times New Roman" w:cs="Times New Roman"/>
          <w:b/>
          <w:bCs/>
          <w:sz w:val="24"/>
          <w:szCs w:val="24"/>
        </w:rPr>
        <w:t>S</w:t>
      </w:r>
      <w:r w:rsidRPr="00BE0C42">
        <w:rPr>
          <w:rFonts w:ascii="Times New Roman" w:hAnsi="Times New Roman" w:cs="Times New Roman"/>
          <w:b/>
          <w:bCs/>
          <w:sz w:val="24"/>
          <w:szCs w:val="24"/>
        </w:rPr>
        <w:t>witching</w:t>
      </w:r>
      <w:r w:rsidR="00EC7E99">
        <w:rPr>
          <w:rFonts w:ascii="Times New Roman" w:hAnsi="Times New Roman" w:cs="Times New Roman"/>
          <w:b/>
          <w:bCs/>
          <w:sz w:val="24"/>
          <w:szCs w:val="24"/>
        </w:rPr>
        <w:t xml:space="preserve"> Frequencies</w:t>
      </w:r>
    </w:p>
    <w:p w14:paraId="51DB899D" w14:textId="382BB26B" w:rsidR="00C6277D" w:rsidRDefault="00BE0C42" w:rsidP="00EC7E99">
      <w:pPr>
        <w:spacing w:after="0" w:line="480" w:lineRule="auto"/>
        <w:ind w:firstLine="720"/>
        <w:rPr>
          <w:rFonts w:ascii="Times New Roman" w:hAnsi="Times New Roman" w:cs="Times New Roman"/>
          <w:sz w:val="24"/>
          <w:szCs w:val="24"/>
        </w:rPr>
      </w:pPr>
      <w:r w:rsidRPr="00443781">
        <w:rPr>
          <w:rFonts w:ascii="Times New Roman" w:hAnsi="Times New Roman" w:cs="Times New Roman"/>
          <w:sz w:val="24"/>
          <w:szCs w:val="24"/>
        </w:rPr>
        <w:t>Looking at the genes whose deletion affected white-opaque switching, we observed a wide range of gene functions, including kinases (</w:t>
      </w:r>
      <w:r w:rsidRPr="00443781">
        <w:rPr>
          <w:rFonts w:ascii="Times New Roman" w:hAnsi="Times New Roman" w:cs="Times New Roman"/>
          <w:i/>
          <w:iCs/>
          <w:sz w:val="24"/>
          <w:szCs w:val="24"/>
        </w:rPr>
        <w:t>cek1</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hsl1</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pkh2</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prk1</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ssn3</w:t>
      </w:r>
      <w:r w:rsidRPr="00443781">
        <w:rPr>
          <w:rFonts w:ascii="Times New Roman" w:hAnsi="Times New Roman" w:cs="Times New Roman"/>
          <w:sz w:val="24"/>
          <w:szCs w:val="24"/>
        </w:rPr>
        <w:t>), phosphatases (</w:t>
      </w:r>
      <w:r w:rsidRPr="00443781">
        <w:rPr>
          <w:rFonts w:ascii="Times New Roman" w:hAnsi="Times New Roman" w:cs="Times New Roman"/>
          <w:i/>
          <w:iCs/>
          <w:sz w:val="24"/>
          <w:szCs w:val="24"/>
        </w:rPr>
        <w:t>pho15</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ptc1</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sit4</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C3_00570C_A</w:t>
      </w:r>
      <w:r w:rsidRPr="00443781">
        <w:rPr>
          <w:rFonts w:ascii="Times New Roman" w:hAnsi="Times New Roman" w:cs="Times New Roman"/>
          <w:sz w:val="24"/>
          <w:szCs w:val="24"/>
        </w:rPr>
        <w:t>), and cyclins (</w:t>
      </w:r>
      <w:r w:rsidRPr="00443781">
        <w:rPr>
          <w:rFonts w:ascii="Times New Roman" w:hAnsi="Times New Roman" w:cs="Times New Roman"/>
          <w:i/>
          <w:iCs/>
          <w:sz w:val="24"/>
          <w:szCs w:val="24"/>
        </w:rPr>
        <w:t>ccn1</w:t>
      </w:r>
      <w:r w:rsidRPr="00443781">
        <w:rPr>
          <w:rFonts w:ascii="Times New Roman" w:hAnsi="Times New Roman" w:cs="Times New Roman"/>
          <w:sz w:val="24"/>
          <w:szCs w:val="24"/>
        </w:rPr>
        <w:t xml:space="preserve">, </w:t>
      </w:r>
      <w:r w:rsidRPr="00443781">
        <w:rPr>
          <w:rFonts w:ascii="Times New Roman" w:hAnsi="Times New Roman" w:cs="Times New Roman"/>
          <w:i/>
          <w:iCs/>
          <w:sz w:val="24"/>
          <w:szCs w:val="24"/>
        </w:rPr>
        <w:t>pcl5</w:t>
      </w:r>
      <w:r w:rsidRPr="00443781">
        <w:rPr>
          <w:rFonts w:ascii="Times New Roman" w:hAnsi="Times New Roman" w:cs="Times New Roman"/>
          <w:sz w:val="24"/>
          <w:szCs w:val="24"/>
        </w:rPr>
        <w:t>). Likewise, we observed a wide range of cellular components commonly associated with</w:t>
      </w:r>
      <w:r>
        <w:rPr>
          <w:rFonts w:ascii="Times New Roman" w:hAnsi="Times New Roman" w:cs="Times New Roman"/>
          <w:sz w:val="24"/>
          <w:szCs w:val="24"/>
        </w:rPr>
        <w:t xml:space="preserve"> the genes</w:t>
      </w:r>
      <w:r w:rsidRPr="00443781">
        <w:rPr>
          <w:rFonts w:ascii="Times New Roman" w:hAnsi="Times New Roman" w:cs="Times New Roman"/>
          <w:sz w:val="24"/>
          <w:szCs w:val="24"/>
        </w:rPr>
        <w:t xml:space="preserve"> (e.g. nucleus, cytoplasm, </w:t>
      </w:r>
      <w:proofErr w:type="spellStart"/>
      <w:r w:rsidRPr="00443781">
        <w:rPr>
          <w:rFonts w:ascii="Times New Roman" w:hAnsi="Times New Roman" w:cs="Times New Roman"/>
          <w:sz w:val="24"/>
          <w:szCs w:val="24"/>
        </w:rPr>
        <w:t>golgi</w:t>
      </w:r>
      <w:proofErr w:type="spellEnd"/>
      <w:r w:rsidRPr="00443781">
        <w:rPr>
          <w:rFonts w:ascii="Times New Roman" w:hAnsi="Times New Roman" w:cs="Times New Roman"/>
          <w:sz w:val="24"/>
          <w:szCs w:val="24"/>
        </w:rPr>
        <w:t xml:space="preserve">, cell wall). Given this diversity, we </w:t>
      </w:r>
      <w:r>
        <w:rPr>
          <w:rFonts w:ascii="Times New Roman" w:hAnsi="Times New Roman" w:cs="Times New Roman"/>
          <w:sz w:val="24"/>
          <w:szCs w:val="24"/>
        </w:rPr>
        <w:t>examined</w:t>
      </w:r>
      <w:r w:rsidRPr="00443781">
        <w:rPr>
          <w:rFonts w:ascii="Times New Roman" w:hAnsi="Times New Roman" w:cs="Times New Roman"/>
          <w:sz w:val="24"/>
          <w:szCs w:val="24"/>
        </w:rPr>
        <w:t xml:space="preserve"> whether any criteria (e.g. gene function, cellular component, She3 associated transcripts, two- or four-fold cell type enrichment) were over-represented in the set of genes that affected </w:t>
      </w:r>
      <w:r>
        <w:rPr>
          <w:rFonts w:ascii="Times New Roman" w:hAnsi="Times New Roman" w:cs="Times New Roman"/>
          <w:sz w:val="24"/>
          <w:szCs w:val="24"/>
        </w:rPr>
        <w:t xml:space="preserve">white-to-opaque or opaque-to-white </w:t>
      </w:r>
      <w:r w:rsidRPr="00443781">
        <w:rPr>
          <w:rFonts w:ascii="Times New Roman" w:hAnsi="Times New Roman" w:cs="Times New Roman"/>
          <w:sz w:val="24"/>
          <w:szCs w:val="24"/>
        </w:rPr>
        <w:t>switching</w:t>
      </w:r>
      <w:r>
        <w:rPr>
          <w:rFonts w:ascii="Times New Roman" w:hAnsi="Times New Roman" w:cs="Times New Roman"/>
          <w:sz w:val="24"/>
          <w:szCs w:val="24"/>
        </w:rPr>
        <w:t xml:space="preserve"> (our screen lacked sufficient statistical power to evaluate under-representation)</w:t>
      </w:r>
      <w:r w:rsidRPr="00443781">
        <w:rPr>
          <w:rFonts w:ascii="Times New Roman" w:hAnsi="Times New Roman" w:cs="Times New Roman"/>
          <w:sz w:val="24"/>
          <w:szCs w:val="24"/>
        </w:rPr>
        <w:t xml:space="preserve">. To do this, we compared the subsets of genes associated with a given function, component, or process (using the GO-SLIM mapping tool at the </w:t>
      </w:r>
      <w:r w:rsidRPr="00443781">
        <w:rPr>
          <w:rFonts w:ascii="Times New Roman" w:hAnsi="Times New Roman" w:cs="Times New Roman"/>
          <w:i/>
          <w:iCs/>
          <w:sz w:val="24"/>
          <w:szCs w:val="24"/>
        </w:rPr>
        <w:t>Candida</w:t>
      </w:r>
      <w:r w:rsidRPr="00443781">
        <w:rPr>
          <w:rFonts w:ascii="Times New Roman" w:hAnsi="Times New Roman" w:cs="Times New Roman"/>
          <w:sz w:val="24"/>
          <w:szCs w:val="24"/>
        </w:rPr>
        <w:t xml:space="preserve"> Genome Database) as well as existing datasets for She3 associated transcripts </w:t>
      </w:r>
      <w:r w:rsidRPr="00443781">
        <w:rPr>
          <w:rFonts w:ascii="Times New Roman" w:hAnsi="Times New Roman" w:cs="Times New Roman"/>
          <w:sz w:val="24"/>
          <w:szCs w:val="24"/>
        </w:rPr>
        <w:fldChar w:fldCharType="begin"/>
      </w:r>
      <w:r w:rsidR="00C6277D">
        <w:rPr>
          <w:rFonts w:ascii="Times New Roman" w:hAnsi="Times New Roman" w:cs="Times New Roman"/>
          <w:sz w:val="24"/>
          <w:szCs w:val="24"/>
        </w:rPr>
        <w:instrText xml:space="preserve"> ADDIN ZOTERO_ITEM CSL_CITATION {"citationID":"1mZnEmGJ","properties":{"formattedCitation":"(Elson {\\i{}et al.} 2009)","plainCitation":"(Elson et al. 2009)","noteIndex":0},"citationItems":[{"id":28,"uris":["http://zotero.org/users/local/XHyc8a6Z/items/8SK5VITN"],"uri":["http://zotero.org/users/local/XHyc8a6Z/items/8SK5VITN"],"itemData":{"id":28,"type":"article-journal","container-title":"PLoS Genetics","issue":"9","page":"e1000664","title":"An RNA transport system in &lt;i&gt;Candida albicans&lt;/i&gt; regulates hyphal morphology and invasive growth.","volume":"5","author":[{"family":"Elson","given":"S L"},{"family":"Noble","given":"S M"},{"family":"Solis","given":"N V"},{"family":"Filler","given":"S G"},{"family":"Johnson","given":"A D"}],"issued":{"date-parts":[["2009"]]}}}],"schema":"https://github.com/citation-style-language/schema/raw/master/csl-citation.json"} </w:instrText>
      </w:r>
      <w:r w:rsidRPr="00443781">
        <w:rPr>
          <w:rFonts w:ascii="Times New Roman" w:hAnsi="Times New Roman" w:cs="Times New Roman"/>
          <w:sz w:val="24"/>
          <w:szCs w:val="24"/>
        </w:rPr>
        <w:fldChar w:fldCharType="separate"/>
      </w:r>
      <w:r w:rsidRPr="00443781">
        <w:rPr>
          <w:rFonts w:ascii="Times New Roman" w:hAnsi="Times New Roman" w:cs="Times New Roman"/>
          <w:sz w:val="24"/>
          <w:szCs w:val="24"/>
        </w:rPr>
        <w:t xml:space="preserve">(Elson </w:t>
      </w:r>
      <w:r w:rsidRPr="00443781">
        <w:rPr>
          <w:rFonts w:ascii="Times New Roman" w:hAnsi="Times New Roman" w:cs="Times New Roman"/>
          <w:i/>
          <w:iCs/>
          <w:sz w:val="24"/>
          <w:szCs w:val="24"/>
        </w:rPr>
        <w:t>et al.</w:t>
      </w:r>
      <w:r w:rsidRPr="00443781">
        <w:rPr>
          <w:rFonts w:ascii="Times New Roman" w:hAnsi="Times New Roman" w:cs="Times New Roman"/>
          <w:sz w:val="24"/>
          <w:szCs w:val="24"/>
        </w:rPr>
        <w:t xml:space="preserve"> 2009)</w:t>
      </w:r>
      <w:r w:rsidRPr="00443781">
        <w:rPr>
          <w:rFonts w:ascii="Times New Roman" w:hAnsi="Times New Roman" w:cs="Times New Roman"/>
          <w:sz w:val="24"/>
          <w:szCs w:val="24"/>
        </w:rPr>
        <w:fldChar w:fldCharType="end"/>
      </w:r>
      <w:r w:rsidRPr="00443781">
        <w:rPr>
          <w:rFonts w:ascii="Times New Roman" w:hAnsi="Times New Roman" w:cs="Times New Roman"/>
          <w:sz w:val="24"/>
          <w:szCs w:val="24"/>
        </w:rPr>
        <w:t xml:space="preserve"> and transcriptional enrichment between white and </w:t>
      </w:r>
      <w:r w:rsidRPr="00443781">
        <w:rPr>
          <w:rFonts w:ascii="Times New Roman" w:hAnsi="Times New Roman" w:cs="Times New Roman"/>
          <w:sz w:val="24"/>
          <w:szCs w:val="24"/>
        </w:rPr>
        <w:lastRenderedPageBreak/>
        <w:t xml:space="preserve">opaque cells </w:t>
      </w:r>
      <w:r w:rsidRPr="00443781">
        <w:rPr>
          <w:rFonts w:ascii="Times New Roman" w:hAnsi="Times New Roman" w:cs="Times New Roman"/>
          <w:sz w:val="24"/>
          <w:szCs w:val="24"/>
        </w:rPr>
        <w:fldChar w:fldCharType="begin"/>
      </w:r>
      <w:r w:rsidR="00C6277D">
        <w:rPr>
          <w:rFonts w:ascii="Times New Roman" w:hAnsi="Times New Roman" w:cs="Times New Roman"/>
          <w:sz w:val="24"/>
          <w:szCs w:val="24"/>
        </w:rPr>
        <w:instrText xml:space="preserve"> ADDIN ZOTERO_ITEM CSL_CITATION {"citationID":"wWKjz1Q2","properties":{"formattedCitation":"(Tuch {\\i{}et al.} 2010)","plainCitation":"(Tuch et al. 2010)","noteIndex":0},"citationItems":[{"id":612,"uris":["http://zotero.org/users/local/XHyc8a6Z/items/NDWT9L42"],"uri":["http://zotero.org/users/local/XHyc8a6Z/items/NDWT9L42"],"itemData":{"id":612,"type":"article-journal","container-title":"PLoS Genetics","issue":"8","journalAbbreviation":"PLoS Genet.","page":"e1001070","title":"The transcriptomes of two heritable cell types illuminate the circuit governing their differentiation","volume":"6","author":[{"family":"Tuch","given":"B B"},{"family":"Mitrovich","given":"Q M"},{"family":"Homann","given":"O R"},{"family":"Hernday","given":"A D"},{"family":"Monighetti","given":"C K"},{"family":"De La Vega","given":"F M"},{"family":"Johnson","given":"A D"}],"issued":{"date-parts":[["2010"]]}}}],"schema":"https://github.com/citation-style-language/schema/raw/master/csl-citation.json"} </w:instrText>
      </w:r>
      <w:r w:rsidRPr="00443781">
        <w:rPr>
          <w:rFonts w:ascii="Times New Roman" w:hAnsi="Times New Roman" w:cs="Times New Roman"/>
          <w:sz w:val="24"/>
          <w:szCs w:val="24"/>
        </w:rPr>
        <w:fldChar w:fldCharType="separate"/>
      </w:r>
      <w:r w:rsidRPr="00443781">
        <w:rPr>
          <w:rFonts w:ascii="Times New Roman" w:hAnsi="Times New Roman" w:cs="Times New Roman"/>
          <w:sz w:val="24"/>
          <w:szCs w:val="24"/>
        </w:rPr>
        <w:t xml:space="preserve">(Tuch </w:t>
      </w:r>
      <w:r w:rsidRPr="00443781">
        <w:rPr>
          <w:rFonts w:ascii="Times New Roman" w:hAnsi="Times New Roman" w:cs="Times New Roman"/>
          <w:i/>
          <w:iCs/>
          <w:sz w:val="24"/>
          <w:szCs w:val="24"/>
        </w:rPr>
        <w:t>et al.</w:t>
      </w:r>
      <w:r w:rsidRPr="00443781">
        <w:rPr>
          <w:rFonts w:ascii="Times New Roman" w:hAnsi="Times New Roman" w:cs="Times New Roman"/>
          <w:sz w:val="24"/>
          <w:szCs w:val="24"/>
        </w:rPr>
        <w:t xml:space="preserve"> 2010)</w:t>
      </w:r>
      <w:r w:rsidRPr="00443781">
        <w:rPr>
          <w:rFonts w:ascii="Times New Roman" w:hAnsi="Times New Roman" w:cs="Times New Roman"/>
          <w:sz w:val="24"/>
          <w:szCs w:val="24"/>
        </w:rPr>
        <w:fldChar w:fldCharType="end"/>
      </w:r>
      <w:r w:rsidRPr="00443781">
        <w:rPr>
          <w:rFonts w:ascii="Times New Roman" w:hAnsi="Times New Roman" w:cs="Times New Roman"/>
          <w:sz w:val="24"/>
          <w:szCs w:val="24"/>
        </w:rPr>
        <w:t xml:space="preserve">. Only two categories out of 42 GO-SLIM sets tested </w:t>
      </w:r>
      <w:r>
        <w:rPr>
          <w:rFonts w:ascii="Times New Roman" w:hAnsi="Times New Roman" w:cs="Times New Roman"/>
          <w:sz w:val="24"/>
          <w:szCs w:val="24"/>
        </w:rPr>
        <w:t>were enriched f</w:t>
      </w:r>
      <w:r w:rsidRPr="00443781">
        <w:rPr>
          <w:rFonts w:ascii="Times New Roman" w:hAnsi="Times New Roman" w:cs="Times New Roman"/>
          <w:sz w:val="24"/>
          <w:szCs w:val="24"/>
        </w:rPr>
        <w:t>or genes</w:t>
      </w:r>
      <w:r>
        <w:rPr>
          <w:rFonts w:ascii="Times New Roman" w:hAnsi="Times New Roman" w:cs="Times New Roman"/>
          <w:sz w:val="24"/>
          <w:szCs w:val="24"/>
        </w:rPr>
        <w:t xml:space="preserve"> whose deletion</w:t>
      </w:r>
      <w:r w:rsidRPr="00443781">
        <w:rPr>
          <w:rFonts w:ascii="Times New Roman" w:hAnsi="Times New Roman" w:cs="Times New Roman"/>
          <w:sz w:val="24"/>
          <w:szCs w:val="24"/>
        </w:rPr>
        <w:t xml:space="preserve"> affect</w:t>
      </w:r>
      <w:r>
        <w:rPr>
          <w:rFonts w:ascii="Times New Roman" w:hAnsi="Times New Roman" w:cs="Times New Roman"/>
          <w:sz w:val="24"/>
          <w:szCs w:val="24"/>
        </w:rPr>
        <w:t>ed</w:t>
      </w:r>
      <w:r w:rsidRPr="00443781">
        <w:rPr>
          <w:rFonts w:ascii="Times New Roman" w:hAnsi="Times New Roman" w:cs="Times New Roman"/>
          <w:sz w:val="24"/>
          <w:szCs w:val="24"/>
        </w:rPr>
        <w:t xml:space="preserve"> white-to-opaque switching rates (regulation of biological process</w:t>
      </w:r>
      <w:r>
        <w:rPr>
          <w:rFonts w:ascii="Times New Roman" w:hAnsi="Times New Roman" w:cs="Times New Roman"/>
          <w:sz w:val="24"/>
          <w:szCs w:val="24"/>
        </w:rPr>
        <w:t>,</w:t>
      </w:r>
      <w:r w:rsidRPr="00443781">
        <w:rPr>
          <w:rFonts w:ascii="Times New Roman" w:hAnsi="Times New Roman" w:cs="Times New Roman"/>
          <w:sz w:val="24"/>
          <w:szCs w:val="24"/>
        </w:rPr>
        <w:t xml:space="preserve"> p= </w:t>
      </w:r>
      <w:r w:rsidR="001D0B0A">
        <w:rPr>
          <w:rFonts w:ascii="Times New Roman" w:hAnsi="Times New Roman" w:cs="Times New Roman"/>
          <w:sz w:val="24"/>
          <w:szCs w:val="24"/>
        </w:rPr>
        <w:t>2.</w:t>
      </w:r>
      <w:r w:rsidR="004A7D65">
        <w:rPr>
          <w:rFonts w:ascii="Times New Roman" w:hAnsi="Times New Roman" w:cs="Times New Roman"/>
          <w:sz w:val="24"/>
          <w:szCs w:val="24"/>
        </w:rPr>
        <w:t>59</w:t>
      </w:r>
      <w:r w:rsidRPr="00443781">
        <w:rPr>
          <w:rFonts w:ascii="Times New Roman" w:hAnsi="Times New Roman" w:cs="Times New Roman"/>
          <w:sz w:val="24"/>
          <w:szCs w:val="24"/>
        </w:rPr>
        <w:t xml:space="preserve"> x 10</w:t>
      </w:r>
      <w:r w:rsidRPr="001D0257">
        <w:rPr>
          <w:rFonts w:ascii="Times New Roman" w:hAnsi="Times New Roman" w:cs="Times New Roman"/>
          <w:sz w:val="24"/>
          <w:szCs w:val="24"/>
          <w:vertAlign w:val="superscript"/>
        </w:rPr>
        <w:t>-7</w:t>
      </w:r>
      <w:r>
        <w:rPr>
          <w:rFonts w:ascii="Times New Roman" w:hAnsi="Times New Roman" w:cs="Times New Roman"/>
          <w:sz w:val="24"/>
          <w:szCs w:val="24"/>
        </w:rPr>
        <w:t>;</w:t>
      </w:r>
      <w:r w:rsidRPr="00443781">
        <w:rPr>
          <w:rFonts w:ascii="Times New Roman" w:hAnsi="Times New Roman" w:cs="Times New Roman"/>
          <w:sz w:val="24"/>
          <w:szCs w:val="24"/>
        </w:rPr>
        <w:t xml:space="preserve"> signal transduction</w:t>
      </w:r>
      <w:r>
        <w:rPr>
          <w:rFonts w:ascii="Times New Roman" w:hAnsi="Times New Roman" w:cs="Times New Roman"/>
          <w:sz w:val="24"/>
          <w:szCs w:val="24"/>
        </w:rPr>
        <w:t>,</w:t>
      </w:r>
      <w:r w:rsidRPr="00443781">
        <w:rPr>
          <w:rFonts w:ascii="Times New Roman" w:hAnsi="Times New Roman" w:cs="Times New Roman"/>
          <w:sz w:val="24"/>
          <w:szCs w:val="24"/>
        </w:rPr>
        <w:t xml:space="preserve"> </w:t>
      </w:r>
      <w:r w:rsidR="001D0B0A">
        <w:rPr>
          <w:rFonts w:ascii="Times New Roman" w:hAnsi="Times New Roman" w:cs="Times New Roman"/>
          <w:sz w:val="24"/>
          <w:szCs w:val="24"/>
        </w:rPr>
        <w:t>5.</w:t>
      </w:r>
      <w:r w:rsidR="004A7D65">
        <w:rPr>
          <w:rFonts w:ascii="Times New Roman" w:hAnsi="Times New Roman" w:cs="Times New Roman"/>
          <w:sz w:val="24"/>
          <w:szCs w:val="24"/>
        </w:rPr>
        <w:t>95</w:t>
      </w:r>
      <w:r w:rsidRPr="00443781">
        <w:rPr>
          <w:rFonts w:ascii="Times New Roman" w:hAnsi="Times New Roman" w:cs="Times New Roman"/>
          <w:sz w:val="24"/>
          <w:szCs w:val="24"/>
        </w:rPr>
        <w:t xml:space="preserve"> x 10</w:t>
      </w:r>
      <w:r w:rsidRPr="001D0257">
        <w:rPr>
          <w:rFonts w:ascii="Times New Roman" w:hAnsi="Times New Roman" w:cs="Times New Roman"/>
          <w:sz w:val="24"/>
          <w:szCs w:val="24"/>
          <w:vertAlign w:val="superscript"/>
        </w:rPr>
        <w:t>-4</w:t>
      </w:r>
      <w:r>
        <w:rPr>
          <w:rFonts w:ascii="Times New Roman" w:hAnsi="Times New Roman" w:cs="Times New Roman"/>
          <w:sz w:val="24"/>
          <w:szCs w:val="24"/>
        </w:rPr>
        <w:t>;</w:t>
      </w:r>
      <w:r w:rsidRPr="00443781">
        <w:rPr>
          <w:rFonts w:ascii="Times New Roman" w:hAnsi="Times New Roman" w:cs="Times New Roman"/>
          <w:sz w:val="24"/>
          <w:szCs w:val="24"/>
        </w:rPr>
        <w:t>, hypergeometric distribution</w:t>
      </w:r>
      <w:r>
        <w:rPr>
          <w:rFonts w:ascii="Times New Roman" w:hAnsi="Times New Roman" w:cs="Times New Roman"/>
          <w:sz w:val="24"/>
          <w:szCs w:val="24"/>
        </w:rPr>
        <w:t xml:space="preserve"> with </w:t>
      </w:r>
      <w:r w:rsidRPr="00443781">
        <w:rPr>
          <w:rFonts w:ascii="Times New Roman" w:hAnsi="Times New Roman" w:cs="Times New Roman"/>
          <w:iCs/>
          <w:sz w:val="24"/>
          <w:szCs w:val="24"/>
        </w:rPr>
        <w:t>Bonferroni Correction</w:t>
      </w:r>
      <w:bookmarkStart w:id="0" w:name="_GoBack"/>
      <w:bookmarkEnd w:id="0"/>
      <w:r w:rsidRPr="00443781">
        <w:rPr>
          <w:rFonts w:ascii="Times New Roman" w:hAnsi="Times New Roman" w:cs="Times New Roman"/>
          <w:sz w:val="24"/>
          <w:szCs w:val="24"/>
        </w:rPr>
        <w:t>)</w:t>
      </w:r>
      <w:r>
        <w:rPr>
          <w:rFonts w:ascii="Times New Roman" w:hAnsi="Times New Roman" w:cs="Times New Roman"/>
          <w:sz w:val="24"/>
          <w:szCs w:val="24"/>
        </w:rPr>
        <w:t xml:space="preserve"> (File S</w:t>
      </w:r>
      <w:r w:rsidR="00EC7E99">
        <w:rPr>
          <w:rFonts w:ascii="Times New Roman" w:hAnsi="Times New Roman" w:cs="Times New Roman"/>
          <w:sz w:val="24"/>
          <w:szCs w:val="24"/>
        </w:rPr>
        <w:t>4</w:t>
      </w:r>
      <w:r>
        <w:rPr>
          <w:rFonts w:ascii="Times New Roman" w:hAnsi="Times New Roman" w:cs="Times New Roman"/>
          <w:sz w:val="24"/>
          <w:szCs w:val="24"/>
        </w:rPr>
        <w:t>)</w:t>
      </w:r>
      <w:r w:rsidRPr="00443781">
        <w:rPr>
          <w:rFonts w:ascii="Times New Roman" w:hAnsi="Times New Roman" w:cs="Times New Roman"/>
          <w:sz w:val="24"/>
          <w:szCs w:val="24"/>
        </w:rPr>
        <w:t>. None of the 42 GO-SLIM sets tested showed a statistically significant enrichment for genes affecting opaque-to-white switching rates</w:t>
      </w:r>
      <w:r>
        <w:rPr>
          <w:rFonts w:ascii="Times New Roman" w:hAnsi="Times New Roman" w:cs="Times New Roman"/>
          <w:sz w:val="24"/>
          <w:szCs w:val="24"/>
        </w:rPr>
        <w:t xml:space="preserve"> (File S</w:t>
      </w:r>
      <w:r w:rsidR="00EC7E99">
        <w:rPr>
          <w:rFonts w:ascii="Times New Roman" w:hAnsi="Times New Roman" w:cs="Times New Roman"/>
          <w:sz w:val="24"/>
          <w:szCs w:val="24"/>
        </w:rPr>
        <w:t>4</w:t>
      </w:r>
      <w:r>
        <w:rPr>
          <w:rFonts w:ascii="Times New Roman" w:hAnsi="Times New Roman" w:cs="Times New Roman"/>
          <w:sz w:val="24"/>
          <w:szCs w:val="24"/>
        </w:rPr>
        <w:t>)</w:t>
      </w:r>
      <w:r w:rsidRPr="00443781">
        <w:rPr>
          <w:rFonts w:ascii="Times New Roman" w:hAnsi="Times New Roman" w:cs="Times New Roman"/>
          <w:sz w:val="24"/>
          <w:szCs w:val="24"/>
        </w:rPr>
        <w:t xml:space="preserve">. </w:t>
      </w:r>
      <w:r>
        <w:rPr>
          <w:rFonts w:ascii="Times New Roman" w:hAnsi="Times New Roman" w:cs="Times New Roman"/>
          <w:sz w:val="24"/>
          <w:szCs w:val="24"/>
        </w:rPr>
        <w:t>Furthermore, t</w:t>
      </w:r>
      <w:r w:rsidRPr="00443781">
        <w:rPr>
          <w:rFonts w:ascii="Times New Roman" w:hAnsi="Times New Roman" w:cs="Times New Roman"/>
          <w:sz w:val="24"/>
          <w:szCs w:val="24"/>
        </w:rPr>
        <w:t>here was not a</w:t>
      </w:r>
      <w:r>
        <w:rPr>
          <w:rFonts w:ascii="Times New Roman" w:hAnsi="Times New Roman" w:cs="Times New Roman"/>
          <w:sz w:val="24"/>
          <w:szCs w:val="24"/>
        </w:rPr>
        <w:t>ny</w:t>
      </w:r>
      <w:r w:rsidRPr="00443781">
        <w:rPr>
          <w:rFonts w:ascii="Times New Roman" w:hAnsi="Times New Roman" w:cs="Times New Roman"/>
          <w:sz w:val="24"/>
          <w:szCs w:val="24"/>
        </w:rPr>
        <w:t xml:space="preserve"> statistically significant enrichment of genes whose transcripts were She3-associated or that </w:t>
      </w:r>
      <w:r w:rsidR="00EC7E99">
        <w:rPr>
          <w:rFonts w:ascii="Times New Roman" w:hAnsi="Times New Roman" w:cs="Times New Roman"/>
          <w:sz w:val="24"/>
          <w:szCs w:val="24"/>
        </w:rPr>
        <w:t>exhibit</w:t>
      </w:r>
      <w:r w:rsidRPr="00443781">
        <w:rPr>
          <w:rFonts w:ascii="Times New Roman" w:hAnsi="Times New Roman" w:cs="Times New Roman"/>
          <w:sz w:val="24"/>
          <w:szCs w:val="24"/>
        </w:rPr>
        <w:t xml:space="preserve"> two- or four-fold </w:t>
      </w:r>
      <w:r>
        <w:rPr>
          <w:rFonts w:ascii="Times New Roman" w:hAnsi="Times New Roman" w:cs="Times New Roman"/>
          <w:sz w:val="24"/>
          <w:szCs w:val="24"/>
        </w:rPr>
        <w:t xml:space="preserve">cell type </w:t>
      </w:r>
      <w:r w:rsidRPr="00443781">
        <w:rPr>
          <w:rFonts w:ascii="Times New Roman" w:hAnsi="Times New Roman" w:cs="Times New Roman"/>
          <w:sz w:val="24"/>
          <w:szCs w:val="24"/>
        </w:rPr>
        <w:t>enrich</w:t>
      </w:r>
      <w:r>
        <w:rPr>
          <w:rFonts w:ascii="Times New Roman" w:hAnsi="Times New Roman" w:cs="Times New Roman"/>
          <w:sz w:val="24"/>
          <w:szCs w:val="24"/>
        </w:rPr>
        <w:t>ment</w:t>
      </w:r>
      <w:r w:rsidRPr="00443781">
        <w:rPr>
          <w:rFonts w:ascii="Times New Roman" w:hAnsi="Times New Roman" w:cs="Times New Roman"/>
          <w:sz w:val="24"/>
          <w:szCs w:val="24"/>
        </w:rPr>
        <w:t xml:space="preserve"> among the genes affecting switching in either direction</w:t>
      </w:r>
      <w:r>
        <w:rPr>
          <w:rFonts w:ascii="Times New Roman" w:hAnsi="Times New Roman" w:cs="Times New Roman"/>
          <w:sz w:val="24"/>
          <w:szCs w:val="24"/>
        </w:rPr>
        <w:t xml:space="preserve"> (File S</w:t>
      </w:r>
      <w:r w:rsidR="00EC7E99">
        <w:rPr>
          <w:rFonts w:ascii="Times New Roman" w:hAnsi="Times New Roman" w:cs="Times New Roman"/>
          <w:sz w:val="24"/>
          <w:szCs w:val="24"/>
        </w:rPr>
        <w:t>4</w:t>
      </w:r>
      <w:r>
        <w:rPr>
          <w:rFonts w:ascii="Times New Roman" w:hAnsi="Times New Roman" w:cs="Times New Roman"/>
          <w:sz w:val="24"/>
          <w:szCs w:val="24"/>
        </w:rPr>
        <w:t>)</w:t>
      </w:r>
      <w:r w:rsidRPr="00443781">
        <w:rPr>
          <w:rFonts w:ascii="Times New Roman" w:hAnsi="Times New Roman" w:cs="Times New Roman"/>
          <w:sz w:val="24"/>
          <w:szCs w:val="24"/>
        </w:rPr>
        <w:t xml:space="preserve">. As such, consistent with our observations from the transcriptional regulator deletion library screen </w:t>
      </w:r>
      <w:r w:rsidRPr="00443781">
        <w:rPr>
          <w:rFonts w:ascii="Times New Roman" w:hAnsi="Times New Roman" w:cs="Times New Roman"/>
          <w:sz w:val="24"/>
          <w:szCs w:val="24"/>
        </w:rPr>
        <w:fldChar w:fldCharType="begin"/>
      </w:r>
      <w:r w:rsidR="00C6277D">
        <w:rPr>
          <w:rFonts w:ascii="Times New Roman" w:hAnsi="Times New Roman" w:cs="Times New Roman"/>
          <w:sz w:val="24"/>
          <w:szCs w:val="24"/>
        </w:rPr>
        <w:instrText xml:space="preserve"> ADDIN ZOTERO_ITEM CSL_CITATION {"citationID":"5UJYuaMb","properties":{"formattedCitation":"(Lohse {\\i{}et al.} 2016)","plainCitation":"(Lohse et al. 2016)","noteIndex":0},"citationItems":[{"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D"}],"issued":{"date-parts":[["2016"]]}}}],"schema":"https://github.com/citation-style-language/schema/raw/master/csl-citation.json"} </w:instrText>
      </w:r>
      <w:r w:rsidRPr="00443781">
        <w:rPr>
          <w:rFonts w:ascii="Times New Roman" w:hAnsi="Times New Roman" w:cs="Times New Roman"/>
          <w:sz w:val="24"/>
          <w:szCs w:val="24"/>
        </w:rPr>
        <w:fldChar w:fldCharType="separate"/>
      </w:r>
      <w:r w:rsidRPr="00443781">
        <w:rPr>
          <w:rFonts w:ascii="Times New Roman" w:hAnsi="Times New Roman" w:cs="Times New Roman"/>
          <w:sz w:val="24"/>
          <w:szCs w:val="24"/>
        </w:rPr>
        <w:t xml:space="preserve">(Lohse </w:t>
      </w:r>
      <w:r w:rsidRPr="00443781">
        <w:rPr>
          <w:rFonts w:ascii="Times New Roman" w:hAnsi="Times New Roman" w:cs="Times New Roman"/>
          <w:i/>
          <w:iCs/>
          <w:sz w:val="24"/>
          <w:szCs w:val="24"/>
        </w:rPr>
        <w:t>et al.</w:t>
      </w:r>
      <w:r w:rsidRPr="00443781">
        <w:rPr>
          <w:rFonts w:ascii="Times New Roman" w:hAnsi="Times New Roman" w:cs="Times New Roman"/>
          <w:sz w:val="24"/>
          <w:szCs w:val="24"/>
        </w:rPr>
        <w:t xml:space="preserve"> 2016)</w:t>
      </w:r>
      <w:r w:rsidRPr="00443781">
        <w:rPr>
          <w:rFonts w:ascii="Times New Roman" w:hAnsi="Times New Roman" w:cs="Times New Roman"/>
          <w:sz w:val="24"/>
          <w:szCs w:val="24"/>
        </w:rPr>
        <w:fldChar w:fldCharType="end"/>
      </w:r>
      <w:r w:rsidRPr="00443781">
        <w:rPr>
          <w:rFonts w:ascii="Times New Roman" w:hAnsi="Times New Roman" w:cs="Times New Roman"/>
          <w:sz w:val="24"/>
          <w:szCs w:val="24"/>
        </w:rPr>
        <w:t xml:space="preserve">, no simple criteria, be they genome-wide data sets or GO terms, reliably predicts genes whose deletion would affect white-to-opaque and/or opaque-to-white switching rates. </w:t>
      </w:r>
      <w:r>
        <w:rPr>
          <w:rFonts w:ascii="Times New Roman" w:hAnsi="Times New Roman" w:cs="Times New Roman"/>
          <w:sz w:val="24"/>
          <w:szCs w:val="24"/>
        </w:rPr>
        <w:t xml:space="preserve">Although our screen lacks the power to detect underrepresentation of types of genes, the wide range of genes that affected switching rates underscores previous observations that regulation of white-opaque switching is tightly integrated with many aspects of </w:t>
      </w:r>
      <w:r w:rsidRPr="0088781D">
        <w:rPr>
          <w:rFonts w:ascii="Times New Roman" w:hAnsi="Times New Roman" w:cs="Times New Roman"/>
          <w:i/>
          <w:iCs/>
          <w:sz w:val="24"/>
          <w:szCs w:val="24"/>
        </w:rPr>
        <w:t>C. albicans</w:t>
      </w:r>
      <w:r>
        <w:rPr>
          <w:rFonts w:ascii="Times New Roman" w:hAnsi="Times New Roman" w:cs="Times New Roman"/>
          <w:sz w:val="24"/>
          <w:szCs w:val="24"/>
        </w:rPr>
        <w:t xml:space="preserve">’ biology </w:t>
      </w:r>
      <w:r>
        <w:rPr>
          <w:rFonts w:ascii="Times New Roman" w:hAnsi="Times New Roman" w:cs="Times New Roman"/>
          <w:sz w:val="24"/>
          <w:szCs w:val="24"/>
        </w:rPr>
        <w:fldChar w:fldCharType="begin"/>
      </w:r>
      <w:r w:rsidR="00C6277D">
        <w:rPr>
          <w:rFonts w:ascii="Times New Roman" w:hAnsi="Times New Roman" w:cs="Times New Roman"/>
          <w:sz w:val="24"/>
          <w:szCs w:val="24"/>
        </w:rPr>
        <w:instrText xml:space="preserve"> ADDIN ZOTERO_ITEM CSL_CITATION {"citationID":"8pQBW8Qe","properties":{"formattedCitation":"(Ene {\\i{}et al.} 2016; Lohse {\\i{}et al.} 2016)","plainCitation":"(Ene et al. 2016; Lohse et al. 2016)","noteIndex":0},"citationItems":[{"id":206,"uris":["http://zotero.org/users/local/XHyc8a6Z/items/U5F6SC9Y"],"uri":["http://zotero.org/users/local/XHyc8a6Z/items/U5F6SC9Y"],"itemData":{"id":206,"type":"article-journal","container-title":"mBio","issue":"6","page":"pii: e01269–16","title":"Phenotypic Profiling Reveals that &lt;i&gt;Candida albicans&lt;/i&gt; Opaque Cells Represent a Metabolically Specialized Cell State Compared to Default White Cells.","volume":"7","author":[{"family":"Ene","given":"I V"},{"family":"Lohse","given":"M B"},{"family":"Vladu","given":"A V"},{"family":"Morschhäuser","given":"J"},{"family":"Johnson","given":"A D"},{"family":"Bennett","given":"R J"}],"issued":{"date-parts":[["2016"]]}},"label":"page"},{"id":403,"uris":["http://zotero.org/users/local/XHyc8a6Z/items/XJAWJ3M6"],"uri":["http://zotero.org/users/local/XHyc8a6Z/items/XJAWJ3M6"],"itemData":{"id":403,"type":"article-journal","container-title":"Genetics","issue":"4","page":"1679–92","title":"Systematic Genetic Screen for Transcriptional Regulators of the &lt;i&gt;Candida albicans&lt;/i&gt; White-Opaque Switch.","volume":"203","author":[{"family":"Lohse","given":"M B"},{"family":"Ene","given":"I V"},{"family":"Craik","given":"V B"},{"family":"Hernday","given":"A D"},{"family":"Mancera","given":"E"},{"family":"Morschhäuser","given":"J"},{"family":"Bennett","given":"R J"},{"family":"Johnson","given":"A D"}],"issued":{"date-parts":[["2016"]]}},"label":"page"}],"schema":"https://github.com/citation-style-language/schema/raw/master/csl-citation.json"} </w:instrText>
      </w:r>
      <w:r>
        <w:rPr>
          <w:rFonts w:ascii="Times New Roman" w:hAnsi="Times New Roman" w:cs="Times New Roman"/>
          <w:sz w:val="24"/>
          <w:szCs w:val="24"/>
        </w:rPr>
        <w:fldChar w:fldCharType="separate"/>
      </w:r>
      <w:r w:rsidRPr="0088781D">
        <w:rPr>
          <w:rFonts w:ascii="Times New Roman" w:hAnsi="Times New Roman" w:cs="Times New Roman"/>
          <w:sz w:val="24"/>
          <w:szCs w:val="24"/>
        </w:rPr>
        <w:t xml:space="preserve">(Ene </w:t>
      </w:r>
      <w:r w:rsidRPr="0088781D">
        <w:rPr>
          <w:rFonts w:ascii="Times New Roman" w:hAnsi="Times New Roman" w:cs="Times New Roman"/>
          <w:i/>
          <w:iCs/>
          <w:sz w:val="24"/>
          <w:szCs w:val="24"/>
        </w:rPr>
        <w:t>et al.</w:t>
      </w:r>
      <w:r w:rsidRPr="0088781D">
        <w:rPr>
          <w:rFonts w:ascii="Times New Roman" w:hAnsi="Times New Roman" w:cs="Times New Roman"/>
          <w:sz w:val="24"/>
          <w:szCs w:val="24"/>
        </w:rPr>
        <w:t xml:space="preserve"> 2016; Lohse </w:t>
      </w:r>
      <w:r w:rsidRPr="0088781D">
        <w:rPr>
          <w:rFonts w:ascii="Times New Roman" w:hAnsi="Times New Roman" w:cs="Times New Roman"/>
          <w:i/>
          <w:iCs/>
          <w:sz w:val="24"/>
          <w:szCs w:val="24"/>
        </w:rPr>
        <w:t>et al.</w:t>
      </w:r>
      <w:r w:rsidRPr="0088781D">
        <w:rPr>
          <w:rFonts w:ascii="Times New Roman" w:hAnsi="Times New Roman" w:cs="Times New Roman"/>
          <w:sz w:val="24"/>
          <w:szCs w:val="24"/>
        </w:rPr>
        <w:t xml:space="preserve">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6277D">
        <w:rPr>
          <w:rFonts w:ascii="Times New Roman" w:hAnsi="Times New Roman" w:cs="Times New Roman"/>
          <w:sz w:val="24"/>
          <w:szCs w:val="24"/>
        </w:rPr>
        <w:br w:type="page"/>
      </w:r>
    </w:p>
    <w:p w14:paraId="7FC9FBCC" w14:textId="75D96725" w:rsidR="00C6277D" w:rsidRDefault="00EC7E99" w:rsidP="00EC7E9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Literature Cited</w:t>
      </w:r>
    </w:p>
    <w:p w14:paraId="1CD07534" w14:textId="7F487277" w:rsidR="00C6277D" w:rsidRPr="00C6277D" w:rsidRDefault="00C6277D" w:rsidP="00EC7E9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6277D">
        <w:rPr>
          <w:rFonts w:ascii="Times New Roman" w:hAnsi="Times New Roman" w:cs="Times New Roman"/>
          <w:sz w:val="24"/>
        </w:rPr>
        <w:t xml:space="preserve">Elson, S. L., S. M. Noble, N. V. Solis, S. G. Filler, and A. D. Johnson, 2009 An RNA transport system in </w:t>
      </w:r>
      <w:r w:rsidRPr="00C6277D">
        <w:rPr>
          <w:rFonts w:ascii="Times New Roman" w:hAnsi="Times New Roman" w:cs="Times New Roman"/>
          <w:i/>
          <w:iCs/>
          <w:sz w:val="24"/>
        </w:rPr>
        <w:t>Candida albicans</w:t>
      </w:r>
      <w:r w:rsidRPr="00C6277D">
        <w:rPr>
          <w:rFonts w:ascii="Times New Roman" w:hAnsi="Times New Roman" w:cs="Times New Roman"/>
          <w:sz w:val="24"/>
        </w:rPr>
        <w:t xml:space="preserve"> regulates hyphal morphology and invasive growth. PLoS Genetics 5: e1000664.</w:t>
      </w:r>
    </w:p>
    <w:p w14:paraId="042D0F8E" w14:textId="77777777" w:rsidR="00C6277D" w:rsidRPr="00C6277D" w:rsidRDefault="00C6277D" w:rsidP="00EC7E99">
      <w:pPr>
        <w:pStyle w:val="Bibliography"/>
        <w:rPr>
          <w:rFonts w:ascii="Times New Roman" w:hAnsi="Times New Roman" w:cs="Times New Roman"/>
          <w:sz w:val="24"/>
        </w:rPr>
      </w:pPr>
      <w:r w:rsidRPr="00C6277D">
        <w:rPr>
          <w:rFonts w:ascii="Times New Roman" w:hAnsi="Times New Roman" w:cs="Times New Roman"/>
          <w:sz w:val="24"/>
        </w:rPr>
        <w:t xml:space="preserve">Ene, I. V., M. B. Lohse, A. V. Vladu, J. Morschhäuser, A. D. Johnson </w:t>
      </w:r>
      <w:r w:rsidRPr="00C6277D">
        <w:rPr>
          <w:rFonts w:ascii="Times New Roman" w:hAnsi="Times New Roman" w:cs="Times New Roman"/>
          <w:i/>
          <w:iCs/>
          <w:sz w:val="24"/>
        </w:rPr>
        <w:t>et al.</w:t>
      </w:r>
      <w:r w:rsidRPr="00C6277D">
        <w:rPr>
          <w:rFonts w:ascii="Times New Roman" w:hAnsi="Times New Roman" w:cs="Times New Roman"/>
          <w:sz w:val="24"/>
        </w:rPr>
        <w:t xml:space="preserve">, 2016 Phenotypic Profiling Reveals that </w:t>
      </w:r>
      <w:r w:rsidRPr="00C6277D">
        <w:rPr>
          <w:rFonts w:ascii="Times New Roman" w:hAnsi="Times New Roman" w:cs="Times New Roman"/>
          <w:i/>
          <w:iCs/>
          <w:sz w:val="24"/>
        </w:rPr>
        <w:t>Candida albicans</w:t>
      </w:r>
      <w:r w:rsidRPr="00C6277D">
        <w:rPr>
          <w:rFonts w:ascii="Times New Roman" w:hAnsi="Times New Roman" w:cs="Times New Roman"/>
          <w:sz w:val="24"/>
        </w:rPr>
        <w:t xml:space="preserve"> Opaque Cells Represent a Metabolically Specialized Cell State Compared to Default White Cells. mBio 7: pii: e01269–16.</w:t>
      </w:r>
    </w:p>
    <w:p w14:paraId="4FBA6EE3" w14:textId="77777777" w:rsidR="00C6277D" w:rsidRPr="00C6277D" w:rsidRDefault="00C6277D" w:rsidP="00EC7E99">
      <w:pPr>
        <w:pStyle w:val="Bibliography"/>
        <w:rPr>
          <w:rFonts w:ascii="Times New Roman" w:hAnsi="Times New Roman" w:cs="Times New Roman"/>
          <w:sz w:val="24"/>
        </w:rPr>
      </w:pPr>
      <w:r w:rsidRPr="00C6277D">
        <w:rPr>
          <w:rFonts w:ascii="Times New Roman" w:hAnsi="Times New Roman" w:cs="Times New Roman"/>
          <w:sz w:val="24"/>
        </w:rPr>
        <w:t xml:space="preserve">Lohse, M. B., I. V. Ene, V. B. Craik, A. D. Hernday, E. Mancera </w:t>
      </w:r>
      <w:r w:rsidRPr="00C6277D">
        <w:rPr>
          <w:rFonts w:ascii="Times New Roman" w:hAnsi="Times New Roman" w:cs="Times New Roman"/>
          <w:i/>
          <w:iCs/>
          <w:sz w:val="24"/>
        </w:rPr>
        <w:t>et al.</w:t>
      </w:r>
      <w:r w:rsidRPr="00C6277D">
        <w:rPr>
          <w:rFonts w:ascii="Times New Roman" w:hAnsi="Times New Roman" w:cs="Times New Roman"/>
          <w:sz w:val="24"/>
        </w:rPr>
        <w:t xml:space="preserve">, 2016 Systematic Genetic Screen for Transcriptional Regulators of the </w:t>
      </w:r>
      <w:r w:rsidRPr="00C6277D">
        <w:rPr>
          <w:rFonts w:ascii="Times New Roman" w:hAnsi="Times New Roman" w:cs="Times New Roman"/>
          <w:i/>
          <w:iCs/>
          <w:sz w:val="24"/>
        </w:rPr>
        <w:t>Candida albicans</w:t>
      </w:r>
      <w:r w:rsidRPr="00C6277D">
        <w:rPr>
          <w:rFonts w:ascii="Times New Roman" w:hAnsi="Times New Roman" w:cs="Times New Roman"/>
          <w:sz w:val="24"/>
        </w:rPr>
        <w:t xml:space="preserve"> White-Opaque Switch. Genetics 203: 1679–92.</w:t>
      </w:r>
    </w:p>
    <w:p w14:paraId="3E3CCC10" w14:textId="77777777" w:rsidR="00C6277D" w:rsidRPr="00C6277D" w:rsidRDefault="00C6277D" w:rsidP="00EC7E99">
      <w:pPr>
        <w:pStyle w:val="Bibliography"/>
        <w:rPr>
          <w:rFonts w:ascii="Times New Roman" w:hAnsi="Times New Roman" w:cs="Times New Roman"/>
          <w:sz w:val="24"/>
        </w:rPr>
      </w:pPr>
      <w:r w:rsidRPr="00C6277D">
        <w:rPr>
          <w:rFonts w:ascii="Times New Roman" w:hAnsi="Times New Roman" w:cs="Times New Roman"/>
          <w:sz w:val="24"/>
        </w:rPr>
        <w:t xml:space="preserve">Tuch, B. B., Q. M. Mitrovich, O. R. Homann, A. D. Hernday, C. K. Monighetti </w:t>
      </w:r>
      <w:r w:rsidRPr="00C6277D">
        <w:rPr>
          <w:rFonts w:ascii="Times New Roman" w:hAnsi="Times New Roman" w:cs="Times New Roman"/>
          <w:i/>
          <w:iCs/>
          <w:sz w:val="24"/>
        </w:rPr>
        <w:t>et al.</w:t>
      </w:r>
      <w:r w:rsidRPr="00C6277D">
        <w:rPr>
          <w:rFonts w:ascii="Times New Roman" w:hAnsi="Times New Roman" w:cs="Times New Roman"/>
          <w:sz w:val="24"/>
        </w:rPr>
        <w:t>, 2010 The transcriptomes of two heritable cell types illuminate the circuit governing their differentiation. PLoS Genet. 6: e1001070.</w:t>
      </w:r>
    </w:p>
    <w:p w14:paraId="42958C45" w14:textId="4CB9DAD2" w:rsidR="00BE0C42" w:rsidRDefault="00C6277D" w:rsidP="00EC7E9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E0C42" w:rsidSect="00EC7E99">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7E75" w14:textId="77777777" w:rsidR="0051652A" w:rsidRDefault="0051652A" w:rsidP="00EC7E99">
      <w:pPr>
        <w:spacing w:after="0" w:line="240" w:lineRule="auto"/>
      </w:pPr>
      <w:r>
        <w:separator/>
      </w:r>
    </w:p>
  </w:endnote>
  <w:endnote w:type="continuationSeparator" w:id="0">
    <w:p w14:paraId="11545E14" w14:textId="77777777" w:rsidR="0051652A" w:rsidRDefault="0051652A" w:rsidP="00EC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133819"/>
      <w:docPartObj>
        <w:docPartGallery w:val="Page Numbers (Bottom of Page)"/>
        <w:docPartUnique/>
      </w:docPartObj>
    </w:sdtPr>
    <w:sdtEndPr>
      <w:rPr>
        <w:noProof/>
      </w:rPr>
    </w:sdtEndPr>
    <w:sdtContent>
      <w:p w14:paraId="453FA25B" w14:textId="1936CDB2" w:rsidR="00EC7E99" w:rsidRDefault="00EC7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42942" w14:textId="77777777" w:rsidR="00EC7E99" w:rsidRDefault="00EC7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732EA" w14:textId="77777777" w:rsidR="0051652A" w:rsidRDefault="0051652A" w:rsidP="00EC7E99">
      <w:pPr>
        <w:spacing w:after="0" w:line="240" w:lineRule="auto"/>
      </w:pPr>
      <w:r>
        <w:separator/>
      </w:r>
    </w:p>
  </w:footnote>
  <w:footnote w:type="continuationSeparator" w:id="0">
    <w:p w14:paraId="22D3E30B" w14:textId="77777777" w:rsidR="0051652A" w:rsidRDefault="0051652A" w:rsidP="00EC7E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DC"/>
    <w:rsid w:val="00174E9E"/>
    <w:rsid w:val="001D0257"/>
    <w:rsid w:val="001D0B0A"/>
    <w:rsid w:val="00244A2B"/>
    <w:rsid w:val="002F63B3"/>
    <w:rsid w:val="0043784C"/>
    <w:rsid w:val="004A7D65"/>
    <w:rsid w:val="0051652A"/>
    <w:rsid w:val="00594ADD"/>
    <w:rsid w:val="007175DC"/>
    <w:rsid w:val="007646FE"/>
    <w:rsid w:val="00981A6E"/>
    <w:rsid w:val="009C1F26"/>
    <w:rsid w:val="00A35C9F"/>
    <w:rsid w:val="00AC7C18"/>
    <w:rsid w:val="00BE0C42"/>
    <w:rsid w:val="00C021E4"/>
    <w:rsid w:val="00C062B8"/>
    <w:rsid w:val="00C51869"/>
    <w:rsid w:val="00C6277D"/>
    <w:rsid w:val="00C9321E"/>
    <w:rsid w:val="00D2285C"/>
    <w:rsid w:val="00EC7E99"/>
    <w:rsid w:val="00ED3B7D"/>
    <w:rsid w:val="00F3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7C0C"/>
  <w15:chartTrackingRefBased/>
  <w15:docId w15:val="{B7FFCEC6-1317-406E-BB0F-D61619EF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9F"/>
    <w:rPr>
      <w:rFonts w:ascii="Segoe UI" w:hAnsi="Segoe UI" w:cs="Segoe UI"/>
      <w:sz w:val="18"/>
      <w:szCs w:val="18"/>
    </w:rPr>
  </w:style>
  <w:style w:type="paragraph" w:styleId="Bibliography">
    <w:name w:val="Bibliography"/>
    <w:basedOn w:val="Normal"/>
    <w:next w:val="Normal"/>
    <w:uiPriority w:val="37"/>
    <w:unhideWhenUsed/>
    <w:rsid w:val="00C6277D"/>
    <w:pPr>
      <w:spacing w:after="0" w:line="480" w:lineRule="auto"/>
      <w:ind w:left="720" w:hanging="720"/>
    </w:pPr>
  </w:style>
  <w:style w:type="character" w:styleId="LineNumber">
    <w:name w:val="line number"/>
    <w:basedOn w:val="DefaultParagraphFont"/>
    <w:uiPriority w:val="99"/>
    <w:semiHidden/>
    <w:unhideWhenUsed/>
    <w:rsid w:val="00EC7E99"/>
  </w:style>
  <w:style w:type="character" w:styleId="Hyperlink">
    <w:name w:val="Hyperlink"/>
    <w:basedOn w:val="DefaultParagraphFont"/>
    <w:uiPriority w:val="99"/>
    <w:unhideWhenUsed/>
    <w:rsid w:val="00EC7E99"/>
    <w:rPr>
      <w:color w:val="0563C1" w:themeColor="hyperlink"/>
      <w:u w:val="single"/>
    </w:rPr>
  </w:style>
  <w:style w:type="character" w:styleId="UnresolvedMention">
    <w:name w:val="Unresolved Mention"/>
    <w:basedOn w:val="DefaultParagraphFont"/>
    <w:uiPriority w:val="99"/>
    <w:semiHidden/>
    <w:unhideWhenUsed/>
    <w:rsid w:val="00EC7E99"/>
    <w:rPr>
      <w:color w:val="605E5C"/>
      <w:shd w:val="clear" w:color="auto" w:fill="E1DFDD"/>
    </w:rPr>
  </w:style>
  <w:style w:type="paragraph" w:styleId="Header">
    <w:name w:val="header"/>
    <w:basedOn w:val="Normal"/>
    <w:link w:val="HeaderChar"/>
    <w:uiPriority w:val="99"/>
    <w:unhideWhenUsed/>
    <w:rsid w:val="00EC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99"/>
  </w:style>
  <w:style w:type="paragraph" w:styleId="Footer">
    <w:name w:val="footer"/>
    <w:basedOn w:val="Normal"/>
    <w:link w:val="FooterChar"/>
    <w:uiPriority w:val="99"/>
    <w:unhideWhenUsed/>
    <w:rsid w:val="00EC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ohnson@cgl.ucsf.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Lohse</dc:creator>
  <cp:keywords/>
  <dc:description/>
  <cp:lastModifiedBy>Matthew Lohse</cp:lastModifiedBy>
  <cp:revision>2</cp:revision>
  <dcterms:created xsi:type="dcterms:W3CDTF">2020-03-20T21:58:00Z</dcterms:created>
  <dcterms:modified xsi:type="dcterms:W3CDTF">2020-03-20T21:58:00Z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id="aB7u7r8S"/&gt;&lt;style id="http://www.zotero.org/styles/g3" hasBibliography="1" bibliographyStyleHasBeenSet="1"/&gt;&lt;prefs&gt;&lt;pref name="fieldType" value="Field"/&gt;&lt;/prefs&gt;&lt;/data&gt;</vt:lpwstr>
  </property>
</Properties>
</file>