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C130" w14:textId="0B60DC41" w:rsidR="008B09B5" w:rsidRDefault="004D5C74">
      <w:r>
        <w:rPr>
          <w:noProof/>
        </w:rPr>
        <w:drawing>
          <wp:inline distT="0" distB="0" distL="0" distR="0" wp14:anchorId="60D246F5" wp14:editId="6B3DBFF0">
            <wp:extent cx="5274310" cy="2630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CBB6C" w14:textId="77777777" w:rsidR="004D5C74" w:rsidRPr="00C728EE" w:rsidRDefault="004D5C74" w:rsidP="003E0FE3">
      <w:pPr>
        <w:rPr>
          <w:rFonts w:ascii="Arial" w:hAnsi="Arial" w:cs="Arial"/>
          <w:sz w:val="20"/>
          <w:szCs w:val="20"/>
        </w:rPr>
      </w:pPr>
      <w:r w:rsidRPr="00C728EE">
        <w:rPr>
          <w:rFonts w:ascii="Arial" w:hAnsi="Arial" w:cs="Arial"/>
          <w:b/>
          <w:sz w:val="20"/>
          <w:szCs w:val="20"/>
        </w:rPr>
        <w:t xml:space="preserve">Figure S3. </w:t>
      </w:r>
      <w:proofErr w:type="spellStart"/>
      <w:r w:rsidRPr="00C728EE">
        <w:rPr>
          <w:rFonts w:ascii="Arial" w:hAnsi="Arial" w:cs="Arial"/>
          <w:b/>
          <w:iCs/>
          <w:sz w:val="20"/>
          <w:szCs w:val="20"/>
        </w:rPr>
        <w:t>PaxB</w:t>
      </w:r>
      <w:proofErr w:type="spellEnd"/>
      <w:r w:rsidRPr="00C728EE">
        <w:rPr>
          <w:rFonts w:ascii="Arial" w:hAnsi="Arial" w:cs="Arial"/>
          <w:b/>
          <w:iCs/>
          <w:sz w:val="20"/>
          <w:szCs w:val="20"/>
        </w:rPr>
        <w:t xml:space="preserve"> and α-actinin were required for asexual and sexual reproduction and septation. </w:t>
      </w:r>
      <w:r w:rsidRPr="00C728EE">
        <w:rPr>
          <w:rFonts w:ascii="Arial" w:hAnsi="Arial" w:cs="Arial"/>
          <w:bCs/>
          <w:iCs/>
          <w:sz w:val="20"/>
          <w:szCs w:val="20"/>
        </w:rPr>
        <w:t xml:space="preserve">(A) Colony morphologies of the wild-type (TN02A7), </w:t>
      </w:r>
      <w:proofErr w:type="spellStart"/>
      <w:r w:rsidRPr="00C728EE">
        <w:rPr>
          <w:rFonts w:ascii="Arial" w:hAnsi="Arial" w:cs="Arial"/>
          <w:i/>
          <w:iCs/>
          <w:sz w:val="20"/>
          <w:szCs w:val="20"/>
        </w:rPr>
        <w:t>Δ</w:t>
      </w:r>
      <w:r w:rsidRPr="00C728EE">
        <w:rPr>
          <w:rFonts w:ascii="Arial" w:hAnsi="Arial" w:cs="Arial"/>
          <w:i/>
          <w:sz w:val="20"/>
          <w:szCs w:val="20"/>
        </w:rPr>
        <w:t>acnA</w:t>
      </w:r>
      <w:proofErr w:type="spellEnd"/>
      <w:r w:rsidRPr="00C728EE">
        <w:rPr>
          <w:rFonts w:ascii="Arial" w:hAnsi="Arial" w:cs="Arial"/>
          <w:sz w:val="20"/>
          <w:szCs w:val="20"/>
        </w:rPr>
        <w:t xml:space="preserve"> (WJ03) and </w:t>
      </w:r>
      <w:proofErr w:type="spellStart"/>
      <w:r w:rsidRPr="00C728EE">
        <w:rPr>
          <w:rFonts w:ascii="Arial" w:hAnsi="Arial" w:cs="Arial"/>
          <w:i/>
          <w:iCs/>
          <w:sz w:val="20"/>
          <w:szCs w:val="20"/>
        </w:rPr>
        <w:t>ΔpaxB</w:t>
      </w:r>
      <w:proofErr w:type="spellEnd"/>
      <w:r w:rsidRPr="00C728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728EE">
        <w:rPr>
          <w:rFonts w:ascii="Arial" w:hAnsi="Arial" w:cs="Arial"/>
          <w:sz w:val="20"/>
          <w:szCs w:val="20"/>
        </w:rPr>
        <w:t>(AAV127)</w:t>
      </w:r>
      <w:r w:rsidRPr="00C728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728EE">
        <w:rPr>
          <w:rFonts w:ascii="Arial" w:hAnsi="Arial" w:cs="Arial"/>
          <w:iCs/>
          <w:sz w:val="20"/>
          <w:szCs w:val="20"/>
        </w:rPr>
        <w:t>strains grown on rich YUU medium at 37</w:t>
      </w:r>
      <w:r w:rsidRPr="00C728EE">
        <w:rPr>
          <w:rFonts w:ascii="Arial" w:hAnsi="Arial" w:cs="Arial"/>
          <w:sz w:val="20"/>
          <w:szCs w:val="20"/>
        </w:rPr>
        <w:t xml:space="preserve">°C for 2.5 days. (B) Comparisons of </w:t>
      </w:r>
      <w:proofErr w:type="spellStart"/>
      <w:r w:rsidRPr="00C728EE">
        <w:rPr>
          <w:rFonts w:ascii="Arial" w:hAnsi="Arial" w:cs="Arial"/>
          <w:sz w:val="20"/>
          <w:szCs w:val="20"/>
        </w:rPr>
        <w:t>cleistothecium</w:t>
      </w:r>
      <w:proofErr w:type="spellEnd"/>
      <w:r w:rsidRPr="00C728EE">
        <w:rPr>
          <w:rFonts w:ascii="Arial" w:hAnsi="Arial" w:cs="Arial"/>
          <w:sz w:val="20"/>
          <w:szCs w:val="20"/>
        </w:rPr>
        <w:t xml:space="preserve"> development having ascospores or not during self-fertilization in the wild-type (R21) strain and the </w:t>
      </w:r>
      <w:proofErr w:type="spellStart"/>
      <w:r w:rsidRPr="00C728EE">
        <w:rPr>
          <w:rFonts w:ascii="Arial" w:hAnsi="Arial" w:cs="Arial"/>
          <w:i/>
          <w:iCs/>
          <w:sz w:val="20"/>
          <w:szCs w:val="20"/>
        </w:rPr>
        <w:t>Δ</w:t>
      </w:r>
      <w:r w:rsidRPr="00C728EE">
        <w:rPr>
          <w:rFonts w:ascii="Arial" w:hAnsi="Arial" w:cs="Arial"/>
          <w:i/>
          <w:sz w:val="20"/>
          <w:szCs w:val="20"/>
        </w:rPr>
        <w:t>acnA</w:t>
      </w:r>
      <w:proofErr w:type="spellEnd"/>
      <w:r w:rsidRPr="00C728EE">
        <w:rPr>
          <w:rFonts w:ascii="Arial" w:hAnsi="Arial" w:cs="Arial"/>
          <w:sz w:val="20"/>
          <w:szCs w:val="20"/>
        </w:rPr>
        <w:t xml:space="preserve"> (WJ03) and the </w:t>
      </w:r>
      <w:proofErr w:type="spellStart"/>
      <w:r w:rsidRPr="00C728EE">
        <w:rPr>
          <w:rFonts w:ascii="Arial" w:hAnsi="Arial" w:cs="Arial"/>
          <w:i/>
          <w:iCs/>
          <w:sz w:val="20"/>
          <w:szCs w:val="20"/>
        </w:rPr>
        <w:t>ΔpaxB</w:t>
      </w:r>
      <w:proofErr w:type="spellEnd"/>
      <w:r w:rsidRPr="00C728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728EE">
        <w:rPr>
          <w:rFonts w:ascii="Arial" w:hAnsi="Arial" w:cs="Arial"/>
          <w:sz w:val="20"/>
          <w:szCs w:val="20"/>
        </w:rPr>
        <w:t>(AAV127)</w:t>
      </w:r>
      <w:r w:rsidRPr="00C728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728EE">
        <w:rPr>
          <w:rFonts w:ascii="Arial" w:hAnsi="Arial" w:cs="Arial"/>
          <w:iCs/>
          <w:sz w:val="20"/>
          <w:szCs w:val="20"/>
        </w:rPr>
        <w:t xml:space="preserve">mutants. (C) </w:t>
      </w:r>
      <w:r w:rsidRPr="00C728EE">
        <w:rPr>
          <w:rFonts w:ascii="Arial" w:hAnsi="Arial" w:cs="Arial"/>
          <w:sz w:val="20"/>
          <w:szCs w:val="20"/>
        </w:rPr>
        <w:t xml:space="preserve">Septa comparison in hyphal cells stained with CFW in the </w:t>
      </w:r>
      <w:r w:rsidRPr="00C728EE">
        <w:rPr>
          <w:rFonts w:ascii="Arial" w:hAnsi="Arial" w:cs="Arial"/>
          <w:iCs/>
          <w:sz w:val="20"/>
          <w:szCs w:val="20"/>
        </w:rPr>
        <w:t>indicated strains</w:t>
      </w:r>
      <w:r w:rsidRPr="00C728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728EE">
        <w:rPr>
          <w:rFonts w:ascii="Arial" w:hAnsi="Arial" w:cs="Arial"/>
          <w:sz w:val="20"/>
          <w:szCs w:val="20"/>
        </w:rPr>
        <w:t>cultured in liquid rich YUU media at 37°C for 20 h. Bars, 10 µm.</w:t>
      </w:r>
    </w:p>
    <w:p w14:paraId="1DEE5839" w14:textId="77777777" w:rsidR="004D5C74" w:rsidRPr="004D5C74" w:rsidRDefault="004D5C74">
      <w:pPr>
        <w:rPr>
          <w:rFonts w:hint="eastAsia"/>
        </w:rPr>
      </w:pPr>
    </w:p>
    <w:sectPr w:rsidR="004D5C74" w:rsidRPr="004D5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763F1" w14:textId="77777777" w:rsidR="00B51B3D" w:rsidRDefault="00B51B3D" w:rsidP="004D5C74">
      <w:r>
        <w:separator/>
      </w:r>
    </w:p>
  </w:endnote>
  <w:endnote w:type="continuationSeparator" w:id="0">
    <w:p w14:paraId="137A06E8" w14:textId="77777777" w:rsidR="00B51B3D" w:rsidRDefault="00B51B3D" w:rsidP="004D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56E2" w14:textId="77777777" w:rsidR="00B51B3D" w:rsidRDefault="00B51B3D" w:rsidP="004D5C74">
      <w:r>
        <w:separator/>
      </w:r>
    </w:p>
  </w:footnote>
  <w:footnote w:type="continuationSeparator" w:id="0">
    <w:p w14:paraId="544B4E8A" w14:textId="77777777" w:rsidR="00B51B3D" w:rsidRDefault="00B51B3D" w:rsidP="004D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B5"/>
    <w:rsid w:val="003E0FE3"/>
    <w:rsid w:val="004D5C74"/>
    <w:rsid w:val="008B09B5"/>
    <w:rsid w:val="00B51B3D"/>
    <w:rsid w:val="00C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95C90"/>
  <w15:chartTrackingRefBased/>
  <w15:docId w15:val="{46023822-95E5-473E-891A-DE1B4D0F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C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小钢</dc:creator>
  <cp:keywords/>
  <dc:description/>
  <cp:lastModifiedBy>周 小钢</cp:lastModifiedBy>
  <cp:revision>4</cp:revision>
  <dcterms:created xsi:type="dcterms:W3CDTF">2020-04-21T06:09:00Z</dcterms:created>
  <dcterms:modified xsi:type="dcterms:W3CDTF">2020-04-21T06:18:00Z</dcterms:modified>
</cp:coreProperties>
</file>