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15D33C" w14:textId="36379A69" w:rsidR="00F514F1" w:rsidRDefault="00C0085B" w:rsidP="00F514F1">
      <w:pPr>
        <w:rPr>
          <w:rFonts w:ascii="Times New Roman" w:hAnsi="Times New Roman" w:cs="Times New Roman"/>
          <w:b/>
          <w:sz w:val="24"/>
        </w:rPr>
      </w:pPr>
      <w:r>
        <w:rPr>
          <w:rFonts w:ascii="Times New Roman" w:hAnsi="Times New Roman" w:cs="Times New Roman"/>
          <w:b/>
          <w:sz w:val="24"/>
        </w:rPr>
        <w:t>File S3 – Additional results</w:t>
      </w:r>
      <w:r w:rsidR="00663AC7">
        <w:rPr>
          <w:rFonts w:ascii="Times New Roman" w:hAnsi="Times New Roman" w:cs="Times New Roman"/>
          <w:b/>
          <w:sz w:val="24"/>
        </w:rPr>
        <w:t xml:space="preserve"> &amp; discussion</w:t>
      </w:r>
    </w:p>
    <w:p w14:paraId="2855A0F4" w14:textId="77777777" w:rsidR="00F514F1" w:rsidRDefault="00F514F1" w:rsidP="71E3416C">
      <w:pPr>
        <w:rPr>
          <w:rFonts w:ascii="Times New Roman" w:hAnsi="Times New Roman" w:cs="Times New Roman"/>
          <w:b/>
          <w:bCs/>
          <w:sz w:val="24"/>
          <w:szCs w:val="24"/>
        </w:rPr>
      </w:pPr>
    </w:p>
    <w:p w14:paraId="4DACF8B0" w14:textId="4925D5F2" w:rsidR="3035DF59" w:rsidRDefault="3035DF59" w:rsidP="71E3416C">
      <w:pPr>
        <w:rPr>
          <w:rFonts w:ascii="Times New Roman" w:eastAsia="Times New Roman" w:hAnsi="Times New Roman" w:cs="Times New Roman"/>
          <w:i/>
          <w:iCs/>
          <w:sz w:val="24"/>
          <w:szCs w:val="24"/>
        </w:rPr>
      </w:pPr>
      <w:r w:rsidRPr="71E3416C">
        <w:rPr>
          <w:rFonts w:ascii="Times New Roman" w:eastAsia="Times New Roman" w:hAnsi="Times New Roman" w:cs="Times New Roman"/>
          <w:i/>
          <w:iCs/>
          <w:sz w:val="24"/>
          <w:szCs w:val="24"/>
        </w:rPr>
        <w:t>Pathogen-Host Interaction database annotations</w:t>
      </w:r>
    </w:p>
    <w:p w14:paraId="5C9DEB6E" w14:textId="78EE52BC" w:rsidR="3035DF59" w:rsidRDefault="3035DF59" w:rsidP="2C19DF9E">
      <w:pPr>
        <w:ind w:firstLine="720"/>
        <w:rPr>
          <w:rFonts w:ascii="Times New Roman" w:eastAsia="Times New Roman" w:hAnsi="Times New Roman" w:cs="Times New Roman"/>
          <w:sz w:val="24"/>
          <w:szCs w:val="24"/>
        </w:rPr>
      </w:pPr>
      <w:r w:rsidRPr="71E3416C">
        <w:rPr>
          <w:rFonts w:ascii="Times New Roman" w:eastAsia="Times New Roman" w:hAnsi="Times New Roman" w:cs="Times New Roman"/>
          <w:sz w:val="24"/>
          <w:szCs w:val="24"/>
        </w:rPr>
        <w:t xml:space="preserve">We also compared DEGs upregulated and downregulated during manipulation using the Pathogen-Host Interaction (PHI) database </w:t>
      </w:r>
      <w:r w:rsidR="00BA53E4">
        <w:rPr>
          <w:rFonts w:ascii="Times New Roman" w:eastAsia="Times New Roman" w:hAnsi="Times New Roman" w:cs="Times New Roman"/>
          <w:sz w:val="24"/>
          <w:szCs w:val="24"/>
        </w:rPr>
        <w:fldChar w:fldCharType="begin" w:fldLock="1"/>
      </w:r>
      <w:r w:rsidR="00BA53E4">
        <w:rPr>
          <w:rFonts w:ascii="Times New Roman" w:eastAsia="Times New Roman" w:hAnsi="Times New Roman" w:cs="Times New Roman"/>
          <w:sz w:val="24"/>
          <w:szCs w:val="24"/>
        </w:rPr>
        <w:instrText>ADDIN CSL_CITATION {"citationItems":[{"id":"ITEM-1","itemData":{"DOI":"10.1093/nar/gkw1089","ISSN":"0305-1048","author":[{"dropping-particle":"","family":"Urban","given":"Martin","non-dropping-particle":"","parse-names":false,"suffix":""},{"dropping-particle":"","family":"Cuzick","given":"Alayne","non-dropping-particle":"","parse-names":false,"suffix":""},{"dropping-particle":"","family":"Rutherford","given":"Kim","non-dropping-particle":"","parse-names":false,"suffix":""},{"dropping-particle":"","family":"Irvine","given":"Alistair","non-dropping-particle":"","parse-names":false,"suffix":""},{"dropping-particle":"","family":"Pedro","given":"Helder","non-dropping-particle":"","parse-names":false,"suffix":""},{"dropping-particle":"","family":"Pant","given":"Rashmi","non-dropping-particle":"","parse-names":false,"suffix":""},{"dropping-particle":"","family":"Sadanadan","given":"Vidyendra","non-dropping-particle":"","parse-names":false,"suffix":""},{"dropping-particle":"","family":"Khamari","given":"Lokanath","non-dropping-particle":"","parse-names":false,"suffix":""},{"dropping-particle":"","family":"Billal","given":"Santoshkumar","non-dropping-particle":"","parse-names":false,"suffix":""},{"dropping-particle":"","family":"Mohanty","given":"Sagar","non-dropping-particle":"","parse-names":false,"suffix":""},{"dropping-particle":"","family":"Hammond-Kosack","given":"Kim E.","non-dropping-particle":"","parse-names":false,"suffix":""}],"container-title":"Nucleic Acids Research","id":"ITEM-1","issue":"D1","issued":{"date-parts":[["2017","1","4"]]},"page":"D604-D610","publisher":"Narnia","title":"PHI-base: a new interface and further additions for the multi-species pathogen–host interactions database","type":"article-journal","volume":"45"},"uris":["http://www.mendeley.com/documents/?uuid=f7f2ded4-d15b-39ea-8dde-5edb4208d549"]}],"mendeley":{"formattedCitation":"(Urban &lt;i&gt;et al.&lt;/i&gt; 2017)","plainTextFormattedCitation":"(Urban et al. 2017)","previouslyFormattedCitation":"(Urban &lt;i&gt;et al.&lt;/i&gt; 2017)"},"properties":{"noteIndex":0},"schema":"https://github.com/citation-style-language/schema/raw/master/csl-citation.json"}</w:instrText>
      </w:r>
      <w:r w:rsidR="00BA53E4">
        <w:rPr>
          <w:rFonts w:ascii="Times New Roman" w:eastAsia="Times New Roman" w:hAnsi="Times New Roman" w:cs="Times New Roman"/>
          <w:sz w:val="24"/>
          <w:szCs w:val="24"/>
        </w:rPr>
        <w:fldChar w:fldCharType="separate"/>
      </w:r>
      <w:r w:rsidR="00BA53E4" w:rsidRPr="00BA53E4">
        <w:rPr>
          <w:rFonts w:ascii="Times New Roman" w:eastAsia="Times New Roman" w:hAnsi="Times New Roman" w:cs="Times New Roman"/>
          <w:noProof/>
          <w:sz w:val="24"/>
          <w:szCs w:val="24"/>
        </w:rPr>
        <w:t xml:space="preserve">(Urban </w:t>
      </w:r>
      <w:r w:rsidR="00BA53E4" w:rsidRPr="00BA53E4">
        <w:rPr>
          <w:rFonts w:ascii="Times New Roman" w:eastAsia="Times New Roman" w:hAnsi="Times New Roman" w:cs="Times New Roman"/>
          <w:i/>
          <w:noProof/>
          <w:sz w:val="24"/>
          <w:szCs w:val="24"/>
        </w:rPr>
        <w:t>et al.</w:t>
      </w:r>
      <w:r w:rsidR="00BA53E4" w:rsidRPr="00BA53E4">
        <w:rPr>
          <w:rFonts w:ascii="Times New Roman" w:eastAsia="Times New Roman" w:hAnsi="Times New Roman" w:cs="Times New Roman"/>
          <w:noProof/>
          <w:sz w:val="24"/>
          <w:szCs w:val="24"/>
        </w:rPr>
        <w:t xml:space="preserve"> 2017)</w:t>
      </w:r>
      <w:r w:rsidR="00BA53E4">
        <w:rPr>
          <w:rFonts w:ascii="Times New Roman" w:eastAsia="Times New Roman" w:hAnsi="Times New Roman" w:cs="Times New Roman"/>
          <w:sz w:val="24"/>
          <w:szCs w:val="24"/>
        </w:rPr>
        <w:fldChar w:fldCharType="end"/>
      </w:r>
      <w:r w:rsidRPr="71E3416C">
        <w:rPr>
          <w:rFonts w:ascii="Times New Roman" w:eastAsia="Times New Roman" w:hAnsi="Times New Roman" w:cs="Times New Roman"/>
          <w:sz w:val="24"/>
          <w:szCs w:val="24"/>
        </w:rPr>
        <w:t>. We counted PHI descriptions that contained any annotation other than “</w:t>
      </w:r>
      <w:proofErr w:type="spellStart"/>
      <w:r w:rsidRPr="71E3416C">
        <w:rPr>
          <w:rFonts w:ascii="Times New Roman" w:eastAsia="Times New Roman" w:hAnsi="Times New Roman" w:cs="Times New Roman"/>
          <w:sz w:val="24"/>
          <w:szCs w:val="24"/>
        </w:rPr>
        <w:t>unaffected_pathogenicity</w:t>
      </w:r>
      <w:proofErr w:type="spellEnd"/>
      <w:r w:rsidRPr="71E3416C">
        <w:rPr>
          <w:rFonts w:ascii="Times New Roman" w:eastAsia="Times New Roman" w:hAnsi="Times New Roman" w:cs="Times New Roman"/>
          <w:sz w:val="24"/>
          <w:szCs w:val="24"/>
        </w:rPr>
        <w:t xml:space="preserve">” as genes putatively involved in virulence and manipulation. Upregulated genes comprised 57 hits with pathogenicity annotations, while only 22 were present in the downregulated gene set. In both cases, numerous gene products without PHI annotation results were present (201 upregulated, 32 downregulated). Of these genes absent in the PHI database, 54 genes in the upregulated set putatively encoded secreted proteins (i.e., </w:t>
      </w:r>
      <w:proofErr w:type="spellStart"/>
      <w:r w:rsidRPr="71E3416C">
        <w:rPr>
          <w:rFonts w:ascii="Times New Roman" w:eastAsia="Times New Roman" w:hAnsi="Times New Roman" w:cs="Times New Roman"/>
          <w:sz w:val="24"/>
          <w:szCs w:val="24"/>
        </w:rPr>
        <w:t>SignalP</w:t>
      </w:r>
      <w:proofErr w:type="spellEnd"/>
      <w:r w:rsidRPr="71E3416C">
        <w:rPr>
          <w:rFonts w:ascii="Times New Roman" w:eastAsia="Times New Roman" w:hAnsi="Times New Roman" w:cs="Times New Roman"/>
          <w:sz w:val="24"/>
          <w:szCs w:val="24"/>
        </w:rPr>
        <w:t xml:space="preserve"> annotation), whereas only 4 such genes were present in the downregulated group. These genes, that lack PHI database annotation but are part of the </w:t>
      </w:r>
      <w:proofErr w:type="spellStart"/>
      <w:r w:rsidRPr="71E3416C">
        <w:rPr>
          <w:rFonts w:ascii="Times New Roman" w:eastAsia="Times New Roman" w:hAnsi="Times New Roman" w:cs="Times New Roman"/>
          <w:sz w:val="24"/>
          <w:szCs w:val="24"/>
        </w:rPr>
        <w:t>secretome</w:t>
      </w:r>
      <w:proofErr w:type="spellEnd"/>
      <w:r w:rsidRPr="71E3416C">
        <w:rPr>
          <w:rFonts w:ascii="Times New Roman" w:eastAsia="Times New Roman" w:hAnsi="Times New Roman" w:cs="Times New Roman"/>
          <w:sz w:val="24"/>
          <w:szCs w:val="24"/>
        </w:rPr>
        <w:t xml:space="preserve">, could contain novel undescribed fungal effectors that are relevant to </w:t>
      </w:r>
      <w:r w:rsidRPr="71E3416C">
        <w:rPr>
          <w:rFonts w:ascii="Times New Roman" w:eastAsia="Times New Roman" w:hAnsi="Times New Roman" w:cs="Times New Roman"/>
          <w:i/>
          <w:iCs/>
          <w:sz w:val="24"/>
          <w:szCs w:val="24"/>
        </w:rPr>
        <w:t>Ophiocordyceps</w:t>
      </w:r>
      <w:r w:rsidRPr="71E3416C">
        <w:rPr>
          <w:rFonts w:ascii="Times New Roman" w:eastAsia="Times New Roman" w:hAnsi="Times New Roman" w:cs="Times New Roman"/>
          <w:sz w:val="24"/>
          <w:szCs w:val="24"/>
        </w:rPr>
        <w:t>-</w:t>
      </w:r>
      <w:r w:rsidRPr="71E3416C">
        <w:rPr>
          <w:rFonts w:ascii="Times New Roman" w:eastAsia="Times New Roman" w:hAnsi="Times New Roman" w:cs="Times New Roman"/>
          <w:i/>
          <w:iCs/>
          <w:sz w:val="24"/>
          <w:szCs w:val="24"/>
        </w:rPr>
        <w:t xml:space="preserve">Camponotus </w:t>
      </w:r>
      <w:r w:rsidRPr="71E3416C">
        <w:rPr>
          <w:rFonts w:ascii="Times New Roman" w:eastAsia="Times New Roman" w:hAnsi="Times New Roman" w:cs="Times New Roman"/>
          <w:sz w:val="24"/>
          <w:szCs w:val="24"/>
        </w:rPr>
        <w:t>interactions</w:t>
      </w:r>
      <w:r w:rsidRPr="71E3416C">
        <w:rPr>
          <w:rFonts w:ascii="Times New Roman" w:eastAsia="Times New Roman" w:hAnsi="Times New Roman" w:cs="Times New Roman"/>
          <w:i/>
          <w:iCs/>
          <w:sz w:val="24"/>
          <w:szCs w:val="24"/>
        </w:rPr>
        <w:t>.</w:t>
      </w:r>
    </w:p>
    <w:p w14:paraId="2845138A" w14:textId="0D01E65F" w:rsidR="71E3416C" w:rsidRDefault="71E3416C" w:rsidP="71E3416C">
      <w:pPr>
        <w:rPr>
          <w:rFonts w:ascii="Times New Roman" w:hAnsi="Times New Roman" w:cs="Times New Roman"/>
          <w:b/>
          <w:bCs/>
          <w:sz w:val="24"/>
          <w:szCs w:val="24"/>
        </w:rPr>
      </w:pPr>
    </w:p>
    <w:p w14:paraId="2E6B68AA" w14:textId="13429BD4" w:rsidR="00C0085B" w:rsidRPr="00C0085B" w:rsidRDefault="001A63A7" w:rsidP="00F514F1">
      <w:pPr>
        <w:rPr>
          <w:rFonts w:ascii="Times New Roman" w:hAnsi="Times New Roman" w:cs="Times New Roman"/>
          <w:i/>
          <w:sz w:val="24"/>
          <w:szCs w:val="24"/>
        </w:rPr>
      </w:pPr>
      <w:r w:rsidRPr="00EE4B7F">
        <w:rPr>
          <w:rFonts w:ascii="Times New Roman" w:hAnsi="Times New Roman" w:cs="Times New Roman"/>
          <w:i/>
          <w:sz w:val="24"/>
          <w:szCs w:val="24"/>
        </w:rPr>
        <w:t xml:space="preserve">Host gene expression patterns related to tissue destruction </w:t>
      </w:r>
      <w:r>
        <w:rPr>
          <w:rFonts w:ascii="Times New Roman" w:hAnsi="Times New Roman" w:cs="Times New Roman"/>
          <w:i/>
          <w:sz w:val="24"/>
          <w:szCs w:val="24"/>
        </w:rPr>
        <w:t>and nutrition</w:t>
      </w:r>
      <w:r w:rsidRPr="00EE4B7F">
        <w:rPr>
          <w:rFonts w:ascii="Times New Roman" w:hAnsi="Times New Roman" w:cs="Times New Roman"/>
          <w:i/>
          <w:sz w:val="24"/>
          <w:szCs w:val="24"/>
        </w:rPr>
        <w:t>.</w:t>
      </w:r>
    </w:p>
    <w:p w14:paraId="76C7C513" w14:textId="562FC985" w:rsidR="00F60074" w:rsidRDefault="00D72179" w:rsidP="00F514F1">
      <w:pPr>
        <w:rPr>
          <w:rFonts w:ascii="Times New Roman" w:hAnsi="Times New Roman" w:cs="Times New Roman"/>
          <w:sz w:val="24"/>
          <w:szCs w:val="24"/>
        </w:rPr>
      </w:pPr>
      <w:r>
        <w:rPr>
          <w:rFonts w:ascii="Times New Roman" w:hAnsi="Times New Roman" w:cs="Times New Roman"/>
          <w:sz w:val="24"/>
          <w:szCs w:val="24"/>
        </w:rPr>
        <w:tab/>
        <w:t>T</w:t>
      </w:r>
      <w:r w:rsidRPr="00D72179">
        <w:rPr>
          <w:rFonts w:ascii="Times New Roman" w:hAnsi="Times New Roman" w:cs="Times New Roman"/>
          <w:sz w:val="24"/>
          <w:szCs w:val="24"/>
        </w:rPr>
        <w:t xml:space="preserve">he expression levels of three ant myogenesis-regulating glycosidase genes, decreased from healthy control ants, to live manipulated, and further to dead manipulated ants, as well as a gene annotated as “actin, muscle” (10-fold decrease from control to live manipulation). </w:t>
      </w:r>
      <w:r w:rsidR="005D0B61">
        <w:rPr>
          <w:rFonts w:ascii="Times New Roman" w:hAnsi="Times New Roman" w:cs="Times New Roman"/>
          <w:sz w:val="24"/>
          <w:szCs w:val="24"/>
        </w:rPr>
        <w:t>H</w:t>
      </w:r>
      <w:r w:rsidRPr="00D72179">
        <w:rPr>
          <w:rFonts w:ascii="Times New Roman" w:hAnsi="Times New Roman" w:cs="Times New Roman"/>
          <w:sz w:val="24"/>
          <w:szCs w:val="24"/>
        </w:rPr>
        <w:t xml:space="preserve">owever, its homolog in </w:t>
      </w:r>
      <w:r w:rsidRPr="00ED0B80">
        <w:rPr>
          <w:rFonts w:ascii="Times New Roman" w:hAnsi="Times New Roman" w:cs="Times New Roman"/>
          <w:i/>
          <w:iCs/>
          <w:sz w:val="24"/>
          <w:szCs w:val="24"/>
        </w:rPr>
        <w:t>C. castaneus</w:t>
      </w:r>
      <w:r w:rsidRPr="00D72179">
        <w:rPr>
          <w:rFonts w:ascii="Times New Roman" w:hAnsi="Times New Roman" w:cs="Times New Roman"/>
          <w:sz w:val="24"/>
          <w:szCs w:val="24"/>
        </w:rPr>
        <w:t>, followed the</w:t>
      </w:r>
      <w:bookmarkStart w:id="0" w:name="_GoBack"/>
      <w:bookmarkEnd w:id="0"/>
      <w:r w:rsidRPr="00D72179">
        <w:rPr>
          <w:rFonts w:ascii="Times New Roman" w:hAnsi="Times New Roman" w:cs="Times New Roman"/>
          <w:sz w:val="24"/>
          <w:szCs w:val="24"/>
        </w:rPr>
        <w:t xml:space="preserve"> opposite expression pattern.</w:t>
      </w:r>
    </w:p>
    <w:p w14:paraId="55A889BA" w14:textId="4E47168B" w:rsidR="00F514F1" w:rsidRDefault="00D72179" w:rsidP="00F514F1">
      <w:pPr>
        <w:rPr>
          <w:rFonts w:ascii="Times New Roman" w:eastAsia="Times New Roman" w:hAnsi="Times New Roman" w:cs="Times New Roman"/>
          <w:sz w:val="24"/>
          <w:szCs w:val="24"/>
        </w:rPr>
      </w:pPr>
      <w:r>
        <w:rPr>
          <w:rFonts w:ascii="Times New Roman" w:hAnsi="Times New Roman" w:cs="Times New Roman"/>
          <w:sz w:val="24"/>
          <w:szCs w:val="24"/>
        </w:rPr>
        <w:tab/>
      </w:r>
      <w:r w:rsidR="00F514F1" w:rsidRPr="0067451D">
        <w:rPr>
          <w:rFonts w:ascii="Times New Roman" w:hAnsi="Times New Roman" w:cs="Times New Roman"/>
          <w:sz w:val="24"/>
          <w:szCs w:val="24"/>
        </w:rPr>
        <w:t xml:space="preserve">In starved </w:t>
      </w:r>
      <w:r w:rsidR="00F514F1" w:rsidRPr="0067451D">
        <w:rPr>
          <w:rFonts w:ascii="Times New Roman" w:hAnsi="Times New Roman" w:cs="Times New Roman"/>
          <w:i/>
          <w:iCs/>
          <w:sz w:val="24"/>
          <w:szCs w:val="24"/>
        </w:rPr>
        <w:t xml:space="preserve">Drosophila </w:t>
      </w:r>
      <w:r w:rsidR="00F514F1" w:rsidRPr="0067451D">
        <w:rPr>
          <w:rFonts w:ascii="Times New Roman" w:hAnsi="Times New Roman" w:cs="Times New Roman"/>
          <w:sz w:val="24"/>
          <w:szCs w:val="24"/>
        </w:rPr>
        <w:t xml:space="preserve">flies, lipase 3, an enzyme involved in fat metabolism, was found to be up-regulated </w:t>
      </w:r>
      <w:r w:rsidR="00F514F1" w:rsidRPr="0067451D">
        <w:rPr>
          <w:rFonts w:ascii="Times New Roman" w:hAnsi="Times New Roman" w:cs="Times New Roman"/>
          <w:sz w:val="24"/>
          <w:szCs w:val="24"/>
        </w:rPr>
        <w:fldChar w:fldCharType="begin" w:fldLock="1"/>
      </w:r>
      <w:r w:rsidR="00BA53E4">
        <w:rPr>
          <w:rFonts w:ascii="Times New Roman" w:hAnsi="Times New Roman" w:cs="Times New Roman"/>
          <w:sz w:val="24"/>
          <w:szCs w:val="24"/>
        </w:rPr>
        <w:instrText>ADDIN CSL_CITATION {"citationItems":[{"id":"ITEM-1","itemData":{"ISSN":"0950-1991","PMID":"7601002","abstract":"We have isolated a Drosophila mutant, named pumpless, which is defective in food intake and growth at the larval stage. pumpless larvae can initially feed normally upon hatching. However, during late first instar stage, they fail to pump the food from the pharynx into the esophagus and concurrently begin moving away from the food source. Although pumpless larvae do not feed, they do not show the typical physiologic response of starving animals, such as upregulating genes involved in gluconeogenesis or lipid breakdown. The pumpless gene is expressed specifically in the fat body and encodes a protein with homology to a vertebrate enzyme involved in glycine catabolism. Feeding wild-type larvae high levels of amino acids could phenocopy the feeding and growth defects of pumpless mutants. Our data suggest the existence of an amino acid-dependent signal arising from the fat body that induces cessation of feeding in the larva. This signaling system may also mediate growth transition from larval to the pupal stage during Drosophila development.","author":[{"dropping-particle":"","family":"Zinke","given":"I","non-dropping-particle":"","parse-names":false,"suffix":""},{"dropping-particle":"","family":"Kirchner","given":"C.","non-dropping-particle":"","parse-names":false,"suffix":""},{"dropping-particle":"","family":"Chao","given":"L. C.","non-dropping-particle":"","parse-names":false,"suffix":""},{"dropping-particle":"","family":"Tetzlaff","given":"M. T.","non-dropping-particle":"","parse-names":false,"suffix":""},{"dropping-particle":"","family":"Pankratz","given":"M. J.","non-dropping-particle":"","parse-names":false,"suffix":""}],"container-title":"Development","id":"ITEM-1","issued":{"date-parts":[["1999","12","1"]]},"page":"5275-5284","publisher":"The Company of Biologists Ltd","title":"Suppression of food intake and growth by amino acids in Drosophila: the role of pumpless, a fat body expressed gene with homology to vertebrate glycine cleavage system","type":"article-journal","volume":"126"},"uris":["http://www.mendeley.com/documents/?uuid=a176ecc8-c987-331a-90e3-043f9c5a4d5a"]}],"mendeley":{"formattedCitation":"(Zinke &lt;i&gt;et al.&lt;/i&gt; 1999)","plainTextFormattedCitation":"(Zinke et al. 1999)","previouslyFormattedCitation":"(Zinke &lt;i&gt;et al.&lt;/i&gt; 1999)"},"properties":{"noteIndex":0},"schema":"https://github.com/citation-style-language/schema/raw/master/csl-citation.json"}</w:instrText>
      </w:r>
      <w:r w:rsidR="00F514F1" w:rsidRPr="0067451D">
        <w:rPr>
          <w:rFonts w:ascii="Times New Roman" w:hAnsi="Times New Roman" w:cs="Times New Roman"/>
          <w:sz w:val="24"/>
          <w:szCs w:val="24"/>
        </w:rPr>
        <w:fldChar w:fldCharType="separate"/>
      </w:r>
      <w:r w:rsidR="003E7762" w:rsidRPr="003E7762">
        <w:rPr>
          <w:rFonts w:ascii="Times New Roman" w:hAnsi="Times New Roman" w:cs="Times New Roman"/>
          <w:noProof/>
          <w:sz w:val="24"/>
          <w:szCs w:val="24"/>
        </w:rPr>
        <w:t xml:space="preserve">(Zinke </w:t>
      </w:r>
      <w:r w:rsidR="003E7762" w:rsidRPr="003E7762">
        <w:rPr>
          <w:rFonts w:ascii="Times New Roman" w:hAnsi="Times New Roman" w:cs="Times New Roman"/>
          <w:i/>
          <w:noProof/>
          <w:sz w:val="24"/>
          <w:szCs w:val="24"/>
        </w:rPr>
        <w:t>et al.</w:t>
      </w:r>
      <w:r w:rsidR="003E7762" w:rsidRPr="003E7762">
        <w:rPr>
          <w:rFonts w:ascii="Times New Roman" w:hAnsi="Times New Roman" w:cs="Times New Roman"/>
          <w:noProof/>
          <w:sz w:val="24"/>
          <w:szCs w:val="24"/>
        </w:rPr>
        <w:t xml:space="preserve"> 1999)</w:t>
      </w:r>
      <w:r w:rsidR="00F514F1" w:rsidRPr="0067451D">
        <w:rPr>
          <w:rFonts w:ascii="Times New Roman" w:hAnsi="Times New Roman" w:cs="Times New Roman"/>
          <w:sz w:val="24"/>
          <w:szCs w:val="24"/>
        </w:rPr>
        <w:fldChar w:fldCharType="end"/>
      </w:r>
      <w:r w:rsidR="00F514F1" w:rsidRPr="0067451D">
        <w:rPr>
          <w:rFonts w:ascii="Times New Roman" w:hAnsi="Times New Roman" w:cs="Times New Roman"/>
          <w:sz w:val="24"/>
          <w:szCs w:val="24"/>
        </w:rPr>
        <w:t xml:space="preserve">. Similarly, we identified an upregulated lipase 3 gene (2-fold increase from control to live manipulation) in ants sampled during manipulation. However, an additional </w:t>
      </w:r>
      <w:r w:rsidR="00F514F1" w:rsidRPr="0067451D">
        <w:rPr>
          <w:rFonts w:ascii="Times New Roman" w:eastAsia="Times New Roman" w:hAnsi="Times New Roman" w:cs="Times New Roman"/>
          <w:sz w:val="24"/>
          <w:szCs w:val="24"/>
        </w:rPr>
        <w:t>four lipase 3 genes and an overrepresentation of the GO term “lipid metabolic process” among the downregulated subset of genes suggested that overall lipid metabolism might be diminishing in manipulated ants.</w:t>
      </w:r>
    </w:p>
    <w:p w14:paraId="3DB875A5" w14:textId="4F866544" w:rsidR="00F514F1" w:rsidRDefault="00C0085B" w:rsidP="00F514F1">
      <w:pPr>
        <w:rPr>
          <w:rFonts w:ascii="Times New Roman" w:hAnsi="Times New Roman" w:cs="Times New Roman"/>
          <w:sz w:val="24"/>
          <w:szCs w:val="24"/>
        </w:rPr>
      </w:pPr>
      <w:r>
        <w:rPr>
          <w:rFonts w:ascii="Times New Roman" w:hAnsi="Times New Roman" w:cs="Times New Roman"/>
          <w:sz w:val="24"/>
          <w:szCs w:val="24"/>
        </w:rPr>
        <w:tab/>
      </w:r>
      <w:r w:rsidR="00F514F1" w:rsidRPr="0067451D">
        <w:rPr>
          <w:rFonts w:ascii="Times New Roman" w:hAnsi="Times New Roman" w:cs="Times New Roman"/>
          <w:sz w:val="24"/>
          <w:szCs w:val="24"/>
        </w:rPr>
        <w:t xml:space="preserve">As we note changes in gene expression not in line with reports in other insects (i.e., </w:t>
      </w:r>
      <w:r w:rsidR="00F514F1">
        <w:rPr>
          <w:rFonts w:ascii="Times New Roman" w:hAnsi="Times New Roman" w:cs="Times New Roman"/>
          <w:sz w:val="24"/>
          <w:szCs w:val="24"/>
        </w:rPr>
        <w:t xml:space="preserve">lipase 3, </w:t>
      </w:r>
      <w:proofErr w:type="spellStart"/>
      <w:r w:rsidR="00F514F1" w:rsidRPr="0067451D">
        <w:rPr>
          <w:rFonts w:ascii="Times New Roman" w:hAnsi="Times New Roman" w:cs="Times New Roman"/>
          <w:sz w:val="24"/>
          <w:szCs w:val="24"/>
        </w:rPr>
        <w:t>apolipophorin</w:t>
      </w:r>
      <w:proofErr w:type="spellEnd"/>
      <w:r w:rsidR="00F514F1" w:rsidRPr="0067451D">
        <w:rPr>
          <w:rFonts w:ascii="Times New Roman" w:hAnsi="Times New Roman" w:cs="Times New Roman"/>
          <w:sz w:val="24"/>
          <w:szCs w:val="24"/>
        </w:rPr>
        <w:t xml:space="preserve"> III</w:t>
      </w:r>
      <w:r w:rsidR="00F514F1">
        <w:rPr>
          <w:rFonts w:ascii="Times New Roman" w:hAnsi="Times New Roman" w:cs="Times New Roman"/>
          <w:sz w:val="24"/>
          <w:szCs w:val="24"/>
        </w:rPr>
        <w:t>,</w:t>
      </w:r>
      <w:r w:rsidR="00F514F1" w:rsidRPr="0067451D">
        <w:rPr>
          <w:rFonts w:ascii="Times New Roman" w:hAnsi="Times New Roman" w:cs="Times New Roman"/>
          <w:sz w:val="24"/>
          <w:szCs w:val="24"/>
        </w:rPr>
        <w:t xml:space="preserve"> and cytochrome P450 4C1), this could mean that the ants’ energy reserves have been fully depleted at our nearly terminal time points of sampling. Alternatively, genetic starvation mechanisms are different in ants compared to flies and cockroaches, or the fungal parasite has disrupted the ants’ typical starvation responses.</w:t>
      </w:r>
    </w:p>
    <w:p w14:paraId="6622B598" w14:textId="3FF13259" w:rsidR="00162F66" w:rsidRDefault="00162F66" w:rsidP="00162F66">
      <w:pPr>
        <w:ind w:firstLine="720"/>
        <w:rPr>
          <w:rStyle w:val="Emphasis"/>
          <w:rFonts w:ascii="Times New Roman" w:hAnsi="Times New Roman" w:cs="Times New Roman"/>
          <w:b/>
          <w:i w:val="0"/>
          <w:sz w:val="24"/>
          <w:szCs w:val="24"/>
        </w:rPr>
      </w:pPr>
      <w:r>
        <w:rPr>
          <w:rFonts w:ascii="Times New Roman" w:hAnsi="Times New Roman" w:cs="Times New Roman"/>
          <w:sz w:val="24"/>
          <w:szCs w:val="24"/>
        </w:rPr>
        <w:t>We</w:t>
      </w:r>
      <w:r w:rsidRPr="0036388F">
        <w:rPr>
          <w:rFonts w:ascii="Times New Roman" w:hAnsi="Times New Roman" w:cs="Times New Roman"/>
          <w:sz w:val="24"/>
          <w:szCs w:val="24"/>
        </w:rPr>
        <w:t xml:space="preserve"> found putatively secreted metalloprotease encoding genes upregulated during live manipulation that could be involved in infection and affect host IIS pathways. These genes carried PFAM PF05572|Peptidase_M43 annotations and additional MEROPS protease annotations. Genes with MEROPS M43.002 putatively function similarly to </w:t>
      </w:r>
      <w:r w:rsidRPr="0036388F">
        <w:rPr>
          <w:rFonts w:ascii="Times New Roman" w:hAnsi="Times New Roman" w:cs="Times New Roman"/>
          <w:i/>
          <w:sz w:val="24"/>
          <w:szCs w:val="24"/>
        </w:rPr>
        <w:t>mep1</w:t>
      </w:r>
      <w:r w:rsidRPr="0036388F">
        <w:rPr>
          <w:rFonts w:ascii="Times New Roman" w:hAnsi="Times New Roman" w:cs="Times New Roman"/>
          <w:sz w:val="24"/>
          <w:szCs w:val="24"/>
        </w:rPr>
        <w:t xml:space="preserve">, which assists fungi to counteract mammalian immune systems </w:t>
      </w:r>
      <w:r w:rsidRPr="0036388F">
        <w:rPr>
          <w:rFonts w:ascii="Times New Roman" w:hAnsi="Times New Roman" w:cs="Times New Roman"/>
          <w:sz w:val="24"/>
          <w:szCs w:val="24"/>
        </w:rPr>
        <w:fldChar w:fldCharType="begin" w:fldLock="1"/>
      </w:r>
      <w:r w:rsidR="00BA53E4">
        <w:rPr>
          <w:rFonts w:ascii="Times New Roman" w:hAnsi="Times New Roman" w:cs="Times New Roman"/>
          <w:sz w:val="24"/>
          <w:szCs w:val="24"/>
        </w:rPr>
        <w:instrText>ADDIN CSL_CITATION {"citationItems":[{"id":"ITEM-1","itemData":{"DOI":"10.1074/jbc.RA117.001476","abstract":"Innate immunity in animals including humans encompasses the complement system, which is considered an important host defense mechanism against Aspergillus fumigatus, one of the most ubiquitous opportunistic human fungal pathogens. Previously, it has been shown that the alkaline protease Alp1p secreted from A. fumigatus mycelia degrades the complement components C3, C4, and C5. However, it remains unclear how the fungal spores (i.e. conidia) defend themselves against the activities of the complement system immediately after inhalation into the lung. Here, we show that A. fumigatus conidia contain a metalloprotease Mep1p, which is released upon conidial contact with collagen and inactivates all three complement pathways. In particular, Mep1p efficiently inactivated the major complement components C3, C4, and C5 and their activation products (C3a, C4a, and C5a) as well as the pattern-recognition molecules MBL and ficolin-1, either by directly cleaving them or by cleaving them to a form that is further broken down by other proteases of the complement system. Moreover, incubation of Mep1p with human serum significantly inhibited the complement hemolytic activity and conidial opsonization by C3b and their subsequent phagocytosis by macrophages. Together, these results indicate that Mep1p associated with and released from A. fumigatus conidia likely facilitates early immune evasion by disarming the complement defense in the human host.","author":[{"dropping-particle":"","family":"Shende","given":"Rajashri","non-dropping-particle":"","parse-names":false,"suffix":""},{"dropping-particle":"","family":"Sze","given":"Sarah","non-dropping-particle":"","parse-names":false,"suffix":""},{"dropping-particle":"","family":"Wong","given":"Wah","non-dropping-particle":"","parse-names":false,"suffix":""},{"dropping-particle":"","family":"Rapole","given":"Srikanth","non-dropping-particle":"","parse-names":false,"suffix":""},{"dropping-particle":"","family":"Beau","given":"Rémi","non-dropping-particle":"","parse-names":false,"suffix":""},{"dropping-particle":"","family":"Ibrahim-","given":"Oumaima","non-dropping-particle":"","parse-names":false,"suffix":""},{"dropping-particle":"","family":"Monod","given":"Michel","non-dropping-particle":"","parse-names":false,"suffix":""},{"dropping-particle":"","family":"Gührs","given":"Karl-heinz","non-dropping-particle":"","parse-names":false,"suffix":""},{"dropping-particle":"","family":"Pal","given":"Jayanta Kumar","non-dropping-particle":"","parse-names":false,"suffix":""},{"dropping-particle":"","family":"Latgé","given":"Jean-paul","non-dropping-particle":"","parse-names":false,"suffix":""},{"dropping-particle":"","family":"Madan","given":"Taruna","non-dropping-particle":"","parse-names":false,"suffix":""}],"container-title":"Journal of Biological Chemistry","id":"ITEM-1","issued":{"date-parts":[["2018"]]},"page":"15538-15555","title":"&lt;i&gt;Aspergillus fumigatus&lt;/i&gt; conidial metalloprotease Mep1p cleaves host complement proteins","type":"article-journal","volume":"239"},"uris":["http://www.mendeley.com/documents/?uuid=2f3ee76c-9d32-4c3a-b8e3-267c4e7e312d"]},{"id":"ITEM-2","itemData":{"DOI":"10.1128/IAI.73.10.6689-6703.2005","ISSN":"0019-9567","PMID":"16177346","abstract":"Coccidioides posadasii is a fungal respiratory pathogen of humans that can cause disease in immunocompetent individuals. Coccidioidomycosis ranges from a mild to a severe infection. It is frequently characterized either as a persistent disease that requires months to resolve or as an essentially asymptomatic infection that can reactivate several years after the original insult. In this report we describe a mechanism by which the pathogen evades host detection during the pivotal reproductive (endosporulation) phase of the parasitic cycle. A metalloproteinase (Mep1) secreted during endospore differentiation digests an immunodominant cell surface antigen (SOWgp) and prevents host recognition of endospores during the phase of development when these fungal cells are most vulnerable to phagocytic cell defenses. C57BL/6 mice were immunized with recombinant SOWgp and then challenged with a mutant strain of C. posadasii in which the MEP1 gene was disrupted. The animals showed a significant increase in percent survival compared to SOWgp-immune mice challenged with the parental strain. To explain these results, we proposed that retention of SOWgp on the surfaces of endospores of the mutant strain in the presence of high titers of antibody to the immunodominant antigen contributes to opsonization, increased phagocytosis, and killing of the fungal cells. In vitro studies of the interaction between a murine alveolar macrophage cell line and parasitic cells coated with SOWgp showed that the addition of anti-SOWgp antibody could enhance phagocytosis and killing of Coccidioides. We suggest that Mep1 plays a pivotal role as a pathogenicity determinant during coccidioidal infections and contributes to the ability of the pathogen to persist within the mammalian host.","author":[{"dropping-particle":"","family":"Hung","given":"Chiung-Yu","non-dropping-particle":"","parse-names":false,"suffix":""},{"dropping-particle":"","family":"Seshan","given":"Kalpathi R","non-dropping-particle":"","parse-names":false,"suffix":""},{"dropping-particle":"","family":"Yu","given":"Jieh-Juen","non-dropping-particle":"","parse-names":false,"suffix":""},{"dropping-particle":"","family":"Schaller","given":"Ruth","non-dropping-particle":"","parse-names":false,"suffix":""},{"dropping-particle":"","family":"Xue","given":"Jianmin","non-dropping-particle":"","parse-names":false,"suffix":""},{"dropping-particle":"","family":"Basrur","given":"Venkatesha","non-dropping-particle":"","parse-names":false,"suffix":""},{"dropping-particle":"","family":"Gardner","given":"Malcolm J","non-dropping-particle":"","parse-names":false,"suffix":""},{"dropping-particle":"","family":"Cole","given":"Garry T","non-dropping-particle":"","parse-names":false,"suffix":""}],"container-title":"Infection and immunity","id":"ITEM-2","issue":"10","issued":{"date-parts":[["2005","10","1"]]},"page":"6689-703","publisher":"American Society for Microbiology Journals","title":"A metalloproteinase of Coccidioides posadasii contributes to evasion of host detection.","type":"article-journal","volume":"73"},"uris":["http://www.mendeley.com/documents/?uuid=f2a06e95-9639-318d-a2c6-4cd3355cd98e"]}],"mendeley":{"formattedCitation":"(Hung &lt;i&gt;et al.&lt;/i&gt; 2005; Shende &lt;i&gt;et al.&lt;/i&gt; 2018)","plainTextFormattedCitation":"(Hung et al. 2005; Shende et al. 2018)","previouslyFormattedCitation":"(Hung &lt;i&gt;et al.&lt;/i&gt; 2005; Shende &lt;i&gt;et al.&lt;/i&gt; 2018)"},"properties":{"noteIndex":0},"schema":"https://github.com/citation-style-language/schema/raw/master/csl-citation.json"}</w:instrText>
      </w:r>
      <w:r w:rsidRPr="0036388F">
        <w:rPr>
          <w:rFonts w:ascii="Times New Roman" w:hAnsi="Times New Roman" w:cs="Times New Roman"/>
          <w:sz w:val="24"/>
          <w:szCs w:val="24"/>
        </w:rPr>
        <w:fldChar w:fldCharType="separate"/>
      </w:r>
      <w:r w:rsidRPr="003E7762">
        <w:rPr>
          <w:rFonts w:ascii="Times New Roman" w:hAnsi="Times New Roman" w:cs="Times New Roman"/>
          <w:noProof/>
          <w:sz w:val="24"/>
          <w:szCs w:val="24"/>
        </w:rPr>
        <w:t xml:space="preserve">(Hung </w:t>
      </w:r>
      <w:r w:rsidRPr="003E7762">
        <w:rPr>
          <w:rFonts w:ascii="Times New Roman" w:hAnsi="Times New Roman" w:cs="Times New Roman"/>
          <w:i/>
          <w:noProof/>
          <w:sz w:val="24"/>
          <w:szCs w:val="24"/>
        </w:rPr>
        <w:t>et al.</w:t>
      </w:r>
      <w:r w:rsidRPr="003E7762">
        <w:rPr>
          <w:rFonts w:ascii="Times New Roman" w:hAnsi="Times New Roman" w:cs="Times New Roman"/>
          <w:noProof/>
          <w:sz w:val="24"/>
          <w:szCs w:val="24"/>
        </w:rPr>
        <w:t xml:space="preserve"> 2005; Shende </w:t>
      </w:r>
      <w:r w:rsidRPr="003E7762">
        <w:rPr>
          <w:rFonts w:ascii="Times New Roman" w:hAnsi="Times New Roman" w:cs="Times New Roman"/>
          <w:i/>
          <w:noProof/>
          <w:sz w:val="24"/>
          <w:szCs w:val="24"/>
        </w:rPr>
        <w:t>et al.</w:t>
      </w:r>
      <w:r w:rsidRPr="003E7762">
        <w:rPr>
          <w:rFonts w:ascii="Times New Roman" w:hAnsi="Times New Roman" w:cs="Times New Roman"/>
          <w:noProof/>
          <w:sz w:val="24"/>
          <w:szCs w:val="24"/>
        </w:rPr>
        <w:t xml:space="preserve"> 2018)</w:t>
      </w:r>
      <w:r w:rsidRPr="0036388F">
        <w:rPr>
          <w:rFonts w:ascii="Times New Roman" w:hAnsi="Times New Roman" w:cs="Times New Roman"/>
          <w:sz w:val="24"/>
          <w:szCs w:val="24"/>
        </w:rPr>
        <w:fldChar w:fldCharType="end"/>
      </w:r>
      <w:r w:rsidRPr="0036388F">
        <w:rPr>
          <w:rFonts w:ascii="Times New Roman" w:hAnsi="Times New Roman" w:cs="Times New Roman"/>
          <w:sz w:val="24"/>
          <w:szCs w:val="24"/>
        </w:rPr>
        <w:t xml:space="preserve">. Putative </w:t>
      </w:r>
      <w:r w:rsidRPr="0036388F">
        <w:rPr>
          <w:rFonts w:ascii="Times New Roman" w:hAnsi="Times New Roman" w:cs="Times New Roman"/>
          <w:i/>
          <w:sz w:val="24"/>
          <w:szCs w:val="24"/>
        </w:rPr>
        <w:t>mep1</w:t>
      </w:r>
      <w:r w:rsidRPr="0036388F">
        <w:rPr>
          <w:rFonts w:ascii="Times New Roman" w:hAnsi="Times New Roman" w:cs="Times New Roman"/>
          <w:sz w:val="24"/>
          <w:szCs w:val="24"/>
        </w:rPr>
        <w:t xml:space="preserve"> genes in </w:t>
      </w:r>
      <w:r w:rsidRPr="0036388F">
        <w:rPr>
          <w:rFonts w:ascii="Times New Roman" w:hAnsi="Times New Roman" w:cs="Times New Roman"/>
          <w:i/>
          <w:iCs/>
          <w:sz w:val="24"/>
          <w:szCs w:val="24"/>
        </w:rPr>
        <w:t xml:space="preserve">O. camponoti-floridani </w:t>
      </w:r>
      <w:r w:rsidRPr="0036388F">
        <w:rPr>
          <w:rFonts w:ascii="Times New Roman" w:hAnsi="Times New Roman" w:cs="Times New Roman"/>
          <w:sz w:val="24"/>
          <w:szCs w:val="24"/>
        </w:rPr>
        <w:t>were upregulated during live manipulation relative to both culture and dead manipulated samples (</w:t>
      </w:r>
      <w:r w:rsidRPr="0036388F">
        <w:rPr>
          <w:rFonts w:ascii="Times New Roman" w:hAnsi="Times New Roman" w:cs="Times New Roman"/>
          <w:sz w:val="24"/>
          <w:szCs w:val="24"/>
        </w:rPr>
        <w:fldChar w:fldCharType="begin"/>
      </w:r>
      <w:r w:rsidRPr="0036388F">
        <w:rPr>
          <w:rFonts w:ascii="Times New Roman" w:hAnsi="Times New Roman" w:cs="Times New Roman"/>
          <w:sz w:val="24"/>
          <w:szCs w:val="24"/>
        </w:rPr>
        <w:instrText xml:space="preserve"> REF _Ref26369835 \h  \* MERGEFORMAT </w:instrText>
      </w:r>
      <w:r w:rsidRPr="0036388F">
        <w:rPr>
          <w:rFonts w:ascii="Times New Roman" w:hAnsi="Times New Roman" w:cs="Times New Roman"/>
          <w:sz w:val="24"/>
          <w:szCs w:val="24"/>
        </w:rPr>
      </w:r>
      <w:r w:rsidRPr="0036388F">
        <w:rPr>
          <w:rFonts w:ascii="Times New Roman" w:hAnsi="Times New Roman" w:cs="Times New Roman"/>
          <w:sz w:val="24"/>
          <w:szCs w:val="24"/>
        </w:rPr>
        <w:fldChar w:fldCharType="separate"/>
      </w:r>
      <w:r w:rsidRPr="00D6506E">
        <w:rPr>
          <w:rFonts w:ascii="Times New Roman" w:hAnsi="Times New Roman" w:cs="Times New Roman"/>
          <w:sz w:val="24"/>
          <w:szCs w:val="24"/>
        </w:rPr>
        <w:fldChar w:fldCharType="begin"/>
      </w:r>
      <w:r w:rsidRPr="00D6506E">
        <w:rPr>
          <w:rFonts w:ascii="Times New Roman" w:hAnsi="Times New Roman" w:cs="Times New Roman"/>
          <w:sz w:val="24"/>
          <w:szCs w:val="24"/>
        </w:rPr>
        <w:instrText xml:space="preserve"> REF _Ref31894352 \h  \* MERGEFORMAT </w:instrText>
      </w:r>
      <w:r w:rsidRPr="00D6506E">
        <w:rPr>
          <w:rFonts w:ascii="Times New Roman" w:hAnsi="Times New Roman" w:cs="Times New Roman"/>
          <w:sz w:val="24"/>
          <w:szCs w:val="24"/>
        </w:rPr>
      </w:r>
      <w:r w:rsidRPr="00D6506E">
        <w:rPr>
          <w:rFonts w:ascii="Times New Roman" w:hAnsi="Times New Roman" w:cs="Times New Roman"/>
          <w:sz w:val="24"/>
          <w:szCs w:val="24"/>
        </w:rPr>
        <w:fldChar w:fldCharType="separate"/>
      </w:r>
      <w:r>
        <w:rPr>
          <w:rFonts w:ascii="Times New Roman" w:hAnsi="Times New Roman" w:cs="Times New Roman"/>
          <w:sz w:val="24"/>
          <w:szCs w:val="24"/>
        </w:rPr>
        <w:t>Fig 6</w:t>
      </w:r>
      <w:r w:rsidRPr="00D6506E">
        <w:rPr>
          <w:rFonts w:ascii="Times New Roman" w:hAnsi="Times New Roman" w:cs="Times New Roman"/>
          <w:sz w:val="24"/>
          <w:szCs w:val="24"/>
        </w:rPr>
        <w:fldChar w:fldCharType="end"/>
      </w:r>
      <w:r w:rsidRPr="0036388F">
        <w:rPr>
          <w:rFonts w:ascii="Times New Roman" w:hAnsi="Times New Roman" w:cs="Times New Roman"/>
          <w:sz w:val="24"/>
          <w:szCs w:val="24"/>
        </w:rPr>
        <w:fldChar w:fldCharType="end"/>
      </w:r>
      <w:r w:rsidRPr="0036388F">
        <w:rPr>
          <w:rFonts w:ascii="Times New Roman" w:hAnsi="Times New Roman" w:cs="Times New Roman"/>
          <w:sz w:val="24"/>
          <w:szCs w:val="24"/>
        </w:rPr>
        <w:t xml:space="preserve">). One homologous </w:t>
      </w:r>
      <w:r w:rsidRPr="0036388F">
        <w:rPr>
          <w:rFonts w:ascii="Times New Roman" w:hAnsi="Times New Roman" w:cs="Times New Roman"/>
          <w:i/>
          <w:iCs/>
          <w:sz w:val="24"/>
          <w:szCs w:val="24"/>
        </w:rPr>
        <w:t xml:space="preserve">mep1 </w:t>
      </w:r>
      <w:r w:rsidRPr="0036388F">
        <w:rPr>
          <w:rFonts w:ascii="Times New Roman" w:hAnsi="Times New Roman" w:cs="Times New Roman"/>
          <w:sz w:val="24"/>
          <w:szCs w:val="24"/>
        </w:rPr>
        <w:t xml:space="preserve">metalloprotease was also significantly upregulated during manipulation in </w:t>
      </w:r>
      <w:r w:rsidRPr="0036388F">
        <w:rPr>
          <w:rFonts w:ascii="Times New Roman" w:hAnsi="Times New Roman" w:cs="Times New Roman"/>
          <w:i/>
          <w:iCs/>
          <w:sz w:val="24"/>
          <w:szCs w:val="24"/>
        </w:rPr>
        <w:t xml:space="preserve">O. </w:t>
      </w:r>
      <w:proofErr w:type="spellStart"/>
      <w:r w:rsidRPr="0036388F">
        <w:rPr>
          <w:rFonts w:ascii="Times New Roman" w:hAnsi="Times New Roman" w:cs="Times New Roman"/>
          <w:i/>
          <w:iCs/>
          <w:sz w:val="24"/>
          <w:szCs w:val="24"/>
        </w:rPr>
        <w:t>kimflemingiae</w:t>
      </w:r>
      <w:proofErr w:type="spellEnd"/>
      <w:r w:rsidRPr="0036388F">
        <w:rPr>
          <w:rFonts w:ascii="Times New Roman" w:hAnsi="Times New Roman" w:cs="Times New Roman"/>
          <w:i/>
          <w:iCs/>
          <w:sz w:val="24"/>
          <w:szCs w:val="24"/>
        </w:rPr>
        <w:t xml:space="preserve"> </w:t>
      </w:r>
      <w:r w:rsidRPr="0036388F">
        <w:rPr>
          <w:rFonts w:ascii="Times New Roman" w:hAnsi="Times New Roman" w:cs="Times New Roman"/>
          <w:iCs/>
          <w:sz w:val="24"/>
          <w:szCs w:val="24"/>
        </w:rPr>
        <w:t xml:space="preserve">(i.e., </w:t>
      </w:r>
      <w:r w:rsidRPr="0036388F">
        <w:rPr>
          <w:rFonts w:ascii="Times New Roman" w:hAnsi="Times New Roman" w:cs="Times New Roman"/>
          <w:sz w:val="24"/>
          <w:szCs w:val="24"/>
        </w:rPr>
        <w:t xml:space="preserve">71-fold increase from culture to live manipulation in </w:t>
      </w:r>
      <w:r w:rsidRPr="0036388F">
        <w:rPr>
          <w:rFonts w:ascii="Times New Roman" w:hAnsi="Times New Roman" w:cs="Times New Roman"/>
          <w:i/>
          <w:sz w:val="24"/>
          <w:szCs w:val="24"/>
        </w:rPr>
        <w:t>O. camponoti-floridani</w:t>
      </w:r>
      <w:r w:rsidRPr="0036388F">
        <w:rPr>
          <w:rFonts w:ascii="Times New Roman" w:hAnsi="Times New Roman" w:cs="Times New Roman"/>
          <w:sz w:val="24"/>
          <w:szCs w:val="24"/>
        </w:rPr>
        <w:t xml:space="preserve">, 3-fold in </w:t>
      </w:r>
      <w:r w:rsidRPr="0036388F">
        <w:rPr>
          <w:rFonts w:ascii="Times New Roman" w:hAnsi="Times New Roman" w:cs="Times New Roman"/>
          <w:i/>
          <w:sz w:val="24"/>
          <w:szCs w:val="24"/>
        </w:rPr>
        <w:t xml:space="preserve">O. </w:t>
      </w:r>
      <w:proofErr w:type="spellStart"/>
      <w:r w:rsidRPr="0036388F">
        <w:rPr>
          <w:rFonts w:ascii="Times New Roman" w:hAnsi="Times New Roman" w:cs="Times New Roman"/>
          <w:i/>
          <w:sz w:val="24"/>
          <w:szCs w:val="24"/>
        </w:rPr>
        <w:t>kimflemingiae</w:t>
      </w:r>
      <w:proofErr w:type="spellEnd"/>
      <w:r w:rsidRPr="0036388F">
        <w:rPr>
          <w:rFonts w:ascii="Times New Roman" w:hAnsi="Times New Roman" w:cs="Times New Roman"/>
          <w:iCs/>
          <w:sz w:val="24"/>
          <w:szCs w:val="24"/>
        </w:rPr>
        <w:t xml:space="preserve">) </w:t>
      </w:r>
      <w:r w:rsidRPr="0036388F">
        <w:rPr>
          <w:rFonts w:ascii="Times New Roman" w:hAnsi="Times New Roman" w:cs="Times New Roman"/>
          <w:iCs/>
          <w:sz w:val="24"/>
          <w:szCs w:val="24"/>
        </w:rPr>
        <w:fldChar w:fldCharType="begin" w:fldLock="1"/>
      </w:r>
      <w:r>
        <w:rPr>
          <w:rFonts w:ascii="Times New Roman" w:hAnsi="Times New Roman" w:cs="Times New Roman"/>
          <w:iCs/>
          <w:sz w:val="24"/>
          <w:szCs w:val="24"/>
        </w:rPr>
        <w:instrText>ADDIN CSL_CITATION {"citationItems":[{"id":"ITEM-1","itemData":{"DOI":"10.1186/s12864-015-1812-x","ISBN":"10.1186/s12864-015-1812-x","ISSN":"14712164","PMID":"26285697","abstract":"BACKGROUND: Adaptive manipulation of animal behavior by parasites functions to increase parasite transmission through changes in host behavior. These changes can range from slight alterations in existing behaviors of the host to the establishment of wholly novel behaviors. The biting behavior observed in Carpenter ants infected by the specialized fungus Ophiocordyceps unilateralis s.l. is an example of the latter. Though parasitic manipulation of host behavior is generally assumed to be due to the parasite's gene expression, few studies have set out to test this. RESULTS: We experimentally infected Carpenter ants to collect tissue from both parasite and host during the time period when manipulated biting behavior is experienced. Upon observation of synchronized biting, samples were collected and subjected to mixed RNA-Seq analysis. We also sequenced and annotated the O. unilateralis s.l. genome as a reference for the fungal sequencing reads. CONCLUSIONS: Our mixed transcriptomics approach, together with a comparative genomics study, shows that the majority of the fungal genes that are up-regulated during manipulated biting behavior are unique to the O. unilateralis s.l. genome. This study furthermore reveals that the fungal parasite might be regulating immune- and neuronal stress responses in the host during manipulated biting, as well as impairing its chemosensory communication and causing apoptosis. Moreover, we found genes up-regulated during manipulation that putatively encode for proteins with reported effects on behavioral outputs, proteins involved in various neuropathologies and proteins involved in the biosynthesis of secondary metabolites such as alkaloids.","author":[{"dropping-particle":"","family":"Bekker","given":"Charissa","non-dropping-particle":"de","parse-names":false,"suffix":""},{"dropping-particle":"","family":"Ohm","given":"Robin A.","non-dropping-particle":"","parse-names":false,"suffix":""},{"dropping-particle":"","family":"Loreto","given":"Raquel G.","non-dropping-particle":"","parse-names":false,"suffix":""},{"dropping-particle":"","family":"Sebastian","given":"Aswathy","non-dropping-particle":"","parse-names":false,"suffix":""},{"dropping-particle":"","family":"Albert","given":"Istvan","non-dropping-particle":"","parse-names":false,"suffix":""},{"dropping-particle":"","family":"Merrow","given":"Martha","non-dropping-particle":"","parse-names":false,"suffix":""},{"dropping-particle":"","family":"Brachmann","given":"Andreas","non-dropping-particle":"","parse-names":false,"suffix":""},{"dropping-particle":"","family":"Hughes","given":"David P.","non-dropping-particle":"","parse-names":false,"suffix":""}],"container-title":"BMC Genomics","id":"ITEM-1","issued":{"date-parts":[["2015","12","19"]]},"note":"From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P)\n\nSee Table 2. Tryptophan, PAX pathway, CYP, enterotoxin (see 2017), alkaloids, SSPs, NRPS, sphingosine (see 2014), polyketides, tyrosine phosphotase (PTP ~~&amp;gt;dopamine)\n\nMixed transcriptomics\n\nhouse ants in cycling LD and temp\n\nmornining synchronized biting, 9am bite bu 14:00 dead\n\ncomparison of Thai Brazil S. Carloina\n\nGO, PFAM, CEGMA, KEGG\n\nOld genome, &amp;quot;unqiues&amp;quot; maybe not so\n\nant worked mapped to C. floridanus\n\nD: preserve brain for manipulation, fits with 2017 SEM paper\n\nFrom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P)\n\nSee Table 2. Tryptophan, PAX pathway, CYP, enterotoxin (see 2017), alkaloids, SSPs, NRPS, sphingosine (see 2014), polyketides, tyrosine phosphotase (PTP ~~&amp;gt;dopamine)\n\nMixed transcriptomics\n\nhouse ants in cycling LD and temp\n\nmornining synchronized biting, 9am bite bu 14:00 dead\n\ncomparison of Thai Brazil S. Carloina\n\nGO, PFAM, CEGMA, KEGG\n\nOld genome, &amp;quot;unqiues&amp;quot; maybe not so\n\nant worked mapped to C. floridanus\n\nD: preserve brain for manipulation, fits with 2017 SEM paper\n\nFrom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P)\n\nSee Table 2. Tryptophan, PAX pathway, CYP, enterotoxin (see 2017), alkaloids, SSPs, NRPS, sphingosine (see 2014), polyketides, tyrosine phosphotase (PTP ~~&amp;gt;dopamine)\n\nMixed transcriptomics\n\nhouse ants in cycling LD and temp\n\nmornining synchronized biting, 9am bite bu 14:00 dead\n\ncomparison of Thai Brazil S. Carloina\n\nGO, PFAM, CEGMA, KEGG\n\nOld genome, &amp;quot;unqiues&amp;quot; maybe not so\n\nant worked mapped to C. floridanus\n\nD: preserve brain for manipulation, fits with 2017 SEM paper\n\nFrom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P)\n\nSee Table 2. Tryptophan, PAX pathway, CYP, enterotoxin (see 2017), alkaloids, SSPs, NRPS, sphingosine (see 2014), polyketides, tyrosine phosphotase (PTP ~~&amp;gt;dopamine)\n\nMixed transcriptomics\n\nhouse ants in cycling LD and temp\n\nmornining synchronized biting, 9am bite bu 14:00 dead\n\ncomparison of Thai Brazil S. Carloina\n\nGO, PFAM, CEGMA, KEGG\n\nOld genome, &amp;quot;unqiues&amp;quot; maybe not so\n\nant worked mapped to C. floridanus\n\nD: preserve brain for manipulation, fits with 2017 SEM paper\n\nFrom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P)\n\nSee Table 2. Tryptophan, PAX pathway, CYP, enterotoxin (see 2017), alkaloids, SSPs, NRPS, sphingosine (see 2014), polyketides, tyrosine phosphotase (PTP ~~&amp;gt;dopamine)\n\nMixed transcriptomics\n\nhouse ants in cycling LD and temp\n\nmornining synchronized biting, 9am bite bu 14:00 dead\n\ncomparison of Thai Brazil S. Carloina\n\nGO, PFAM, CEGMA, KEGG\n\nOld genome, &amp;quot;unqiues&amp;quot; maybe not so\n\nant worked mapped to C. floridanus\n\nD: preserve brain for manipulation, fits with 2017 SEM paper\n\nFrom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P)\n\nSee Table 2. Tryptophan, PAX pathway, CYP, enterotoxin (see 2017), alkaloids, SSPs, NRPS, sphingosine (see 2014), polyketides, tyrosine phosphotase (PTP ~~&amp;gt;dopamine)\n\nMixed transcriptomics\n\nhouse ants in cycling LD and temp\n\nmornining synchronized biting, 9am bite bu 14:00 dead\n\ncomparison of Thai Brazil S. Carloina\n\nGO, PFAM, CEGMA, KEGG\n\nOld genome, &amp;quot;unqiues&amp;quot; maybe not so\n\nant worked mapped to C. floridanus\n\nD: preserve brain for manipulation, fits with 2017 SEM paper\n\nFrom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P)\n\nSee Table 2. Tryptophan, PAX pathway, CYP, enterotoxin (see 2017), alkaloids, SSPs, NRPS, sphingosine (see 2014), polyketides, tyrosine phosphotase (PTP ~~&amp;gt;dopamine)\n\nMixed transcriptomics\n\nhouse ants in cycling LD and temp\n\nmornining synchronized biting, 9am bite bu 14:00 dead\n\ncomparison of Thai Brazil S. Carloina\n\nGO, PFAM, CEGMA, KEGG\n\nOld genome, &amp;quot;unqiues&amp;quot; maybe not so\n\nant worked mapped to C. floridanus\n\nD: preserve brain for manipulation, fits with 2017 SEM paper","page":"620","publisher":"BioMed Central","title":"Gene expression during zombie ant biting behavior reflects the complexity underlying fungal parasitic behavioral manipulation","type":"article-journal","volume":"16"},"uris":["http://www.mendeley.com/documents/?uuid=34026fd3-e8fb-40f5-a0b4-090b1c98950d"]}],"mendeley":{"formattedCitation":"(de Bekker &lt;i&gt;et al.&lt;/i&gt; 2015)","plainTextFormattedCitation":"(de Bekker et al. 2015)","previouslyFormattedCitation":"(de Bekker &lt;i&gt;et al.&lt;/i&gt; 2015)"},"properties":{"noteIndex":0},"schema":"https://github.com/citation-style-language/schema/raw/master/csl-citation.json"}</w:instrText>
      </w:r>
      <w:r w:rsidRPr="0036388F">
        <w:rPr>
          <w:rFonts w:ascii="Times New Roman" w:hAnsi="Times New Roman" w:cs="Times New Roman"/>
          <w:iCs/>
          <w:smallCaps/>
          <w:sz w:val="24"/>
          <w:szCs w:val="24"/>
        </w:rPr>
        <w:fldChar w:fldCharType="separate"/>
      </w:r>
      <w:r w:rsidRPr="003E7762">
        <w:rPr>
          <w:rFonts w:ascii="Times New Roman" w:hAnsi="Times New Roman" w:cs="Times New Roman"/>
          <w:iCs/>
          <w:noProof/>
          <w:sz w:val="24"/>
          <w:szCs w:val="24"/>
        </w:rPr>
        <w:t xml:space="preserve">(de Bekker </w:t>
      </w:r>
      <w:r w:rsidRPr="003E7762">
        <w:rPr>
          <w:rFonts w:ascii="Times New Roman" w:hAnsi="Times New Roman" w:cs="Times New Roman"/>
          <w:i/>
          <w:iCs/>
          <w:noProof/>
          <w:sz w:val="24"/>
          <w:szCs w:val="24"/>
        </w:rPr>
        <w:t>et al.</w:t>
      </w:r>
      <w:r w:rsidRPr="003E7762">
        <w:rPr>
          <w:rFonts w:ascii="Times New Roman" w:hAnsi="Times New Roman" w:cs="Times New Roman"/>
          <w:iCs/>
          <w:noProof/>
          <w:sz w:val="24"/>
          <w:szCs w:val="24"/>
        </w:rPr>
        <w:t xml:space="preserve"> 2015)</w:t>
      </w:r>
      <w:r w:rsidRPr="0036388F">
        <w:rPr>
          <w:rFonts w:ascii="Times New Roman" w:hAnsi="Times New Roman" w:cs="Times New Roman"/>
          <w:iCs/>
          <w:sz w:val="24"/>
          <w:szCs w:val="24"/>
        </w:rPr>
        <w:fldChar w:fldCharType="end"/>
      </w:r>
      <w:r w:rsidRPr="0036388F">
        <w:rPr>
          <w:rFonts w:ascii="Times New Roman" w:hAnsi="Times New Roman" w:cs="Times New Roman"/>
          <w:iCs/>
          <w:sz w:val="24"/>
          <w:szCs w:val="24"/>
        </w:rPr>
        <w:t xml:space="preserve">. </w:t>
      </w:r>
    </w:p>
    <w:p w14:paraId="71E7BD90" w14:textId="61C54B1B" w:rsidR="00162F66" w:rsidRDefault="00162F66" w:rsidP="00F514F1">
      <w:pPr>
        <w:rPr>
          <w:rFonts w:ascii="Times New Roman" w:hAnsi="Times New Roman" w:cs="Times New Roman"/>
          <w:sz w:val="24"/>
          <w:szCs w:val="24"/>
        </w:rPr>
      </w:pPr>
      <w:r>
        <w:rPr>
          <w:rFonts w:ascii="Times New Roman" w:hAnsi="Times New Roman" w:cs="Times New Roman"/>
          <w:sz w:val="24"/>
          <w:szCs w:val="24"/>
        </w:rPr>
        <w:tab/>
      </w:r>
      <w:r w:rsidRPr="0036388F">
        <w:rPr>
          <w:rFonts w:ascii="Times New Roman" w:hAnsi="Times New Roman" w:cs="Times New Roman"/>
          <w:sz w:val="24"/>
          <w:szCs w:val="24"/>
        </w:rPr>
        <w:t xml:space="preserve">Other M43 annotations present in the </w:t>
      </w:r>
      <w:r w:rsidRPr="0036388F">
        <w:rPr>
          <w:rFonts w:ascii="Times New Roman" w:hAnsi="Times New Roman" w:cs="Times New Roman"/>
          <w:i/>
          <w:sz w:val="24"/>
          <w:szCs w:val="24"/>
        </w:rPr>
        <w:t>O. camponoti-floridani</w:t>
      </w:r>
      <w:r w:rsidRPr="0036388F">
        <w:rPr>
          <w:rFonts w:ascii="Times New Roman" w:hAnsi="Times New Roman" w:cs="Times New Roman"/>
          <w:sz w:val="24"/>
          <w:szCs w:val="24"/>
        </w:rPr>
        <w:t xml:space="preserve"> genome predicted the presence of </w:t>
      </w:r>
      <w:proofErr w:type="spellStart"/>
      <w:r w:rsidRPr="0036388F">
        <w:rPr>
          <w:rFonts w:ascii="Times New Roman" w:hAnsi="Times New Roman" w:cs="Times New Roman"/>
          <w:sz w:val="24"/>
          <w:szCs w:val="24"/>
        </w:rPr>
        <w:t>ulilysins</w:t>
      </w:r>
      <w:proofErr w:type="spellEnd"/>
      <w:r w:rsidRPr="0036388F">
        <w:rPr>
          <w:rFonts w:ascii="Times New Roman" w:hAnsi="Times New Roman" w:cs="Times New Roman"/>
          <w:sz w:val="24"/>
          <w:szCs w:val="24"/>
        </w:rPr>
        <w:t xml:space="preserve"> (MEROPS M43.007) and pappalysins (MEROPS M43.004 or M43.005). </w:t>
      </w:r>
      <w:proofErr w:type="spellStart"/>
      <w:r w:rsidRPr="0036388F">
        <w:rPr>
          <w:rFonts w:ascii="Times New Roman" w:hAnsi="Times New Roman" w:cs="Times New Roman"/>
          <w:sz w:val="24"/>
          <w:szCs w:val="24"/>
        </w:rPr>
        <w:t>Ulilysins</w:t>
      </w:r>
      <w:proofErr w:type="spellEnd"/>
      <w:r w:rsidRPr="0036388F">
        <w:rPr>
          <w:rFonts w:ascii="Times New Roman" w:hAnsi="Times New Roman" w:cs="Times New Roman"/>
          <w:sz w:val="24"/>
          <w:szCs w:val="24"/>
        </w:rPr>
        <w:t xml:space="preserve"> and pappalysins are known to interact with IGF binding proteins that regulate levels of free IGF </w:t>
      </w:r>
      <w:r w:rsidRPr="0036388F">
        <w:rPr>
          <w:rFonts w:ascii="Times New Roman" w:hAnsi="Times New Roman" w:cs="Times New Roman"/>
          <w:sz w:val="24"/>
          <w:szCs w:val="24"/>
        </w:rPr>
        <w:fldChar w:fldCharType="begin" w:fldLock="1"/>
      </w:r>
      <w:r w:rsidR="00BA53E4">
        <w:rPr>
          <w:rFonts w:ascii="Times New Roman" w:hAnsi="Times New Roman" w:cs="Times New Roman"/>
          <w:sz w:val="24"/>
          <w:szCs w:val="24"/>
        </w:rPr>
        <w:instrText>ADDIN CSL_CITATION {"citationItems":[{"id":"ITEM-1","itemData":{"DOI":"10.1016/J.ABB.2006.10.004","ISSN":"0003-9861","abstract":"Human pappalysin-1 is a multi-domain metalloprotease engaged in the homeostasis of insulin-like growth factors and the founding member of the pappalysin family within the metzincin clan of metalloproteases. We have recently identified an archaeal relative, ulilysin, encompassing only the protease domain. It is a 262-residue active protease with a novel 3D structure with two subdomains separated by an active-site cleft. Despite negligible overall sequence similarity, noticeable similarity is found with other metzincin prototypes, adamalysins/ADAMs and matrix metalloproteinases. Ulilysin has been crystallised in a product complex with an arginine–valine dipeptide occupying the active-site S1′ and S2′ positions and in a complex with the broad-spectrum hydroxamic acid-based metalloprotease inhibitor, batimastat. This molecule inhibits mature ulilysin with an IC50 value of 61μM under the conditions assayed. The binding of batimastat to ulilysin evokes binding to vertebrate matrix metalloproteases but is much weaker. These data give insight into substrate specificity and mechanism of action and inhibition of the novel pappalysin family.","author":[{"dropping-particle":"","family":"Tallant","given":"Cynthia","non-dropping-particle":"","parse-names":false,"suffix":""},{"dropping-particle":"","family":"García-Castellanos","given":"Raquel","non-dropping-particle":"","parse-names":false,"suffix":""},{"dropping-particle":"","family":"Marrero","given":"Aniebrys","non-dropping-particle":"","parse-names":false,"suffix":""},{"dropping-particle":"","family":"Solà","given":"Maria","non-dropping-particle":"","parse-names":false,"suffix":""},{"dropping-particle":"","family":"Baumann","given":"Ulrich","non-dropping-particle":"","parse-names":false,"suffix":""},{"dropping-particle":"","family":"Gomis-Rüth","given":"F. Xavier","non-dropping-particle":"","parse-names":false,"suffix":""}],"container-title":"Archives of Biochemistry and Biophysics","id":"ITEM-1","issue":"1","issued":{"date-parts":[["2007","1","1"]]},"page":"57-72","publisher":"Academic Press","title":"Substrate specificity of a metalloprotease of the pappalysin family revealed by an inhibitor and a product complex","type":"article-journal","volume":"457"},"uris":["http://www.mendeley.com/documents/?uuid=cc753f53-a79e-30d8-aaf2-c5346c6f0ccd"]}],"mendeley":{"formattedCitation":"(Tallant &lt;i&gt;et al.&lt;/i&gt; 2007)","plainTextFormattedCitation":"(Tallant et al. 2007)","previouslyFormattedCitation":"(Tallant &lt;i&gt;et al.&lt;/i&gt; 2007)"},"properties":{"noteIndex":0},"schema":"https://github.com/citation-style-language/schema/raw/master/csl-citation.json"}</w:instrText>
      </w:r>
      <w:r w:rsidRPr="0036388F">
        <w:rPr>
          <w:rFonts w:ascii="Times New Roman" w:hAnsi="Times New Roman" w:cs="Times New Roman"/>
          <w:sz w:val="24"/>
          <w:szCs w:val="24"/>
        </w:rPr>
        <w:fldChar w:fldCharType="separate"/>
      </w:r>
      <w:r w:rsidRPr="003E7762">
        <w:rPr>
          <w:rFonts w:ascii="Times New Roman" w:hAnsi="Times New Roman" w:cs="Times New Roman"/>
          <w:noProof/>
          <w:sz w:val="24"/>
          <w:szCs w:val="24"/>
        </w:rPr>
        <w:t xml:space="preserve">(Tallant </w:t>
      </w:r>
      <w:r w:rsidRPr="003E7762">
        <w:rPr>
          <w:rFonts w:ascii="Times New Roman" w:hAnsi="Times New Roman" w:cs="Times New Roman"/>
          <w:i/>
          <w:noProof/>
          <w:sz w:val="24"/>
          <w:szCs w:val="24"/>
        </w:rPr>
        <w:t>et al.</w:t>
      </w:r>
      <w:r w:rsidRPr="003E7762">
        <w:rPr>
          <w:rFonts w:ascii="Times New Roman" w:hAnsi="Times New Roman" w:cs="Times New Roman"/>
          <w:noProof/>
          <w:sz w:val="24"/>
          <w:szCs w:val="24"/>
        </w:rPr>
        <w:t xml:space="preserve"> 2007)</w:t>
      </w:r>
      <w:r w:rsidRPr="0036388F">
        <w:rPr>
          <w:rFonts w:ascii="Times New Roman" w:hAnsi="Times New Roman" w:cs="Times New Roman"/>
          <w:sz w:val="24"/>
          <w:szCs w:val="24"/>
        </w:rPr>
        <w:fldChar w:fldCharType="end"/>
      </w:r>
      <w:r w:rsidRPr="0036388F">
        <w:rPr>
          <w:rFonts w:ascii="Times New Roman" w:hAnsi="Times New Roman" w:cs="Times New Roman"/>
          <w:sz w:val="24"/>
          <w:szCs w:val="24"/>
        </w:rPr>
        <w:t xml:space="preserve">. Two M43 metalloproteases carrying both </w:t>
      </w:r>
      <w:proofErr w:type="spellStart"/>
      <w:r w:rsidRPr="0036388F">
        <w:rPr>
          <w:rFonts w:ascii="Times New Roman" w:hAnsi="Times New Roman" w:cs="Times New Roman"/>
          <w:sz w:val="24"/>
          <w:szCs w:val="24"/>
        </w:rPr>
        <w:t>ulilysin</w:t>
      </w:r>
      <w:proofErr w:type="spellEnd"/>
      <w:r w:rsidRPr="0036388F">
        <w:rPr>
          <w:rFonts w:ascii="Times New Roman" w:hAnsi="Times New Roman" w:cs="Times New Roman"/>
          <w:sz w:val="24"/>
          <w:szCs w:val="24"/>
        </w:rPr>
        <w:t xml:space="preserve"> and pappalysin </w:t>
      </w:r>
      <w:r w:rsidRPr="0036388F">
        <w:rPr>
          <w:rFonts w:ascii="Times New Roman" w:hAnsi="Times New Roman" w:cs="Times New Roman"/>
          <w:sz w:val="24"/>
          <w:szCs w:val="24"/>
        </w:rPr>
        <w:lastRenderedPageBreak/>
        <w:t xml:space="preserve">MEROPS annotations were upregulated from culture to manipulation in </w:t>
      </w:r>
      <w:r w:rsidRPr="0036388F">
        <w:rPr>
          <w:rFonts w:ascii="Times New Roman" w:hAnsi="Times New Roman" w:cs="Times New Roman"/>
          <w:i/>
          <w:sz w:val="24"/>
          <w:szCs w:val="24"/>
        </w:rPr>
        <w:t>O. camponoti-floridani</w:t>
      </w:r>
      <w:r w:rsidRPr="0036388F">
        <w:rPr>
          <w:rFonts w:ascii="Times New Roman" w:hAnsi="Times New Roman" w:cs="Times New Roman"/>
          <w:sz w:val="24"/>
          <w:szCs w:val="24"/>
        </w:rPr>
        <w:t xml:space="preserve"> but not in </w:t>
      </w:r>
      <w:r w:rsidRPr="0036388F">
        <w:rPr>
          <w:rFonts w:ascii="Times New Roman" w:hAnsi="Times New Roman" w:cs="Times New Roman"/>
          <w:i/>
          <w:iCs/>
          <w:sz w:val="24"/>
          <w:szCs w:val="24"/>
        </w:rPr>
        <w:t xml:space="preserve">O. </w:t>
      </w:r>
      <w:proofErr w:type="spellStart"/>
      <w:r w:rsidRPr="0036388F">
        <w:rPr>
          <w:rFonts w:ascii="Times New Roman" w:hAnsi="Times New Roman" w:cs="Times New Roman"/>
          <w:i/>
          <w:iCs/>
          <w:sz w:val="24"/>
          <w:szCs w:val="24"/>
        </w:rPr>
        <w:t>kimflemingiae</w:t>
      </w:r>
      <w:proofErr w:type="spellEnd"/>
      <w:r w:rsidRPr="0036388F">
        <w:rPr>
          <w:rFonts w:ascii="Times New Roman" w:hAnsi="Times New Roman" w:cs="Times New Roman"/>
          <w:sz w:val="24"/>
          <w:szCs w:val="24"/>
        </w:rPr>
        <w:t xml:space="preserve">. </w:t>
      </w:r>
    </w:p>
    <w:p w14:paraId="688602F2" w14:textId="77777777" w:rsidR="00F514F1" w:rsidRDefault="00F514F1" w:rsidP="00F514F1">
      <w:pPr>
        <w:rPr>
          <w:rFonts w:ascii="Times New Roman" w:hAnsi="Times New Roman" w:cs="Times New Roman"/>
          <w:sz w:val="24"/>
          <w:szCs w:val="24"/>
        </w:rPr>
      </w:pPr>
    </w:p>
    <w:p w14:paraId="782BED1B" w14:textId="2BAA7296" w:rsidR="00F514F1" w:rsidRPr="00C0085B" w:rsidRDefault="00F514F1" w:rsidP="00F514F1">
      <w:pPr>
        <w:rPr>
          <w:rFonts w:ascii="Times New Roman" w:hAnsi="Times New Roman" w:cs="Times New Roman"/>
          <w:i/>
          <w:sz w:val="24"/>
          <w:szCs w:val="24"/>
        </w:rPr>
      </w:pPr>
      <w:r w:rsidRPr="6EDE3FA0">
        <w:rPr>
          <w:rFonts w:ascii="Times New Roman" w:hAnsi="Times New Roman" w:cs="Times New Roman"/>
          <w:i/>
          <w:iCs/>
          <w:sz w:val="24"/>
          <w:szCs w:val="24"/>
        </w:rPr>
        <w:t>Dysregulation of odor detection</w:t>
      </w:r>
      <w:r w:rsidR="005D0A0C">
        <w:rPr>
          <w:rFonts w:ascii="Times New Roman" w:hAnsi="Times New Roman" w:cs="Times New Roman"/>
          <w:i/>
          <w:iCs/>
          <w:sz w:val="24"/>
          <w:szCs w:val="24"/>
        </w:rPr>
        <w:t>.</w:t>
      </w:r>
      <w:r w:rsidRPr="6EDE3FA0">
        <w:rPr>
          <w:rFonts w:ascii="Times New Roman" w:hAnsi="Times New Roman" w:cs="Times New Roman"/>
          <w:i/>
          <w:iCs/>
          <w:sz w:val="24"/>
          <w:szCs w:val="24"/>
        </w:rPr>
        <w:t xml:space="preserve"> </w:t>
      </w:r>
    </w:p>
    <w:p w14:paraId="0AD560BD" w14:textId="2C6FF56F" w:rsidR="005D0A0C" w:rsidRDefault="2D592081" w:rsidP="6EDE3FA0">
      <w:pPr>
        <w:ind w:firstLine="720"/>
        <w:rPr>
          <w:rFonts w:ascii="Times New Roman" w:hAnsi="Times New Roman" w:cs="Times New Roman"/>
          <w:sz w:val="24"/>
          <w:szCs w:val="24"/>
        </w:rPr>
      </w:pPr>
      <w:r w:rsidRPr="7CEDB5BC">
        <w:rPr>
          <w:rFonts w:ascii="Times New Roman" w:eastAsia="Times New Roman" w:hAnsi="Times New Roman" w:cs="Times New Roman"/>
          <w:sz w:val="24"/>
          <w:szCs w:val="24"/>
        </w:rPr>
        <w:t xml:space="preserve">Two putative odorant receptor genes in </w:t>
      </w:r>
      <w:r w:rsidRPr="7CEDB5BC">
        <w:rPr>
          <w:rFonts w:ascii="Times New Roman" w:eastAsia="Times New Roman" w:hAnsi="Times New Roman" w:cs="Times New Roman"/>
          <w:i/>
          <w:iCs/>
          <w:sz w:val="24"/>
          <w:szCs w:val="24"/>
        </w:rPr>
        <w:t>C. floridanus</w:t>
      </w:r>
      <w:r w:rsidRPr="7CEDB5BC">
        <w:rPr>
          <w:rFonts w:ascii="Times New Roman" w:eastAsia="Times New Roman" w:hAnsi="Times New Roman" w:cs="Times New Roman"/>
          <w:sz w:val="24"/>
          <w:szCs w:val="24"/>
        </w:rPr>
        <w:t xml:space="preserve"> were differentially expressed from control to live manipulation (i.e., upregulated </w:t>
      </w:r>
      <w:r w:rsidRPr="7CEDB5BC">
        <w:rPr>
          <w:rFonts w:ascii="Times New Roman" w:eastAsia="Times New Roman" w:hAnsi="Times New Roman" w:cs="Times New Roman"/>
          <w:i/>
          <w:iCs/>
          <w:sz w:val="24"/>
          <w:szCs w:val="24"/>
        </w:rPr>
        <w:t>or1</w:t>
      </w:r>
      <w:r w:rsidRPr="7CEDB5BC">
        <w:rPr>
          <w:rFonts w:ascii="Times New Roman" w:eastAsia="Times New Roman" w:hAnsi="Times New Roman" w:cs="Times New Roman"/>
          <w:sz w:val="24"/>
          <w:szCs w:val="24"/>
        </w:rPr>
        <w:t xml:space="preserve"> and downregulated </w:t>
      </w:r>
      <w:r w:rsidRPr="7CEDB5BC">
        <w:rPr>
          <w:rFonts w:ascii="Times New Roman" w:eastAsia="Times New Roman" w:hAnsi="Times New Roman" w:cs="Times New Roman"/>
          <w:i/>
          <w:iCs/>
          <w:sz w:val="24"/>
          <w:szCs w:val="24"/>
        </w:rPr>
        <w:t>or4</w:t>
      </w:r>
      <w:r w:rsidRPr="7CEDB5BC">
        <w:rPr>
          <w:rFonts w:ascii="Times New Roman" w:eastAsia="Times New Roman" w:hAnsi="Times New Roman" w:cs="Times New Roman"/>
          <w:sz w:val="24"/>
          <w:szCs w:val="24"/>
        </w:rPr>
        <w:t xml:space="preserve">-like). Homologs of these genes have been proposed to encode for pheromone receptors in moths </w:t>
      </w:r>
      <w:r w:rsidR="00BA53E4">
        <w:rPr>
          <w:rFonts w:ascii="Times New Roman" w:eastAsia="Times New Roman" w:hAnsi="Times New Roman" w:cs="Times New Roman"/>
          <w:sz w:val="24"/>
          <w:szCs w:val="24"/>
        </w:rPr>
        <w:fldChar w:fldCharType="begin" w:fldLock="1"/>
      </w:r>
      <w:r w:rsidR="00BA53E4">
        <w:rPr>
          <w:rFonts w:ascii="Times New Roman" w:eastAsia="Times New Roman" w:hAnsi="Times New Roman" w:cs="Times New Roman"/>
          <w:sz w:val="24"/>
          <w:szCs w:val="24"/>
        </w:rPr>
        <w:instrText>ADDIN CSL_CITATION {"citationItems":[{"id":"ITEM-1","itemData":{"DOI":"10.1073/pnas.1017963108","ISSN":"1091-6490","PMID":"21498690","abstract":"In recent years, considerable progress has been made in understanding the molecular mechanisms underlying olfaction in insects. Because of the diverse nature of the gene families involved, this process has largely relied on genomic data. As a consequence, studies have focused on a small subset of species with extensive genomic information. For Lepidoptera, a large order historically crucial to olfactory research, this circumstance has mostly limited advances to the domesticated species Bombyx mori, with some progress in the noctuid Heliothis virescens based on a nonpublic partial genome database. Because of the limited behavioral repertoire and nonexistent ecological importance of Bombyx, molecular data on the tobacco hornworm Manduca sexta are of utmost importance, especially with regards to its position as a classical olfactory model and its complex natural behavior. Here we present the use of transcriptomic and microarray data to identify members of the main olfactory gene families of Manduca. To assess the quality of our data, we correlate information on expressed receptor genes with detailed morphological data on the antennal lobe. Finally, we compare the expression of the near-complete transcript sets in male and female antennae.","author":[{"dropping-particle":"","family":"Grosse-Wilde","given":"Ewald","non-dropping-particle":"","parse-names":false,"suffix":""},{"dropping-particle":"","family":"Kuebler","given":"Linda S","non-dropping-particle":"","parse-names":false,"suffix":""},{"dropping-particle":"","family":"Bucks","given":"Sascha","non-dropping-particle":"","parse-names":false,"suffix":""},{"dropping-particle":"","family":"Vogel","given":"Heiko","non-dropping-particle":"","parse-names":false,"suffix":""},{"dropping-particle":"","family":"Wicher","given":"Dieter","non-dropping-particle":"","parse-names":false,"suffix":""},{"dropping-particle":"","family":"Hansson","given":"Bill S","non-dropping-particle":"","parse-names":false,"suffix":""}],"container-title":"Proceedings of the National Academy of Sciences of the United States of America","id":"ITEM-1","issue":"18","issued":{"date-parts":[["2011","5","3"]]},"page":"7449-54","publisher":"National Academy of Sciences","title":"Antennal transcriptome of Manduca sexta.","type":"article-journal","volume":"108"},"uris":["http://www.mendeley.com/documents/?uuid=cb7321bb-47fe-3946-a0e3-3aa7bf16ede1"]},{"id":"ITEM-2","itemData":{"DOI":"10.1242/jeb.154260","ISSN":"1477-9145","PMID":"28254882","abstract":"Manduca sexta females attract their mates with the release of a species-specific sex-pheromone blend, with bombykal (E,Z)-10,12-hexadecadienal and (E,E,Z)-10,12,14-hexadecatrienal being the two major components. Here, we searched for the hawkmoth bombykal receptor in heterologous expression systems. The putative pheromone receptor MsexOr1 coexpressed with MsexOrco in Xenopus oocytes elicited dose-dependent inward currents upon bombykal application (10-300 μmol l-1), and coexpressed in HEK293 and CHO cells caused bombykal-dependent increases in the intracellular free Ca2+ concentration. In addition, the bombykal receptor of Bombyx mori BmOr3 coexpressed with MsexOrco responded to bombykal (30-100 μmol l-1) with inward currents. In contrast, MsexOr4 coexpressed with MsexOrco responded neither to bombykal (30-100 μmol l-1) nor to the (E,E,Z)-10,12,14-hexadecatrienal mimic. Thus, MsexOr1, but not MsexOrco and probably not MsexOr4, is the bombykal-binding pheromone receptor in the hawkmoth. Finally, we obtained evidence that phospholipase C and protein kinase C activity are involved in the hawkmoth's bombykal-receptor-mediated Ca2+ signals in HEK293 and CHO cells.","author":[{"dropping-particle":"","family":"Wicher","given":"Dieter","non-dropping-particle":"","parse-names":false,"suffix":""},{"dropping-particle":"","family":"Morinaga","given":"Satoshi","non-dropping-particle":"","parse-names":false,"suffix":""},{"dropping-particle":"","family":"Halty-deLeon","given":"Lorena","non-dropping-particle":"","parse-names":false,"suffix":""},{"dropping-particle":"","family":"Funk","given":"Nico","non-dropping-particle":"","parse-names":false,"suffix":""},{"dropping-particle":"","family":"Hansson","given":"Bill","non-dropping-particle":"","parse-names":false,"suffix":""},{"dropping-particle":"","family":"Touhara","given":"Kazushige","non-dropping-particle":"","parse-names":false,"suffix":""},{"dropping-particle":"","family":"Stengl","given":"Monika","non-dropping-particle":"","parse-names":false,"suffix":""}],"container-title":"The Journal of experimental biology","id":"ITEM-2","issue":"Pt 10","issued":{"date-parts":[["2017","5","15"]]},"page":"1781-1786","publisher":"The Company of Biologists Ltd","title":"Identification and characterization of the bombykal receptor in the hawkmoth Manduca sexta.","type":"article-journal","volume":"220"},"uris":["http://www.mendeley.com/documents/?uuid=201bc269-b645-3041-9670-3a5f92124d77"]}],"mendeley":{"formattedCitation":"(Grosse-Wilde &lt;i&gt;et al.&lt;/i&gt; 2011; Wicher &lt;i&gt;et al.&lt;/i&gt; 2017)","plainTextFormattedCitation":"(Grosse-Wilde et al. 2011; Wicher et al. 2017)","previouslyFormattedCitation":"(Grosse-Wilde &lt;i&gt;et al.&lt;/i&gt; 2011; Wicher &lt;i&gt;et al.&lt;/i&gt; 2017)"},"properties":{"noteIndex":0},"schema":"https://github.com/citation-style-language/schema/raw/master/csl-citation.json"}</w:instrText>
      </w:r>
      <w:r w:rsidR="00BA53E4">
        <w:rPr>
          <w:rFonts w:ascii="Times New Roman" w:eastAsia="Times New Roman" w:hAnsi="Times New Roman" w:cs="Times New Roman"/>
          <w:sz w:val="24"/>
          <w:szCs w:val="24"/>
        </w:rPr>
        <w:fldChar w:fldCharType="separate"/>
      </w:r>
      <w:r w:rsidR="00BA53E4" w:rsidRPr="00BA53E4">
        <w:rPr>
          <w:rFonts w:ascii="Times New Roman" w:eastAsia="Times New Roman" w:hAnsi="Times New Roman" w:cs="Times New Roman"/>
          <w:noProof/>
          <w:sz w:val="24"/>
          <w:szCs w:val="24"/>
        </w:rPr>
        <w:t xml:space="preserve">(Grosse-Wilde </w:t>
      </w:r>
      <w:r w:rsidR="00BA53E4" w:rsidRPr="00BA53E4">
        <w:rPr>
          <w:rFonts w:ascii="Times New Roman" w:eastAsia="Times New Roman" w:hAnsi="Times New Roman" w:cs="Times New Roman"/>
          <w:i/>
          <w:noProof/>
          <w:sz w:val="24"/>
          <w:szCs w:val="24"/>
        </w:rPr>
        <w:t>et al.</w:t>
      </w:r>
      <w:r w:rsidR="00BA53E4" w:rsidRPr="00BA53E4">
        <w:rPr>
          <w:rFonts w:ascii="Times New Roman" w:eastAsia="Times New Roman" w:hAnsi="Times New Roman" w:cs="Times New Roman"/>
          <w:noProof/>
          <w:sz w:val="24"/>
          <w:szCs w:val="24"/>
        </w:rPr>
        <w:t xml:space="preserve"> 2011; Wicher </w:t>
      </w:r>
      <w:r w:rsidR="00BA53E4" w:rsidRPr="00BA53E4">
        <w:rPr>
          <w:rFonts w:ascii="Times New Roman" w:eastAsia="Times New Roman" w:hAnsi="Times New Roman" w:cs="Times New Roman"/>
          <w:i/>
          <w:noProof/>
          <w:sz w:val="24"/>
          <w:szCs w:val="24"/>
        </w:rPr>
        <w:t>et al.</w:t>
      </w:r>
      <w:r w:rsidR="00BA53E4" w:rsidRPr="00BA53E4">
        <w:rPr>
          <w:rFonts w:ascii="Times New Roman" w:eastAsia="Times New Roman" w:hAnsi="Times New Roman" w:cs="Times New Roman"/>
          <w:noProof/>
          <w:sz w:val="24"/>
          <w:szCs w:val="24"/>
        </w:rPr>
        <w:t xml:space="preserve"> 2017)</w:t>
      </w:r>
      <w:r w:rsidR="00BA53E4">
        <w:rPr>
          <w:rFonts w:ascii="Times New Roman" w:eastAsia="Times New Roman" w:hAnsi="Times New Roman" w:cs="Times New Roman"/>
          <w:sz w:val="24"/>
          <w:szCs w:val="24"/>
        </w:rPr>
        <w:fldChar w:fldCharType="end"/>
      </w:r>
      <w:r w:rsidRPr="7CEDB5BC">
        <w:rPr>
          <w:rFonts w:ascii="Times New Roman" w:eastAsia="Times New Roman" w:hAnsi="Times New Roman" w:cs="Times New Roman"/>
          <w:sz w:val="24"/>
          <w:szCs w:val="24"/>
        </w:rPr>
        <w:t xml:space="preserve">. </w:t>
      </w:r>
      <w:r w:rsidR="00F514F1" w:rsidRPr="7CEDB5BC">
        <w:rPr>
          <w:rFonts w:ascii="Times New Roman" w:hAnsi="Times New Roman" w:cs="Times New Roman"/>
          <w:sz w:val="24"/>
          <w:szCs w:val="24"/>
        </w:rPr>
        <w:t xml:space="preserve">Other genes possibly associated with odor communication were also downregulated from control to live manipulation in </w:t>
      </w:r>
      <w:r w:rsidR="00F514F1" w:rsidRPr="7CEDB5BC">
        <w:rPr>
          <w:rFonts w:ascii="Times New Roman" w:hAnsi="Times New Roman" w:cs="Times New Roman"/>
          <w:i/>
          <w:iCs/>
          <w:sz w:val="24"/>
          <w:szCs w:val="24"/>
        </w:rPr>
        <w:t>C. floridanus</w:t>
      </w:r>
      <w:r w:rsidR="00F514F1" w:rsidRPr="7CEDB5BC">
        <w:rPr>
          <w:rFonts w:ascii="Times New Roman" w:hAnsi="Times New Roman" w:cs="Times New Roman"/>
          <w:sz w:val="24"/>
          <w:szCs w:val="24"/>
        </w:rPr>
        <w:t xml:space="preserve">. One of these genes was a putative </w:t>
      </w:r>
      <w:r w:rsidR="00F514F1" w:rsidRPr="7CEDB5BC">
        <w:rPr>
          <w:rFonts w:ascii="Times New Roman" w:hAnsi="Times New Roman" w:cs="Times New Roman"/>
          <w:i/>
          <w:iCs/>
          <w:sz w:val="24"/>
          <w:szCs w:val="24"/>
        </w:rPr>
        <w:t>sensory neuron membrane protein 1</w:t>
      </w:r>
      <w:r w:rsidR="00F514F1" w:rsidRPr="7CEDB5BC">
        <w:rPr>
          <w:rFonts w:ascii="Times New Roman" w:hAnsi="Times New Roman" w:cs="Times New Roman"/>
          <w:sz w:val="24"/>
          <w:szCs w:val="24"/>
        </w:rPr>
        <w:t xml:space="preserve"> (17-fold decrease), which is involved in the detection of lipid-derived pheromones in pheromone-sensing antennal neurons </w:t>
      </w:r>
      <w:r w:rsidR="00F514F1" w:rsidRPr="7CEDB5BC">
        <w:rPr>
          <w:rFonts w:ascii="Times New Roman" w:hAnsi="Times New Roman" w:cs="Times New Roman"/>
          <w:sz w:val="24"/>
          <w:szCs w:val="24"/>
        </w:rPr>
        <w:fldChar w:fldCharType="begin" w:fldLock="1"/>
      </w:r>
      <w:r w:rsidR="00BA53E4">
        <w:rPr>
          <w:rFonts w:ascii="Times New Roman" w:hAnsi="Times New Roman" w:cs="Times New Roman"/>
          <w:sz w:val="24"/>
          <w:szCs w:val="24"/>
        </w:rPr>
        <w:instrText>ADDIN CSL_CITATION {"citationItems":[{"id":"ITEM-1","itemData":{"DOI":"10.1111/imb.12119","ISSN":"09621075","author":[{"dropping-particle":"","family":"Pregitzer","given":"P.","non-dropping-particle":"","parse-names":false,"suffix":""},{"dropping-particle":"","family":"Greschista","given":"M.","non-dropping-particle":"","parse-names":false,"suffix":""},{"dropping-particle":"","family":"Breer","given":"H.","non-dropping-particle":"","parse-names":false,"suffix":""},{"dropping-particle":"","family":"Krieger","given":"J.","non-dropping-particle":"","parse-names":false,"suffix":""}],"container-title":"Insect Molecular Biology","id":"ITEM-1","issue":"6","issued":{"date-parts":[["2014","12","1"]]},"page":"733-742","publisher":"John Wiley &amp; Sons, Ltd (10.1111)","title":"The sensory neurone membrane protein SNMP1 contributes to the sensitivity of a pheromone detection system","type":"article-journal","volume":"23"},"uris":["http://www.mendeley.com/documents/?uuid=dce6aa8b-3e82-3428-be62-df5a3ee41f3c"]}],"mendeley":{"formattedCitation":"(Pregitzer &lt;i&gt;et al.&lt;/i&gt; 2014)","plainTextFormattedCitation":"(Pregitzer et al. 2014)","previouslyFormattedCitation":"(Pregitzer &lt;i&gt;et al.&lt;/i&gt; 2014)"},"properties":{"noteIndex":0},"schema":"https://github.com/citation-style-language/schema/raw/master/csl-citation.json"}</w:instrText>
      </w:r>
      <w:r w:rsidR="00F514F1" w:rsidRPr="7CEDB5BC">
        <w:rPr>
          <w:rFonts w:ascii="Times New Roman" w:hAnsi="Times New Roman" w:cs="Times New Roman"/>
          <w:sz w:val="24"/>
          <w:szCs w:val="24"/>
        </w:rPr>
        <w:fldChar w:fldCharType="separate"/>
      </w:r>
      <w:r w:rsidR="003E7762" w:rsidRPr="7CEDB5BC">
        <w:rPr>
          <w:rFonts w:ascii="Times New Roman" w:hAnsi="Times New Roman" w:cs="Times New Roman"/>
          <w:noProof/>
          <w:sz w:val="24"/>
          <w:szCs w:val="24"/>
        </w:rPr>
        <w:t xml:space="preserve">(Pregitzer </w:t>
      </w:r>
      <w:r w:rsidR="003E7762" w:rsidRPr="7CEDB5BC">
        <w:rPr>
          <w:rFonts w:ascii="Times New Roman" w:hAnsi="Times New Roman" w:cs="Times New Roman"/>
          <w:i/>
          <w:iCs/>
          <w:noProof/>
          <w:sz w:val="24"/>
          <w:szCs w:val="24"/>
        </w:rPr>
        <w:t>et al.</w:t>
      </w:r>
      <w:r w:rsidR="003E7762" w:rsidRPr="7CEDB5BC">
        <w:rPr>
          <w:rFonts w:ascii="Times New Roman" w:hAnsi="Times New Roman" w:cs="Times New Roman"/>
          <w:noProof/>
          <w:sz w:val="24"/>
          <w:szCs w:val="24"/>
        </w:rPr>
        <w:t xml:space="preserve"> 2014)</w:t>
      </w:r>
      <w:r w:rsidR="00F514F1" w:rsidRPr="7CEDB5BC">
        <w:rPr>
          <w:rFonts w:ascii="Times New Roman" w:hAnsi="Times New Roman" w:cs="Times New Roman"/>
          <w:sz w:val="24"/>
          <w:szCs w:val="24"/>
        </w:rPr>
        <w:fldChar w:fldCharType="end"/>
      </w:r>
      <w:r w:rsidR="00F514F1" w:rsidRPr="7CEDB5BC">
        <w:rPr>
          <w:rFonts w:ascii="Times New Roman" w:hAnsi="Times New Roman" w:cs="Times New Roman"/>
          <w:sz w:val="24"/>
          <w:szCs w:val="24"/>
        </w:rPr>
        <w:t xml:space="preserve">. We additionally detected two putatively encoding acyl-CoA Delta(11) desaturases (16- and 4-fold downregulated), which are key enzymes in the synthesis of pheromones in moths </w:t>
      </w:r>
      <w:r w:rsidR="00F514F1" w:rsidRPr="7CEDB5BC">
        <w:rPr>
          <w:rFonts w:ascii="Times New Roman" w:hAnsi="Times New Roman" w:cs="Times New Roman"/>
          <w:sz w:val="24"/>
          <w:szCs w:val="24"/>
        </w:rPr>
        <w:fldChar w:fldCharType="begin" w:fldLock="1"/>
      </w:r>
      <w:r w:rsidR="00F514F1" w:rsidRPr="7CEDB5BC">
        <w:rPr>
          <w:rFonts w:ascii="Times New Roman" w:hAnsi="Times New Roman" w:cs="Times New Roman"/>
          <w:sz w:val="24"/>
          <w:szCs w:val="24"/>
        </w:rPr>
        <w:instrText xml:space="preserve">ADDIN CSL_CITATION {"citationItems":[{"id":"ITEM-1","itemData":{"DOI":"10.1016/S0965-1748(02)00055-3","ISSN":"0965-1748","abstract":"Sex pheromones of many Lepidopteran species have relatively simple structures consisting of a hydrocarbon chain with a functional group and usually one to several double bonds. The sex pheromones are usually derived from fatty acids through a specific biosynthetic pathway. We investigated the incorporation of deuterium-labeled palmitic and stearic acid precursors into pheromone components of Helicoverpa zea and Helicoverpa assulta. The major pheromone component for H. zea is (Z)11-hexadecenal (Z11-16:Ald) while H. assulta utilizes (Z)9-hexadecenal (Z9-16:Ald). We found that H. zea uses palmitic acid to form Z11-16:Ald via Δ11 desaturation and reduction, but also requires stearic acid to biosynthesize the minor pheromone components Z9-16:Ald and Z7-16:Ald. The Z9-16:Ald is produced by Δ11 desaturation of stearic acid followed by one round of chain-shortening and reduction to the aldehyde. The Z7-16:Ald is produced by </w:instrText>
      </w:r>
      <w:r w:rsidR="00F514F1" w:rsidRPr="7CEDB5BC">
        <w:rPr>
          <w:rFonts w:ascii="Cambria Math" w:hAnsi="Cambria Math" w:cs="Cambria Math"/>
          <w:sz w:val="24"/>
          <w:szCs w:val="24"/>
        </w:rPr>
        <w:instrText>△</w:instrText>
      </w:r>
      <w:r w:rsidR="00F514F1" w:rsidRPr="7CEDB5BC">
        <w:rPr>
          <w:rFonts w:ascii="Times New Roman" w:hAnsi="Times New Roman" w:cs="Times New Roman"/>
          <w:sz w:val="24"/>
          <w:szCs w:val="24"/>
        </w:rPr>
        <w:instrText xml:space="preserve">9 desaturation of stearic acid followed by one round of chain-shortening and reduction to the aldehyde. H. assulta uses palmitic acid as a substrate to form Z9-16:Ald, Z11-16:Ald and 16:Ald. The amount of labeling indicated that the Δ9 desaturase is the major desaturase present in the pheromone gland cells of H. assulta; whereas, the </w:instrText>
      </w:r>
      <w:r w:rsidR="00F514F1" w:rsidRPr="7CEDB5BC">
        <w:rPr>
          <w:rFonts w:ascii="Cambria Math" w:hAnsi="Cambria Math" w:cs="Cambria Math"/>
          <w:sz w:val="24"/>
          <w:szCs w:val="24"/>
        </w:rPr>
        <w:instrText>△</w:instrText>
      </w:r>
      <w:r w:rsidR="00F514F1" w:rsidRPr="7CEDB5BC">
        <w:rPr>
          <w:rFonts w:ascii="Times New Roman" w:hAnsi="Times New Roman" w:cs="Times New Roman"/>
          <w:sz w:val="24"/>
          <w:szCs w:val="24"/>
        </w:rPr>
        <w:instrText>11 desaturase is the major desaturase in pheromone glands of H. zea. It also appears that H. assulta lacks chain-shortening enzymes since stearic acid did not label any of the 16-carbon aldehydes.","author":[{"dropping-particle":"","family":"Choi","given":"Man-Yeon","non-dropping-particle":"","parse-names":false,"suffix":""},{"dropping-particle":"","family":"Han","given":"Kyeung Sik","non-dropping-particle":"","parse-names":false,"suffix":""},{"dropping-particle":"","family":"Boo","given":"Kyung Saeng","non-dropping-particle":"","parse-names":false,"suffix":""},{"dropping-particle":"","family":"Jurenka","given":"Russell A.","non-dropping-particle":"","parse-names":false,"suffix":""}],"container-title":"Insect Biochemistry and Molecular Biology","id":"ITEM-1","issue":"11","issued":{"date-parts":[["2002","11","1"]]},"page":"1353-1359","publisher":"Pergamon","title":"Pheromone biosynthetic pathways in the moths Helicoverpa zea and Helicoverpa assulta","type":"article-journal","volume":"32"},"uris":["http://www.mendeley.com/documents/?uuid=c1965f6b-720c-380b-a5ef-431bd71202aa"]}],"mendeley":{"formattedCitation":"(Choi &lt;i&gt;et al.&lt;/i&gt; 2002)","plainTextFormattedCitation":"(Choi et al. 2002)","previouslyFormattedCitation":"(Choi &lt;i&gt;et al.&lt;/i&gt; 2002)"},"properties":{"noteIndex":0},"schema":"https://github.com/citation-style-language/schema/raw/master/csl-citation.json"}</w:instrText>
      </w:r>
      <w:r w:rsidR="00F514F1" w:rsidRPr="7CEDB5BC">
        <w:rPr>
          <w:rFonts w:ascii="Times New Roman" w:hAnsi="Times New Roman" w:cs="Times New Roman"/>
          <w:sz w:val="24"/>
          <w:szCs w:val="24"/>
        </w:rPr>
        <w:fldChar w:fldCharType="separate"/>
      </w:r>
      <w:r w:rsidR="003E7762" w:rsidRPr="7CEDB5BC">
        <w:rPr>
          <w:rFonts w:ascii="Times New Roman" w:hAnsi="Times New Roman" w:cs="Times New Roman"/>
          <w:noProof/>
          <w:sz w:val="24"/>
          <w:szCs w:val="24"/>
        </w:rPr>
        <w:t xml:space="preserve">(Choi </w:t>
      </w:r>
      <w:r w:rsidR="003E7762" w:rsidRPr="7CEDB5BC">
        <w:rPr>
          <w:rFonts w:ascii="Times New Roman" w:hAnsi="Times New Roman" w:cs="Times New Roman"/>
          <w:i/>
          <w:iCs/>
          <w:noProof/>
          <w:sz w:val="24"/>
          <w:szCs w:val="24"/>
        </w:rPr>
        <w:t>et al.</w:t>
      </w:r>
      <w:r w:rsidR="003E7762" w:rsidRPr="7CEDB5BC">
        <w:rPr>
          <w:rFonts w:ascii="Times New Roman" w:hAnsi="Times New Roman" w:cs="Times New Roman"/>
          <w:noProof/>
          <w:sz w:val="24"/>
          <w:szCs w:val="24"/>
        </w:rPr>
        <w:t xml:space="preserve"> 2002)</w:t>
      </w:r>
      <w:r w:rsidR="00F514F1" w:rsidRPr="7CEDB5BC">
        <w:rPr>
          <w:rFonts w:ascii="Times New Roman" w:hAnsi="Times New Roman" w:cs="Times New Roman"/>
          <w:sz w:val="24"/>
          <w:szCs w:val="24"/>
        </w:rPr>
        <w:fldChar w:fldCharType="end"/>
      </w:r>
      <w:r w:rsidR="00F514F1" w:rsidRPr="7CEDB5BC">
        <w:rPr>
          <w:rFonts w:ascii="Times New Roman" w:hAnsi="Times New Roman" w:cs="Times New Roman"/>
          <w:sz w:val="24"/>
          <w:szCs w:val="24"/>
        </w:rPr>
        <w:t xml:space="preserve"> and may speculatively play a role in chemical communication of ants as well. A homolog to the 16-fold downregulated acyl-CoA Delta(11) desaturase was also reduced in expression in </w:t>
      </w:r>
      <w:r w:rsidR="00F514F1" w:rsidRPr="7CEDB5BC">
        <w:rPr>
          <w:rFonts w:ascii="Times New Roman" w:hAnsi="Times New Roman" w:cs="Times New Roman"/>
          <w:i/>
          <w:iCs/>
          <w:sz w:val="24"/>
          <w:szCs w:val="24"/>
        </w:rPr>
        <w:t xml:space="preserve">C. castaneus </w:t>
      </w:r>
      <w:r w:rsidR="00F514F1" w:rsidRPr="7CEDB5BC">
        <w:rPr>
          <w:rFonts w:ascii="Times New Roman" w:hAnsi="Times New Roman" w:cs="Times New Roman"/>
          <w:sz w:val="24"/>
          <w:szCs w:val="24"/>
        </w:rPr>
        <w:t xml:space="preserve">(1.8-fold decrease) but does not meet our DEG threshold requirements </w:t>
      </w:r>
      <w:r w:rsidR="00F514F1" w:rsidRPr="7CEDB5BC">
        <w:rPr>
          <w:rFonts w:ascii="Times New Roman" w:hAnsi="Times New Roman" w:cs="Times New Roman"/>
          <w:sz w:val="24"/>
          <w:szCs w:val="24"/>
        </w:rPr>
        <w:fldChar w:fldCharType="begin" w:fldLock="1"/>
      </w:r>
      <w:r w:rsidR="00F514F1" w:rsidRPr="7CEDB5BC">
        <w:rPr>
          <w:rFonts w:ascii="Times New Roman" w:hAnsi="Times New Roman" w:cs="Times New Roman"/>
          <w:sz w:val="24"/>
          <w:szCs w:val="24"/>
        </w:rPr>
        <w:instrText>ADDIN CSL_CITATION {"citationItems":[{"id":"ITEM-1","itemData":{"DOI":"10.1186/s12864-015-1812-x","ISBN":"10.1186/s12864-015-1812-x","ISSN":"14712164","PMID":"26285697","abstract":"BACKGROUND: Adaptive manipulation of animal behavior by parasites functions to increase parasite transmission through changes in host behavior. These changes can range from slight alterations in existing behaviors of the host to the establishment of wholly novel behaviors. The biting behavior observed in Carpenter ants infected by the specialized fungus Ophiocordyceps unilateralis s.l. is an example of the latter. Though parasitic manipulation of host behavior is generally assumed to be due to the parasite's gene expression, few studies have set out to test this. RESULTS: We experimentally infected Carpenter ants to collect tissue from both parasite and host during the time period when manipulated biting behavior is experienced. Upon observation of synchronized biting, samples were collected and subjected to mixed RNA-Seq analysis. We also sequenced and annotated the O. unilateralis s.l. genome as a reference for the fungal sequencing reads. CONCLUSIONS: Our mixed transcriptomics approach, together with a comparative genomics study, shows that the majority of the fungal genes that are up-regulated during manipulated biting behavior are unique to the O. unilateralis s.l. genome. This study furthermore reveals that the fungal parasite might be regulating immune- and neuronal stress responses in the host during manipulated biting, as well as impairing its chemosensory communication and causing apoptosis. Moreover, we found genes up-regulated during manipulation that putatively encode for proteins with reported effects on behavioral outputs, proteins involved in various neuropathologies and proteins involved in the biosynthesis of secondary metabolites such as alkaloids.","author":[{"dropping-particle":"","family":"Bekker","given":"Charissa","non-dropping-particle":"de","parse-names":false,"suffix":""},{"dropping-particle":"","family":"Ohm","given":"Robin A.","non-dropping-particle":"","parse-names":false,"suffix":""},{"dropping-particle":"","family":"Loreto","given":"Raquel G.","non-dropping-particle":"","parse-names":false,"suffix":""},{"dropping-particle":"","family":"Sebastian","given":"Aswathy","non-dropping-particle":"","parse-names":false,"suffix":""},{"dropping-particle":"","family":"Albert","given":"Istvan","non-dropping-particle":"","parse-names":false,"suffix":""},{"dropping-particle":"","family":"Merrow","given":"Martha","non-dropping-particle":"","parse-names":false,"suffix":""},{"dropping-particle":"","family":"Brachmann","given":"Andreas","non-dropping-particle":"","parse-names":false,"suffix":""},{"dropping-particle":"","family":"Hughes","given":"David P.","non-dropping-particle":"","parse-names":false,"suffix":""}],"container-title":"BMC Genomics","id":"ITEM-1","issued":{"date-parts":[["2015","12","19"]]},"note":"From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P)\n\nSee Table 2. Tryptophan, PAX pathway, CYP, enterotoxin (see 2017), alkaloids, SSPs, NRPS, sphingosine (see 2014), polyketides, tyrosine phosphotase (PTP ~~&amp;gt;dopamine)\n\nMixed transcriptomics\n\nhouse ants in cycling LD and temp\n\nmornining synchronized biting, 9am bite bu 14:00 dead\n\ncomparison of Thai Brazil S. Carloina\n\nGO, PFAM, CEGMA, KEGG\n\nOld genome, &amp;quot;unqiues&amp;quot; maybe not so\n\nant worked mapped to C. floridanus\n\nD: preserve brain for manipulation, fits with 2017 SEM paper\n\nFrom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P)\n\nSee Table 2. Tryptophan, PAX pathway, CYP, enterotoxin (see 2017), alkaloids, SSPs, NRPS, sphingosine (see 2014), polyketides, tyrosine phosphotase (PTP ~~&amp;gt;dopamine)\n\nMixed transcriptomics\n\nhouse ants in cycling LD and temp\n\nmornining synchronized biting, 9am bite bu 14:00 dead\n\ncomparison of Thai Brazil S. Carloina\n\nGO, PFAM, CEGMA, KEGG\n\nOld genome, &amp;quot;unqiues&amp;quot; maybe not so\n\nant worked mapped to C. floridanus\n\nD: preserve brain for manipulation, fits with 2017 SEM paper\n\nFrom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P)\n\nSee Table 2. Tryptophan, PAX pathway, CYP, enterotoxin (see 2017), alkaloids, SSPs, NRPS, sphingosine (see 2014), polyketides, tyrosine phosphotase (PTP ~~&amp;gt;dopamine)\n\nMixed transcriptomics\n\nhouse ants in cycling LD and temp\n\nmornining synchronized biting, 9am bite bu 14:00 dead\n\ncomparison of Thai Brazil S. Carloina\n\nGO, PFAM, CEGMA, KEGG\n\nOld genome, &amp;quot;unqiues&amp;quot; maybe not so\n\nant worked mapped to C. floridanus\n\nD: preserve brain for manipulation, fits with 2017 SEM paper\n\nFrom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P)\n\nSee Table 2. Tryptophan, PAX pathway, CYP, enterotoxin (see 2017), alkaloids, SSPs, NRPS, sphingosine (see 2014), polyketides, tyrosine phosphotase (PTP ~~&amp;gt;dopamine)\n\nMixed transcriptomics\n\nhouse ants in cycling LD and temp\n\nmornining synchronized biting, 9am bite bu 14:00 dead\n\ncomparison of Thai Brazil S. Carloina\n\nGO, PFAM, CEGMA, KEGG\n\nOld genome, &amp;quot;unqiues&amp;quot; maybe not so\n\nant worked mapped to C. floridanus\n\nD: preserve brain for manipulation, fits with 2017 SEM paper\n\nFrom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P)\n\nSee Table 2. Tryptophan, PAX pathway, CYP, enterotoxin (see 2017), alkaloids, SSPs, NRPS, sphingosine (see 2014), polyketides, tyrosine phosphotase (PTP ~~&amp;gt;dopamine)\n\nMixed transcriptomics\n\nhouse ants in cycling LD and temp\n\nmornining synchronized biting, 9am bite bu 14:00 dead\n\ncomparison of Thai Brazil S. Carloina\n\nGO, PFAM, CEGMA, KEGG\n\nOld genome, &amp;quot;unqiues&amp;quot; maybe not so\n\nant worked mapped to C. floridanus\n\nD: preserve brain for manipulation, fits with 2017 SEM paper\n\nFrom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P)\n\nSee Table 2. Tryptophan, PAX pathway, CYP, enterotoxin (see 2017), alkaloids, SSPs, NRPS, sphingosine (see 2014), polyketides, tyrosine phosphotase (PTP ~~&amp;gt;dopamine)\n\nMixed transcriptomics\n\nhouse ants in cycling LD and temp\n\nmornining synchronized biting, 9am bite bu 14:00 dead\n\ncomparison of Thai Brazil S. Carloina\n\nGO, PFAM, CEGMA, KEGG\n\nOld genome, &amp;quot;unqiues&amp;quot; maybe not so\n\nant worked mapped to C. floridanus\n\nD: preserve brain for manipulation, fits with 2017 SEM paper\n\nFrom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P.)\n\nFrom Duplicate 1 (Gene expression during zombie ant biting behavior reflects the complexity underlying fungal parasitic behavioral manipulation - de Bekker, Charissa; Ohm, Robin A.; Loreto, Raquel G.; Sebastian, Aswathy; Albert, Istvan; Merrow, Martha; Brachmann, Andreas; Hughes, David P.)\n\nFrom Duplicate 2 (Gene expression during zombie ant biting behavior reflects the complexity underlying fungal parasitic behavioral manipulation - de Bekker, Charissa; Ohm, Robin A; Loreto, Raquel G; Sebastian, Aswathy; Albert, Istvan; Merrow, Martha; Brachmann, Andreas; Hughes, David P)\n\nSee Table 2. Tryptophan, PAX pathway, CYP, enterotoxin (see 2017), alkaloids, SSPs, NRPS, sphingosine (see 2014), polyketides, tyrosine phosphotase (PTP ~~&amp;gt;dopamine)\n\nMixed transcriptomics\n\nhouse ants in cycling LD and temp\n\nmornining synchronized biting, 9am bite bu 14:00 dead\n\ncomparison of Thai Brazil S. Carloina\n\nGO, PFAM, CEGMA, KEGG\n\nOld genome, &amp;quot;unqiues&amp;quot; maybe not so\n\nant worked mapped to C. floridanus\n\nD: preserve brain for manipulation, fits with 2017 SEM paper","page":"620","publisher":"BioMed Central","title":"Gene expression during zombie ant biting behavior reflects the complexity underlying fungal parasitic behavioral manipulation","type":"article-journal","volume":"16"},"uris":["http://www.mendeley.com/documents/?uuid=34026fd3-e8fb-40f5-a0b4-090b1c98950d"]}],"mendeley":{"formattedCitation":"(de Bekker &lt;i&gt;et al.&lt;/i&gt; 2015)","plainTextFormattedCitation":"(de Bekker et al. 2015)","previouslyFormattedCitation":"(de Bekker &lt;i&gt;et al.&lt;/i&gt; 2015)"},"properties":{"noteIndex":0},"schema":"https://github.com/citation-style-language/schema/raw/master/csl-citation.json"}</w:instrText>
      </w:r>
      <w:r w:rsidR="00F514F1" w:rsidRPr="7CEDB5BC">
        <w:rPr>
          <w:rFonts w:ascii="Times New Roman" w:hAnsi="Times New Roman" w:cs="Times New Roman"/>
          <w:sz w:val="24"/>
          <w:szCs w:val="24"/>
        </w:rPr>
        <w:fldChar w:fldCharType="separate"/>
      </w:r>
      <w:r w:rsidR="003E7762" w:rsidRPr="7CEDB5BC">
        <w:rPr>
          <w:rFonts w:ascii="Times New Roman" w:hAnsi="Times New Roman" w:cs="Times New Roman"/>
          <w:noProof/>
          <w:sz w:val="24"/>
          <w:szCs w:val="24"/>
        </w:rPr>
        <w:t xml:space="preserve">(de Bekker </w:t>
      </w:r>
      <w:r w:rsidR="003E7762" w:rsidRPr="7CEDB5BC">
        <w:rPr>
          <w:rFonts w:ascii="Times New Roman" w:hAnsi="Times New Roman" w:cs="Times New Roman"/>
          <w:i/>
          <w:iCs/>
          <w:noProof/>
          <w:sz w:val="24"/>
          <w:szCs w:val="24"/>
        </w:rPr>
        <w:t>et al.</w:t>
      </w:r>
      <w:r w:rsidR="003E7762" w:rsidRPr="7CEDB5BC">
        <w:rPr>
          <w:rFonts w:ascii="Times New Roman" w:hAnsi="Times New Roman" w:cs="Times New Roman"/>
          <w:noProof/>
          <w:sz w:val="24"/>
          <w:szCs w:val="24"/>
        </w:rPr>
        <w:t xml:space="preserve"> 2015)</w:t>
      </w:r>
      <w:r w:rsidR="00F514F1" w:rsidRPr="7CEDB5BC">
        <w:rPr>
          <w:rFonts w:ascii="Times New Roman" w:hAnsi="Times New Roman" w:cs="Times New Roman"/>
          <w:sz w:val="24"/>
          <w:szCs w:val="24"/>
        </w:rPr>
        <w:fldChar w:fldCharType="end"/>
      </w:r>
      <w:r w:rsidR="00F514F1" w:rsidRPr="7CEDB5BC">
        <w:rPr>
          <w:rFonts w:ascii="Times New Roman" w:hAnsi="Times New Roman" w:cs="Times New Roman"/>
          <w:sz w:val="24"/>
          <w:szCs w:val="24"/>
        </w:rPr>
        <w:t xml:space="preserve">. </w:t>
      </w:r>
    </w:p>
    <w:p w14:paraId="1753293F" w14:textId="1C7E27FE" w:rsidR="7358245B" w:rsidRPr="005D0A0C" w:rsidRDefault="7358245B" w:rsidP="6EDE3FA0">
      <w:pPr>
        <w:ind w:firstLine="720"/>
        <w:rPr>
          <w:rFonts w:ascii="Times New Roman" w:hAnsi="Times New Roman" w:cs="Times New Roman"/>
          <w:sz w:val="24"/>
          <w:szCs w:val="24"/>
        </w:rPr>
      </w:pPr>
      <w:r w:rsidRPr="6EDE3FA0">
        <w:rPr>
          <w:rFonts w:ascii="Times New Roman" w:eastAsia="Times New Roman" w:hAnsi="Times New Roman" w:cs="Times New Roman"/>
          <w:sz w:val="24"/>
          <w:szCs w:val="24"/>
        </w:rPr>
        <w:t>Among the 11 differentially expressed PBP and general-OBP (GOBP) domain containing genes, four were annotated to putatively encode pheromone binding protein Gp9</w:t>
      </w:r>
      <w:r w:rsidRPr="6EDE3FA0">
        <w:rPr>
          <w:rFonts w:ascii="Times New Roman" w:eastAsia="Times New Roman" w:hAnsi="Times New Roman" w:cs="Times New Roman"/>
          <w:color w:val="000000" w:themeColor="text1"/>
          <w:sz w:val="24"/>
          <w:szCs w:val="24"/>
        </w:rPr>
        <w:t xml:space="preserve">. Variation in </w:t>
      </w:r>
      <w:r w:rsidRPr="6EDE3FA0">
        <w:rPr>
          <w:rFonts w:ascii="Times New Roman" w:eastAsia="Times New Roman" w:hAnsi="Times New Roman" w:cs="Times New Roman"/>
          <w:i/>
          <w:iCs/>
          <w:color w:val="000000" w:themeColor="text1"/>
          <w:sz w:val="24"/>
          <w:szCs w:val="24"/>
        </w:rPr>
        <w:t xml:space="preserve">Gp9 </w:t>
      </w:r>
      <w:r w:rsidRPr="6EDE3FA0">
        <w:rPr>
          <w:rFonts w:ascii="Times New Roman" w:eastAsia="Times New Roman" w:hAnsi="Times New Roman" w:cs="Times New Roman"/>
          <w:color w:val="000000" w:themeColor="text1"/>
          <w:sz w:val="24"/>
          <w:szCs w:val="24"/>
        </w:rPr>
        <w:t xml:space="preserve">influences colony dynamics and behavior by regulating queen number in colonies of fire ants </w:t>
      </w:r>
      <w:r w:rsidR="00BA53E4">
        <w:rPr>
          <w:rFonts w:ascii="Times New Roman" w:eastAsia="Times New Roman" w:hAnsi="Times New Roman" w:cs="Times New Roman"/>
          <w:color w:val="000000" w:themeColor="text1"/>
          <w:sz w:val="24"/>
          <w:szCs w:val="24"/>
        </w:rPr>
        <w:fldChar w:fldCharType="begin" w:fldLock="1"/>
      </w:r>
      <w:r w:rsidR="00EA43A3">
        <w:rPr>
          <w:rFonts w:ascii="Times New Roman" w:eastAsia="Times New Roman" w:hAnsi="Times New Roman" w:cs="Times New Roman"/>
          <w:color w:val="000000" w:themeColor="text1"/>
          <w:sz w:val="24"/>
          <w:szCs w:val="24"/>
        </w:rPr>
        <w:instrText>ADDIN CSL_CITATION {"citationItems":[{"id":"ITEM-1","itemData":{"ISSN":"0016-6731","PMID":"9093850","abstract":"The reproductive success of individual fire ant queens (Solenopsis invicta) previously has been shown to be strongly influenced by their genotype at a single enzyme-encoding gene, designated Pgm-3. This paper presents evidence that a second, tightly linked gene, designated Gp-9, is under similarly strong selection in these ants. Selection appears to act independently on the two genes and is detectable in only one of the two social forms of this species (the \"polygyne\" social form in which nests contain multiple fertile queens). Strong directional selection on Pgm-3 in this form, involves worker destruction of all queens with genotype Pgm-3AA before they reproduce. Selection on Gp-9 is more complex, involving both lethality of all Gp-9bb females and a strong or even complete survival advantage to reproductive queens with the heterozygous genotype Gp-9Bb. Pgm-3 and Gp-9 are tightly linked (rf = 0.0016) and exhibit strong gametic phase disequilibrium in introduced populations in the U.S. This disequilibrium seems not to have stemmed from the founder event associated with the introduction, because the same associations of alleles found in the U.S. apparently occur also in two native populations in Argentina. Rather, selection acting independently on Pgm-3 and Gp-9, in conjunction with gene flow from the alternate, \"monogyne\" social form (in which nests contain a single fertile queen), may explain the origin of disequilibrium between the two loci in polygyne fire ants.","author":[{"dropping-particle":"","family":"Ross","given":"K G","non-dropping-particle":"","parse-names":false,"suffix":""}],"container-title":"Genetics","id":"ITEM-1","issue":"4","issued":{"date-parts":[["1997","4"]]},"page":"961-74","publisher":"Genetics Society of America","title":"Multilocus evolution in fire ants: effects of selection, gene flow and recombination.","type":"article-journal","volume":"145"},"uris":["http://www.mendeley.com/documents/?uuid=2a8b50e1-f715-3100-bc80-79cebdff8df7"]},{"id":"ITEM-2","itemData":{"DOI":"10.1073/PNAS.95.24.14232","ISSN":"0027-8424","PMID":"9826683","abstract":"A central issue in evolutionary biology is the extent to which complex social organization is under genetic control. We have found that a single genomic element marked by the protein-encoding gene Gp-9 is responsible for the existence of two distinct forms of social organization in the fire ant Solenopsis invicta . This genetic factor influences the reproductive phenotypes and behavioral strategies of queens and determines whether workers tolerate a single fertile queen or multiple queens per colony. Furthermore, this factor affects worker tolerance of queens with alternate genotypes, thus explaining the dramatic differences in Gp-9 allele frequencies observed between the two social forms in the wild. These findings reveal how a single genetic factor can have major effects on complex social behavior and influence the nature of social organization.","author":[{"dropping-particle":"","family":"Ross","given":"Kenneth G.","non-dropping-particle":"","parse-names":false,"suffix":""},{"dropping-particle":"","family":"Keller","given":"Laurent","non-dropping-particle":"","parse-names":false,"suffix":""}],"container-title":"Proceedings of the National Academy of Sciences","id":"ITEM-2","issue":"24","issued":{"date-parts":[["1998","11","24"]]},"page":"14232-14237","publisher":"National Academy of Sciences","title":"Genetic control of social organization in an ant","type":"article-journal","volume":"95"},"uris":["http://www.mendeley.com/documents/?uuid=06f29959-367e-32f5-87d9-8d37f4bd568e"]},{"id":"ITEM-3","itemData":{"DOI":"10.1126/science.1065247","ISSN":"1095-9203","PMID":"11711637","abstract":"Colony queen number, a major feature of social organization in fire ants, is associated with worker genotypes at the gene Gp-9. We sequenced Gp-9 and found that it encodes a pheromone-binding protein, a crucial molecular component in chemical recognition of conspecifics. This suggests that differences in worker Gp-9 genotypes between social forms may cause differences in workers' abilities to recognize queens and regulate their numbers. Analyses of sequence evolution indicate that regulation of social organization by Gp-9 is conserved in South American fire ant species exhibiting social polymorphism and suggest that positive selection has driven the divergence between the alleles associated with alternate social organizations. This study demonstrates that single genes of major effect can underlie the expression of complex behaviors important in social evolution.","author":[{"dropping-particle":"","family":"Krieger","given":"Michael J B","non-dropping-particle":"","parse-names":false,"suffix":""},{"dropping-particle":"","family":"Ross","given":"Kenneth G","non-dropping-particle":"","parse-names":false,"suffix":""}],"container-title":"Science","id":"ITEM-3","issue":"5553","issued":{"date-parts":[["2002","1","11"]]},"page":"328-32","publisher":"American Association for the Advancement of Science","title":"Identification of a major gene regulating complex social behavior.","type":"article-journal","volume":"295"},"uris":["http://www.mendeley.com/documents/?uuid=ffd7ce86-09b4-320c-afbb-ad483b190ff3"]},{"id":"ITEM-4","itemData":{"DOI":"10.1086/519965","ISSN":"0033-5770","PMID":"17937246","abstract":"Expression of colony social organization in fire ants appears to be under the control of a single Mendelian factor of large effect. Variation in colony queen number in Solenopsis invicta and its relatives is associated with allelic variation at the gene Gp-9, but not with variation at other unlinked genes; workers regulate queen identity and number on the basis of Gp-9 genotypic compatibility. Nongenetic factors, such as prior social experience, queen reproductive status, and local environment, have negligible effects on queen numbers which illustrates the nearly complete penetrance of Gp-9. As predicted, queen number can be manipulated experimentally by altering worker Gp-9 genotype frequencies. The Gp-9 allele lineage associated with polygyny in South American fire ants has been retained across multiple speciation events, which may signal the action of balancing selection to maintain social polymorphism in these species. Moreover, positive selection is implicated in driving the molecular evolution of Gp-9 in association with the origin of polygyny. The identity of the product of Gp-9 as an odorant-binding protein suggests plausible scenarios for its direct involvement in the regulation of queen number via a role in chemical communication. While these and other lines of evidence show that Gp-9 represents a legitimate candidate gene of major effect, studies aimed at determining (i) the biochemical pathways in which GP-9 functions; (ii) the phenotypic effects of molecular variation at Gp-9 and other pathway genes; and (iii) the potential involvement of genes in linkage disequilibrium with Gp-9 are needed to elucidate the genetic architecture underlying social organization in fire ants. Information that reveals the links between molecular variation, individual phenotype, and colony-level behaviors, combined with behavioral models that incorporate details of the chemical communication involved in regulating queen number, will yield a novel integrated view of the evolutionary changes underlying a key social adaptation.","author":[{"dropping-particle":"","family":"Gotzek","given":"Dietrich","non-dropping-particle":"","parse-names":false,"suffix":""},{"dropping-particle":"","family":"Ross","given":"Kenneth G","non-dropping-particle":"","parse-names":false,"suffix":""}],"container-title":"The Quarterly review of biology","id":"ITEM-4","issue":"3","issued":{"date-parts":[["2007","9","19"]]},"page":"201-26","publisher":" The University of Chicago Press ","title":"Genetic regulation of colony social organization in fire ants: an integrative overview.","type":"article-journal","volume":"82"},"uris":["http://www.mendeley.com/documents/?uuid=82ca977b-399b-319c-83e9-3f6a402c558a"]},{"id":"ITEM-5","itemData":{"DOI":"10.1371/journal.pone.0001088","ISSN":"1932-6203","PMID":"17987107","abstract":"The fire ant Solenopsis invicta and its close relatives display an important social polymorphism involving differences in colony queen number. Colonies are headed by either a single reproductive queen (monogyne form) or multiple queens (polygyne form). This variation in social organization is associated with variation at the gene Gp-9, with monogyne colonies harboring only B-like allelic variants and polygyne colonies always containing b-like variants as well. We describe naturally occurring variation at Gp-9 in fire ants based on 185 full-length sequences, 136 of which were obtained from S. invicta collected over much of its native range. While there is little overall differentiation between most of the numerous alleles observed, a surprising amount is found in the coding regions of the gene, with such substitutions usually causing amino acid replacements. This elevated coding-region variation may result from a lack of negative selection acting to constrain amino acid replacements over much of the protein, different mutation rates or biases in coding and non-coding sequences, negative selection acting with greater strength on non-coding than coding regions, and/or positive selection acting on the protein. Formal selection analyses provide evidence that the latter force played an important role in the basal b-like lineages coincident with the emergence of polygyny. While our data set reveals considerable paraphyly and polyphyly of S. invicta sequences with respect to those of other fire ant species, the b-like alleles of the socially polymorphic species are monophyletic. An expanded analysis of colonies containing alleles of this clade confirmed the invariant link between their presence and expression of polygyny. Finally, our discovery of several unique alleles bearing various combinations of b-like and B-like codons allows us to conclude that no single b-like residue is completely predictive of polygyne behavior and, thus, potentially causally involved in its expression. Rather, all three typical b-like residues appear to be necessary.","author":[{"dropping-particle":"","family":"Gotzek","given":"Dietrich","non-dropping-particle":"","parse-names":false,"suffix":""},{"dropping-particle":"","family":"Shoemaker","given":"D Dewayne","non-dropping-particle":"","parse-names":false,"suffix":""},{"dropping-particle":"","family":"Ross","given":"Kenneth G","non-dropping-particle":"","parse-names":false,"suffix":""}],"container-title":"PloS one","id":"ITEM-5","issue":"11","issued":{"date-parts":[["2007","11","7"]]},"page":"e1088","publisher":"Public Library of Science","title":"Molecular variation at a candidate gene implicated in the regulation of fire ant social behavior.","type":"article-journal","volume":"2"},"uris":["http://www.mendeley.com/documents/?uuid=e068ae6b-3387-3be9-a211-983cfa7e71c1"]}],"mendeley":{"formattedCitation":"(Ross 1997; Ross and Keller 1998; Krieger and Ross 2002; Gotzek and Ross 2007; Gotzek &lt;i&gt;et al.&lt;/i&gt; 2007)","plainTextFormattedCitation":"(Ross 1997; Ross and Keller 1998; Krieger and Ross 2002; Gotzek and Ross 2007; Gotzek et al. 2007)","previouslyFormattedCitation":"(Ross 1997; Ross and Keller 1998; Krieger and Ross 2002; Gotzek and Ross 2007; Gotzek &lt;i&gt;et al.&lt;/i&gt; 2007)"},"properties":{"noteIndex":0},"schema":"https://github.com/citation-style-language/schema/raw/master/csl-citation.json"}</w:instrText>
      </w:r>
      <w:r w:rsidR="00BA53E4">
        <w:rPr>
          <w:rFonts w:ascii="Times New Roman" w:eastAsia="Times New Roman" w:hAnsi="Times New Roman" w:cs="Times New Roman"/>
          <w:color w:val="000000" w:themeColor="text1"/>
          <w:sz w:val="24"/>
          <w:szCs w:val="24"/>
        </w:rPr>
        <w:fldChar w:fldCharType="separate"/>
      </w:r>
      <w:r w:rsidR="00BA53E4" w:rsidRPr="00BA53E4">
        <w:rPr>
          <w:rFonts w:ascii="Times New Roman" w:eastAsia="Times New Roman" w:hAnsi="Times New Roman" w:cs="Times New Roman"/>
          <w:noProof/>
          <w:color w:val="000000" w:themeColor="text1"/>
          <w:sz w:val="24"/>
          <w:szCs w:val="24"/>
        </w:rPr>
        <w:t xml:space="preserve">(Ross 1997; Ross and Keller 1998; Krieger and Ross 2002; Gotzek and Ross 2007; Gotzek </w:t>
      </w:r>
      <w:r w:rsidR="00BA53E4" w:rsidRPr="00BA53E4">
        <w:rPr>
          <w:rFonts w:ascii="Times New Roman" w:eastAsia="Times New Roman" w:hAnsi="Times New Roman" w:cs="Times New Roman"/>
          <w:i/>
          <w:noProof/>
          <w:color w:val="000000" w:themeColor="text1"/>
          <w:sz w:val="24"/>
          <w:szCs w:val="24"/>
        </w:rPr>
        <w:t>et al.</w:t>
      </w:r>
      <w:r w:rsidR="00BA53E4" w:rsidRPr="00BA53E4">
        <w:rPr>
          <w:rFonts w:ascii="Times New Roman" w:eastAsia="Times New Roman" w:hAnsi="Times New Roman" w:cs="Times New Roman"/>
          <w:noProof/>
          <w:color w:val="000000" w:themeColor="text1"/>
          <w:sz w:val="24"/>
          <w:szCs w:val="24"/>
        </w:rPr>
        <w:t xml:space="preserve"> 2007)</w:t>
      </w:r>
      <w:r w:rsidR="00BA53E4">
        <w:rPr>
          <w:rFonts w:ascii="Times New Roman" w:eastAsia="Times New Roman" w:hAnsi="Times New Roman" w:cs="Times New Roman"/>
          <w:color w:val="000000" w:themeColor="text1"/>
          <w:sz w:val="24"/>
          <w:szCs w:val="24"/>
        </w:rPr>
        <w:fldChar w:fldCharType="end"/>
      </w:r>
      <w:r w:rsidRPr="6EDE3FA0">
        <w:rPr>
          <w:rFonts w:ascii="Times New Roman" w:eastAsia="Times New Roman" w:hAnsi="Times New Roman" w:cs="Times New Roman"/>
          <w:color w:val="000000" w:themeColor="text1"/>
          <w:sz w:val="24"/>
          <w:szCs w:val="24"/>
        </w:rPr>
        <w:t xml:space="preserve">. Three of these </w:t>
      </w:r>
      <w:r w:rsidRPr="6EDE3FA0">
        <w:rPr>
          <w:rFonts w:ascii="Times New Roman" w:eastAsia="Times New Roman" w:hAnsi="Times New Roman" w:cs="Times New Roman"/>
          <w:i/>
          <w:iCs/>
          <w:color w:val="000000" w:themeColor="text1"/>
          <w:sz w:val="24"/>
          <w:szCs w:val="24"/>
        </w:rPr>
        <w:t>Gp9-</w:t>
      </w:r>
      <w:r w:rsidRPr="6EDE3FA0">
        <w:rPr>
          <w:rFonts w:ascii="Times New Roman" w:eastAsia="Times New Roman" w:hAnsi="Times New Roman" w:cs="Times New Roman"/>
          <w:color w:val="000000" w:themeColor="text1"/>
          <w:sz w:val="24"/>
          <w:szCs w:val="24"/>
        </w:rPr>
        <w:t xml:space="preserve">like genes were significantly upregulated from control to live manipulation in </w:t>
      </w:r>
      <w:r w:rsidRPr="6EDE3FA0">
        <w:rPr>
          <w:rFonts w:ascii="Times New Roman" w:eastAsia="Times New Roman" w:hAnsi="Times New Roman" w:cs="Times New Roman"/>
          <w:i/>
          <w:iCs/>
          <w:color w:val="000000" w:themeColor="text1"/>
          <w:sz w:val="24"/>
          <w:szCs w:val="24"/>
        </w:rPr>
        <w:t>C. floridanus</w:t>
      </w:r>
      <w:r w:rsidRPr="6EDE3FA0">
        <w:rPr>
          <w:rFonts w:ascii="Times New Roman" w:eastAsia="Times New Roman" w:hAnsi="Times New Roman" w:cs="Times New Roman"/>
          <w:color w:val="000000" w:themeColor="text1"/>
          <w:sz w:val="24"/>
          <w:szCs w:val="24"/>
        </w:rPr>
        <w:t xml:space="preserve">, while the fourth was down-regulated. Although the expression profiles of </w:t>
      </w:r>
      <w:r w:rsidRPr="6EDE3FA0">
        <w:rPr>
          <w:rFonts w:ascii="Times New Roman" w:eastAsia="Times New Roman" w:hAnsi="Times New Roman" w:cs="Times New Roman"/>
          <w:i/>
          <w:iCs/>
          <w:color w:val="000000" w:themeColor="text1"/>
          <w:sz w:val="24"/>
          <w:szCs w:val="24"/>
        </w:rPr>
        <w:t xml:space="preserve">C. castaneus </w:t>
      </w:r>
      <w:r w:rsidRPr="6EDE3FA0">
        <w:rPr>
          <w:rFonts w:ascii="Times New Roman" w:eastAsia="Times New Roman" w:hAnsi="Times New Roman" w:cs="Times New Roman"/>
          <w:color w:val="000000" w:themeColor="text1"/>
          <w:sz w:val="24"/>
          <w:szCs w:val="24"/>
        </w:rPr>
        <w:t xml:space="preserve">homologs did not match in this case, relatable patterns of odorant receptor and OBP dysregulation were found in manipulated </w:t>
      </w:r>
      <w:r w:rsidRPr="6EDE3FA0">
        <w:rPr>
          <w:rFonts w:ascii="Times New Roman" w:eastAsia="Times New Roman" w:hAnsi="Times New Roman" w:cs="Times New Roman"/>
          <w:i/>
          <w:iCs/>
          <w:color w:val="000000" w:themeColor="text1"/>
          <w:sz w:val="24"/>
          <w:szCs w:val="24"/>
        </w:rPr>
        <w:t>C. castaneus</w:t>
      </w:r>
      <w:r w:rsidRPr="6EDE3FA0">
        <w:rPr>
          <w:rFonts w:ascii="Times New Roman" w:eastAsia="Times New Roman" w:hAnsi="Times New Roman" w:cs="Times New Roman"/>
          <w:color w:val="000000" w:themeColor="text1"/>
          <w:sz w:val="24"/>
          <w:szCs w:val="24"/>
        </w:rPr>
        <w:t xml:space="preserve"> (de Bekker </w:t>
      </w:r>
      <w:r w:rsidRPr="6EDE3FA0">
        <w:rPr>
          <w:rFonts w:ascii="Times New Roman" w:eastAsia="Times New Roman" w:hAnsi="Times New Roman" w:cs="Times New Roman"/>
          <w:i/>
          <w:iCs/>
          <w:color w:val="000000" w:themeColor="text1"/>
          <w:sz w:val="24"/>
          <w:szCs w:val="24"/>
        </w:rPr>
        <w:t>et al.</w:t>
      </w:r>
      <w:r w:rsidRPr="6EDE3FA0">
        <w:rPr>
          <w:rFonts w:ascii="Times New Roman" w:eastAsia="Times New Roman" w:hAnsi="Times New Roman" w:cs="Times New Roman"/>
          <w:color w:val="000000" w:themeColor="text1"/>
          <w:sz w:val="24"/>
          <w:szCs w:val="24"/>
        </w:rPr>
        <w:t xml:space="preserve"> 2015).</w:t>
      </w:r>
    </w:p>
    <w:p w14:paraId="4936A57E" w14:textId="77777777" w:rsidR="00F514F1" w:rsidRDefault="00F514F1" w:rsidP="00F514F1">
      <w:pPr>
        <w:rPr>
          <w:rFonts w:ascii="Times New Roman" w:hAnsi="Times New Roman" w:cs="Times New Roman"/>
          <w:b/>
          <w:iCs/>
          <w:sz w:val="24"/>
          <w:szCs w:val="24"/>
          <w:highlight w:val="yellow"/>
        </w:rPr>
      </w:pPr>
    </w:p>
    <w:p w14:paraId="5077A93D" w14:textId="77777777" w:rsidR="00F514F1" w:rsidRPr="00AB2131" w:rsidRDefault="00F514F1" w:rsidP="00F514F1">
      <w:pPr>
        <w:rPr>
          <w:rFonts w:ascii="Times New Roman" w:hAnsi="Times New Roman" w:cs="Times New Roman"/>
          <w:i/>
          <w:iCs/>
          <w:sz w:val="24"/>
          <w:szCs w:val="24"/>
        </w:rPr>
      </w:pPr>
      <w:r w:rsidRPr="00AB2131">
        <w:rPr>
          <w:rFonts w:ascii="Times New Roman" w:hAnsi="Times New Roman" w:cs="Times New Roman"/>
          <w:i/>
          <w:sz w:val="24"/>
          <w:szCs w:val="24"/>
        </w:rPr>
        <w:t>Fungal serine proteases are upregulated during manipulated biting behavior.</w:t>
      </w:r>
    </w:p>
    <w:p w14:paraId="19A47A88" w14:textId="223F062B" w:rsidR="00F514F1" w:rsidRPr="009F3A91" w:rsidRDefault="00AB2131" w:rsidP="00F514F1">
      <w:pPr>
        <w:rPr>
          <w:rFonts w:ascii="Times New Roman" w:hAnsi="Times New Roman" w:cs="Times New Roman"/>
          <w:b/>
          <w:iCs/>
          <w:sz w:val="24"/>
          <w:szCs w:val="24"/>
          <w:highlight w:val="yellow"/>
        </w:rPr>
      </w:pPr>
      <w:r>
        <w:rPr>
          <w:rFonts w:ascii="Times New Roman" w:hAnsi="Times New Roman" w:cs="Times New Roman"/>
          <w:sz w:val="24"/>
          <w:szCs w:val="24"/>
        </w:rPr>
        <w:tab/>
      </w:r>
      <w:r w:rsidR="00F514F1" w:rsidRPr="0036388F">
        <w:rPr>
          <w:rFonts w:ascii="Times New Roman" w:hAnsi="Times New Roman" w:cs="Times New Roman"/>
          <w:sz w:val="24"/>
          <w:szCs w:val="24"/>
        </w:rPr>
        <w:t xml:space="preserve">The presence of an evolutionarily recent group of </w:t>
      </w:r>
      <w:proofErr w:type="spellStart"/>
      <w:r w:rsidR="00F514F1" w:rsidRPr="0036388F">
        <w:rPr>
          <w:rFonts w:ascii="Times New Roman" w:hAnsi="Times New Roman" w:cs="Times New Roman"/>
          <w:sz w:val="24"/>
          <w:szCs w:val="24"/>
        </w:rPr>
        <w:t>subtilases</w:t>
      </w:r>
      <w:proofErr w:type="spellEnd"/>
      <w:r w:rsidR="00F514F1" w:rsidRPr="0036388F">
        <w:rPr>
          <w:rFonts w:ascii="Times New Roman" w:hAnsi="Times New Roman" w:cs="Times New Roman"/>
          <w:sz w:val="24"/>
          <w:szCs w:val="24"/>
        </w:rPr>
        <w:t xml:space="preserve"> with unclear function that lack I9 domains may be associated with niche adaptation in the </w:t>
      </w:r>
      <w:proofErr w:type="spellStart"/>
      <w:r w:rsidR="00F514F1" w:rsidRPr="0036388F">
        <w:rPr>
          <w:rFonts w:ascii="Times New Roman" w:hAnsi="Times New Roman" w:cs="Times New Roman"/>
          <w:sz w:val="24"/>
          <w:szCs w:val="24"/>
        </w:rPr>
        <w:t>Entomophtoromycotina</w:t>
      </w:r>
      <w:proofErr w:type="spellEnd"/>
      <w:r w:rsidR="00F514F1" w:rsidRPr="0036388F">
        <w:rPr>
          <w:rFonts w:ascii="Times New Roman" w:hAnsi="Times New Roman" w:cs="Times New Roman"/>
          <w:sz w:val="24"/>
          <w:szCs w:val="24"/>
        </w:rPr>
        <w:t xml:space="preserve">, fungal entomopathogens distantly related to </w:t>
      </w:r>
      <w:r w:rsidR="00F514F1" w:rsidRPr="0036388F">
        <w:rPr>
          <w:rFonts w:ascii="Times New Roman" w:hAnsi="Times New Roman" w:cs="Times New Roman"/>
          <w:i/>
          <w:sz w:val="24"/>
          <w:szCs w:val="24"/>
        </w:rPr>
        <w:t>Ophiocordyceps</w:t>
      </w:r>
      <w:r w:rsidR="00F514F1" w:rsidRPr="0036388F">
        <w:rPr>
          <w:rFonts w:ascii="Times New Roman" w:hAnsi="Times New Roman" w:cs="Times New Roman"/>
          <w:sz w:val="24"/>
          <w:szCs w:val="24"/>
        </w:rPr>
        <w:t xml:space="preserve">. </w:t>
      </w:r>
      <w:r w:rsidR="00F514F1" w:rsidRPr="0036388F">
        <w:rPr>
          <w:rStyle w:val="Emphasis"/>
          <w:rFonts w:ascii="Times New Roman" w:hAnsi="Times New Roman" w:cs="Times New Roman"/>
          <w:i w:val="0"/>
          <w:sz w:val="24"/>
          <w:szCs w:val="24"/>
        </w:rPr>
        <w:t xml:space="preserve">Among the </w:t>
      </w:r>
      <w:proofErr w:type="spellStart"/>
      <w:r w:rsidR="00F514F1" w:rsidRPr="0036388F">
        <w:rPr>
          <w:rStyle w:val="Emphasis"/>
          <w:rFonts w:ascii="Times New Roman" w:hAnsi="Times New Roman" w:cs="Times New Roman"/>
          <w:i w:val="0"/>
          <w:sz w:val="24"/>
          <w:szCs w:val="24"/>
        </w:rPr>
        <w:t>Entomophthoromycotina</w:t>
      </w:r>
      <w:proofErr w:type="spellEnd"/>
      <w:r w:rsidR="00F514F1" w:rsidRPr="0036388F">
        <w:rPr>
          <w:rStyle w:val="Emphasis"/>
          <w:rFonts w:ascii="Times New Roman" w:hAnsi="Times New Roman" w:cs="Times New Roman"/>
          <w:i w:val="0"/>
          <w:sz w:val="24"/>
          <w:szCs w:val="24"/>
        </w:rPr>
        <w:t>, t</w:t>
      </w:r>
      <w:r w:rsidR="00F514F1" w:rsidRPr="0036388F">
        <w:rPr>
          <w:rFonts w:ascii="Times New Roman" w:hAnsi="Times New Roman" w:cs="Times New Roman"/>
          <w:sz w:val="24"/>
          <w:szCs w:val="24"/>
        </w:rPr>
        <w:t xml:space="preserve">he insect manipulating </w:t>
      </w:r>
      <w:proofErr w:type="spellStart"/>
      <w:r w:rsidR="00F514F1" w:rsidRPr="0036388F">
        <w:rPr>
          <w:rStyle w:val="Emphasis"/>
          <w:rFonts w:ascii="Times New Roman" w:hAnsi="Times New Roman" w:cs="Times New Roman"/>
          <w:sz w:val="24"/>
          <w:szCs w:val="24"/>
        </w:rPr>
        <w:t>Entomophthora</w:t>
      </w:r>
      <w:proofErr w:type="spellEnd"/>
      <w:r w:rsidR="00F514F1" w:rsidRPr="0036388F">
        <w:rPr>
          <w:rStyle w:val="Emphasis"/>
          <w:rFonts w:ascii="Times New Roman" w:hAnsi="Times New Roman" w:cs="Times New Roman"/>
          <w:sz w:val="24"/>
          <w:szCs w:val="24"/>
        </w:rPr>
        <w:t xml:space="preserve"> </w:t>
      </w:r>
      <w:proofErr w:type="spellStart"/>
      <w:r w:rsidR="00F514F1" w:rsidRPr="0036388F">
        <w:rPr>
          <w:rStyle w:val="Emphasis"/>
          <w:rFonts w:ascii="Times New Roman" w:hAnsi="Times New Roman" w:cs="Times New Roman"/>
          <w:sz w:val="24"/>
          <w:szCs w:val="24"/>
        </w:rPr>
        <w:t>muscae</w:t>
      </w:r>
      <w:proofErr w:type="spellEnd"/>
      <w:r w:rsidR="00F514F1" w:rsidRPr="0036388F">
        <w:rPr>
          <w:rStyle w:val="Emphasis"/>
          <w:rFonts w:ascii="Times New Roman" w:hAnsi="Times New Roman" w:cs="Times New Roman"/>
          <w:sz w:val="24"/>
          <w:szCs w:val="24"/>
        </w:rPr>
        <w:t xml:space="preserve"> </w:t>
      </w:r>
      <w:r w:rsidR="00F514F1" w:rsidRPr="0036388F">
        <w:rPr>
          <w:rStyle w:val="Emphasis"/>
          <w:rFonts w:ascii="Times New Roman" w:hAnsi="Times New Roman" w:cs="Times New Roman"/>
          <w:i w:val="0"/>
          <w:sz w:val="24"/>
          <w:szCs w:val="24"/>
        </w:rPr>
        <w:t xml:space="preserve">and </w:t>
      </w:r>
      <w:r w:rsidR="00F514F1" w:rsidRPr="0036388F">
        <w:rPr>
          <w:rStyle w:val="Emphasis"/>
          <w:rFonts w:ascii="Times New Roman" w:hAnsi="Times New Roman" w:cs="Times New Roman"/>
          <w:sz w:val="24"/>
          <w:szCs w:val="24"/>
        </w:rPr>
        <w:t xml:space="preserve">Pandora </w:t>
      </w:r>
      <w:proofErr w:type="spellStart"/>
      <w:r w:rsidR="00F514F1" w:rsidRPr="0036388F">
        <w:rPr>
          <w:rStyle w:val="Emphasis"/>
          <w:rFonts w:ascii="Times New Roman" w:hAnsi="Times New Roman" w:cs="Times New Roman"/>
          <w:sz w:val="24"/>
          <w:szCs w:val="24"/>
        </w:rPr>
        <w:t>formicae</w:t>
      </w:r>
      <w:proofErr w:type="spellEnd"/>
      <w:r w:rsidR="00F514F1" w:rsidRPr="0036388F">
        <w:rPr>
          <w:rStyle w:val="Emphasis"/>
          <w:rFonts w:ascii="Times New Roman" w:hAnsi="Times New Roman" w:cs="Times New Roman"/>
          <w:sz w:val="24"/>
          <w:szCs w:val="24"/>
        </w:rPr>
        <w:t xml:space="preserve"> </w:t>
      </w:r>
      <w:r w:rsidR="00F514F1" w:rsidRPr="0036388F">
        <w:rPr>
          <w:rStyle w:val="Emphasis"/>
          <w:rFonts w:ascii="Times New Roman" w:hAnsi="Times New Roman" w:cs="Times New Roman"/>
          <w:i w:val="0"/>
          <w:sz w:val="24"/>
          <w:szCs w:val="24"/>
        </w:rPr>
        <w:t xml:space="preserve">have I9-lacking </w:t>
      </w:r>
      <w:proofErr w:type="spellStart"/>
      <w:r w:rsidR="00F514F1" w:rsidRPr="0036388F">
        <w:rPr>
          <w:rStyle w:val="Emphasis"/>
          <w:rFonts w:ascii="Times New Roman" w:hAnsi="Times New Roman" w:cs="Times New Roman"/>
          <w:i w:val="0"/>
          <w:sz w:val="24"/>
          <w:szCs w:val="24"/>
        </w:rPr>
        <w:t>subtilases</w:t>
      </w:r>
      <w:proofErr w:type="spellEnd"/>
      <w:r w:rsidR="00F514F1" w:rsidRPr="0036388F">
        <w:rPr>
          <w:rStyle w:val="Emphasis"/>
          <w:rFonts w:ascii="Times New Roman" w:hAnsi="Times New Roman" w:cs="Times New Roman"/>
          <w:i w:val="0"/>
          <w:sz w:val="24"/>
          <w:szCs w:val="24"/>
        </w:rPr>
        <w:t>, albeit not exclusively</w:t>
      </w:r>
      <w:r w:rsidR="00F514F1" w:rsidRPr="0036388F">
        <w:rPr>
          <w:rStyle w:val="Emphasis"/>
          <w:rFonts w:ascii="Times New Roman" w:hAnsi="Times New Roman" w:cs="Times New Roman"/>
          <w:sz w:val="24"/>
          <w:szCs w:val="24"/>
        </w:rPr>
        <w:t xml:space="preserve"> </w:t>
      </w:r>
      <w:r w:rsidR="00F514F1" w:rsidRPr="0036388F">
        <w:rPr>
          <w:rStyle w:val="Emphasis"/>
          <w:rFonts w:ascii="Times New Roman" w:hAnsi="Times New Roman" w:cs="Times New Roman"/>
          <w:sz w:val="24"/>
          <w:szCs w:val="24"/>
        </w:rPr>
        <w:fldChar w:fldCharType="begin" w:fldLock="1"/>
      </w:r>
      <w:r w:rsidR="00BA53E4">
        <w:rPr>
          <w:rStyle w:val="Emphasis"/>
          <w:rFonts w:ascii="Times New Roman" w:hAnsi="Times New Roman" w:cs="Times New Roman"/>
          <w:sz w:val="24"/>
          <w:szCs w:val="24"/>
        </w:rPr>
        <w:instrText>ADDIN CSL_CITATION {"citationItems":[{"id":"ITEM-1","itemData":{"DOI":"10.1534/g3.118.200656","ISSN":"2160-1836","PMID":"30111619","abstract":"Insect-pathogenic fungi use subtilisin-like serine proteases (SLSPs) to degrade chitin-associated proteins in the insect procuticle. Most insect-pathogenic fungi in the order Hypocreales (Ascomycota) are generalist species with a broad host-range, and most species possess a high number of SLSPs. The other major clade of insect-pathogenic fungi is part of the subphylum Entomophthoromycotina (Zoopagomycota, formerly Zygomycota) which consists of high host-specificity insect-pathogenic fungi that naturally only infect a single or very few host species. The extent to which insect-pathogenic fungi in the order Entomophthorales rely on SLSPs is unknown. Here we take advantage of recently available transcriptomic and genomic datasets from four genera within Entomophthoromycotina: the saprobic or opportunistic pathogens Basidiobolus meristosporus, Conidiobolus coronatus, C. thromboides, C. incongruus, and the host-specific insect pathogens Entomophthora muscae and Pandora formicae, specific pathogens of house flies (Muscae domestica) and wood ants (Formica polyctena), respectively. In total 154 SLSP from six fungi in the subphylum Entomophthoromycotina were identified: E. muscae (n = 22), P. formicae (n = 6), B. meristosporus (n = 60), C. thromboides (n = 18), C. coronatus (n = 36), and C. incongruus (n = 12). A unique group of 11 SLSPs was discovered in the genomes of the obligate biotrophic fungi E. muscae, P. formicae and the saprobic human pathogen C. incongruus that loosely resembles bacillopeptidase F-like SLSPs. Phylogenetics and protein domain analysis show this class represents a unique group of SLSPs so far only observed among Bacteria, Oomycetes and early diverging fungi such as Cryptomycota, Microsporidia, and Entomophthoromycotina. This group of SLSPs is missing in the sister fungal lineages of Kickxellomycotina and the fungal phyla Mucoromyocta, Ascomycota and Basidiomycota fungi suggesting interesting gene loss patterns.","author":[{"dropping-particle":"","family":"Arnesen","given":"Jonathan A","non-dropping-particle":"","parse-names":false,"suffix":""},{"dropping-particle":"","family":"Małagocka","given":"Joanna","non-dropping-particle":"","parse-names":false,"suffix":""},{"dropping-particle":"","family":"Gryganskyi","given":"Andrii","non-dropping-particle":"","parse-names":false,"suffix":""},{"dropping-particle":"V","family":"Grigoriev","given":"Igor","non-dropping-particle":"","parse-names":false,"suffix":""},{"dropping-particle":"","family":"Voigt","given":"Kerstin","non-dropping-particle":"","parse-names":false,"suffix":""},{"dropping-particle":"","family":"Stajich","given":"Jason E","non-dropping-particle":"","parse-names":false,"suffix":""},{"dropping-particle":"","family":"Fine Licht","given":"Henrik H","non-dropping-particle":"De","parse-names":false,"suffix":""}],"container-title":"G3","id":"ITEM-1","issue":"10","issued":{"date-parts":[["2018","10","3"]]},"page":"3311-3319","publisher":"G3: Genes, Genomes, Genetics","title":"Early Diverging Insect-Pathogenic Fungi of the Order Entomophthorales Possess Diverse and Unique Subtilisin-Like Serine Proteases.","type":"article-journal","volume":"8"},"uris":["http://www.mendeley.com/documents/?uuid=03775838-1036-31a6-bdc0-56191d37c45d"]}],"mendeley":{"formattedCitation":"(Arnesen &lt;i&gt;et al.&lt;/i&gt; 2018)","plainTextFormattedCitation":"(Arnesen et al. 2018)","previouslyFormattedCitation":"(Arnesen &lt;i&gt;et al.&lt;/i&gt; 2018)"},"properties":{"noteIndex":0},"schema":"https://github.com/citation-style-language/schema/raw/master/csl-citation.json"}</w:instrText>
      </w:r>
      <w:r w:rsidR="00F514F1" w:rsidRPr="0036388F">
        <w:rPr>
          <w:rStyle w:val="Emphasis"/>
          <w:rFonts w:ascii="Times New Roman" w:hAnsi="Times New Roman" w:cs="Times New Roman"/>
          <w:sz w:val="24"/>
          <w:szCs w:val="24"/>
        </w:rPr>
        <w:fldChar w:fldCharType="separate"/>
      </w:r>
      <w:r w:rsidR="003E7762" w:rsidRPr="003E7762">
        <w:rPr>
          <w:rStyle w:val="Emphasis"/>
          <w:rFonts w:ascii="Times New Roman" w:hAnsi="Times New Roman" w:cs="Times New Roman"/>
          <w:i w:val="0"/>
          <w:noProof/>
          <w:sz w:val="24"/>
          <w:szCs w:val="24"/>
        </w:rPr>
        <w:t xml:space="preserve">(Arnesen </w:t>
      </w:r>
      <w:r w:rsidR="003E7762" w:rsidRPr="003E7762">
        <w:rPr>
          <w:rStyle w:val="Emphasis"/>
          <w:rFonts w:ascii="Times New Roman" w:hAnsi="Times New Roman" w:cs="Times New Roman"/>
          <w:noProof/>
          <w:sz w:val="24"/>
          <w:szCs w:val="24"/>
        </w:rPr>
        <w:t>et al.</w:t>
      </w:r>
      <w:r w:rsidR="003E7762" w:rsidRPr="003E7762">
        <w:rPr>
          <w:rStyle w:val="Emphasis"/>
          <w:rFonts w:ascii="Times New Roman" w:hAnsi="Times New Roman" w:cs="Times New Roman"/>
          <w:i w:val="0"/>
          <w:noProof/>
          <w:sz w:val="24"/>
          <w:szCs w:val="24"/>
        </w:rPr>
        <w:t xml:space="preserve"> 2018)</w:t>
      </w:r>
      <w:r w:rsidR="00F514F1" w:rsidRPr="0036388F">
        <w:rPr>
          <w:rStyle w:val="Emphasis"/>
          <w:rFonts w:ascii="Times New Roman" w:hAnsi="Times New Roman" w:cs="Times New Roman"/>
          <w:sz w:val="24"/>
          <w:szCs w:val="24"/>
        </w:rPr>
        <w:fldChar w:fldCharType="end"/>
      </w:r>
      <w:r w:rsidR="00F514F1" w:rsidRPr="0036388F">
        <w:rPr>
          <w:rStyle w:val="Emphasis"/>
          <w:rFonts w:ascii="Times New Roman" w:hAnsi="Times New Roman" w:cs="Times New Roman"/>
          <w:i w:val="0"/>
          <w:sz w:val="24"/>
          <w:szCs w:val="24"/>
        </w:rPr>
        <w:t xml:space="preserve">. </w:t>
      </w:r>
      <w:r w:rsidR="0067230B">
        <w:rPr>
          <w:rFonts w:ascii="Times New Roman" w:hAnsi="Times New Roman" w:cs="Times New Roman"/>
          <w:sz w:val="24"/>
          <w:szCs w:val="24"/>
        </w:rPr>
        <w:t xml:space="preserve">These </w:t>
      </w:r>
      <w:proofErr w:type="spellStart"/>
      <w:r w:rsidR="0067230B">
        <w:rPr>
          <w:rFonts w:ascii="Times New Roman" w:hAnsi="Times New Roman" w:cs="Times New Roman"/>
          <w:sz w:val="24"/>
          <w:szCs w:val="24"/>
        </w:rPr>
        <w:t>subtilases</w:t>
      </w:r>
      <w:proofErr w:type="spellEnd"/>
      <w:r w:rsidR="0067230B" w:rsidRPr="0036388F">
        <w:rPr>
          <w:rFonts w:ascii="Times New Roman" w:hAnsi="Times New Roman" w:cs="Times New Roman"/>
          <w:sz w:val="24"/>
          <w:szCs w:val="24"/>
        </w:rPr>
        <w:t xml:space="preserve"> have been suggested to represent hallmarks of niche specialization</w:t>
      </w:r>
      <w:r w:rsidR="0067230B">
        <w:rPr>
          <w:rFonts w:ascii="Times New Roman" w:hAnsi="Times New Roman" w:cs="Times New Roman"/>
          <w:sz w:val="24"/>
          <w:szCs w:val="24"/>
        </w:rPr>
        <w:t xml:space="preserve"> </w:t>
      </w:r>
      <w:r w:rsidR="0067230B" w:rsidRPr="0036388F">
        <w:rPr>
          <w:rStyle w:val="Emphasis"/>
          <w:rFonts w:ascii="Times New Roman" w:hAnsi="Times New Roman" w:cs="Times New Roman"/>
          <w:sz w:val="24"/>
          <w:szCs w:val="24"/>
        </w:rPr>
        <w:fldChar w:fldCharType="begin" w:fldLock="1"/>
      </w:r>
      <w:r w:rsidR="003E7762">
        <w:rPr>
          <w:rStyle w:val="Emphasis"/>
          <w:rFonts w:ascii="Times New Roman" w:hAnsi="Times New Roman" w:cs="Times New Roman"/>
          <w:sz w:val="24"/>
          <w:szCs w:val="24"/>
        </w:rPr>
        <w:instrText>ADDIN CSL_CITATION {"citationItems":[{"id":"ITEM-1","itemData":{"DOI":"10.1534/g3.118.200656","ISSN":"2160-1836","PMID":"30111619","abstract":"Insect-pathogenic fungi use subtilisin-like serine proteases (SLSPs) to degrade chitin-associated proteins in the insect procuticle. Most insect-pathogenic fungi in the order Hypocreales (Ascomycota) are generalist species with a broad host-range, and most species possess a high number of SLSPs. The other major clade of insect-pathogenic fungi is part of the subphylum Entomophthoromycotina (Zoopagomycota, formerly Zygomycota) which consists of high host-specificity insect-pathogenic fungi that naturally only infect a single or very few host species. The extent to which insect-pathogenic fungi in the order Entomophthorales rely on SLSPs is unknown. Here we take advantage of recently available transcriptomic and genomic datasets from four genera within Entomophthoromycotina: the saprobic or opportunistic pathogens Basidiobolus meristosporus, Conidiobolus coronatus, C. thromboides, C. incongruus, and the host-specific insect pathogens Entomophthora muscae and Pandora formicae, specific pathogens of house flies (Muscae domestica) and wood ants (Formica polyctena), respectively. In total 154 SLSP from six fungi in the subphylum Entomophthoromycotina were identified: E. muscae (n = 22), P. formicae (n = 6), B. meristosporus (n = 60), C. thromboides (n = 18), C. coronatus (n = 36), and C. incongruus (n = 12). A unique group of 11 SLSPs was discovered in the genomes of the obligate biotrophic fungi E. muscae, P. formicae and the saprobic human pathogen C. incongruus that loosely resembles bacillopeptidase F-like SLSPs. Phylogenetics and protein domain analysis show this class represents a unique group of SLSPs so far only observed among Bacteria, Oomycetes and early diverging fungi such as Cryptomycota, Microsporidia, and Entomophthoromycotina. This group of SLSPs is missing in the sister fungal lineages of Kickxellomycotina and the fungal phyla Mucoromyocta, Ascomycota and Basidiomycota fungi suggesting interesting gene loss patterns.","author":[{"dropping-particle":"","family":"Arnesen","given":"Jonathan A","non-dropping-particle":"","parse-names":false,"suffix":""},{"dropping-particle":"","family":"Małagocka","given":"Joanna","non-dropping-particle":"","parse-names":false,"suffix":""},{"dropping-particle":"","family":"Gryganskyi","given":"Andrii","non-dropping-particle":"","parse-names":false,"suffix":""},{"dropping-particle":"V","family":"Grigoriev","given":"Igor","non-dropping-particle":"","parse-names":false,"suffix":""},{"dropping-particle":"","family":"Voigt","given":"Kerstin","non-dropping-particle":"","parse-names":false,"suffix":""},{"dropping-particle":"","family":"Stajich","given":"Jason E","non-dropping-particle":"","parse-names":false,"suffix":""},{"dropping-particle":"","family":"Fine Licht","given":"Henrik H","non-dropping-particle":"De","parse-names":false,"suffix":""}],"container-title":"G3","id":"ITEM-1","issue":"10","issued":{"date-parts":[["2018","10","3"]]},"page":"3311-3319","publisher":"G3: Genes, Genomes, Genetics","title":"Early Diverging Insect-Pathogenic Fungi of the Order Entomophthorales Possess Diverse and Unique Subtilisin-Like Serine Proteases.","type":"article-journal","volume":"8"},"uris":["http://www.mendeley.com/documents/?uuid=03775838-1036-31a6-bdc0-56191d37c45d"]}],"mendeley":{"formattedCitation":"(Arnesen &lt;i&gt;et al.&lt;/i&gt; 2018)","plainTextFormattedCitation":"(Arnesen et al. 2018)","previouslyFormattedCitation":"(Arnesen &lt;i&gt;et al.&lt;/i&gt; 2018)"},"properties":{"noteIndex":0},"schema":"https://github.com/citation-style-language/schema/raw/master/csl-citation.json"}</w:instrText>
      </w:r>
      <w:r w:rsidR="0067230B" w:rsidRPr="0036388F">
        <w:rPr>
          <w:rStyle w:val="Emphasis"/>
          <w:rFonts w:ascii="Times New Roman" w:hAnsi="Times New Roman" w:cs="Times New Roman"/>
          <w:sz w:val="24"/>
          <w:szCs w:val="24"/>
        </w:rPr>
        <w:fldChar w:fldCharType="separate"/>
      </w:r>
      <w:r w:rsidR="003E7762" w:rsidRPr="003E7762">
        <w:rPr>
          <w:rStyle w:val="Emphasis"/>
          <w:rFonts w:ascii="Times New Roman" w:hAnsi="Times New Roman" w:cs="Times New Roman"/>
          <w:i w:val="0"/>
          <w:noProof/>
          <w:sz w:val="24"/>
          <w:szCs w:val="24"/>
        </w:rPr>
        <w:t xml:space="preserve">(Arnesen </w:t>
      </w:r>
      <w:r w:rsidR="003E7762" w:rsidRPr="003E7762">
        <w:rPr>
          <w:rStyle w:val="Emphasis"/>
          <w:rFonts w:ascii="Times New Roman" w:hAnsi="Times New Roman" w:cs="Times New Roman"/>
          <w:noProof/>
          <w:sz w:val="24"/>
          <w:szCs w:val="24"/>
        </w:rPr>
        <w:t>et al.</w:t>
      </w:r>
      <w:r w:rsidR="003E7762" w:rsidRPr="003E7762">
        <w:rPr>
          <w:rStyle w:val="Emphasis"/>
          <w:rFonts w:ascii="Times New Roman" w:hAnsi="Times New Roman" w:cs="Times New Roman"/>
          <w:i w:val="0"/>
          <w:noProof/>
          <w:sz w:val="24"/>
          <w:szCs w:val="24"/>
        </w:rPr>
        <w:t xml:space="preserve"> 2018)</w:t>
      </w:r>
      <w:r w:rsidR="0067230B" w:rsidRPr="0036388F">
        <w:rPr>
          <w:rStyle w:val="Emphasis"/>
          <w:rFonts w:ascii="Times New Roman" w:hAnsi="Times New Roman" w:cs="Times New Roman"/>
          <w:sz w:val="24"/>
          <w:szCs w:val="24"/>
        </w:rPr>
        <w:fldChar w:fldCharType="end"/>
      </w:r>
      <w:r w:rsidR="0067230B">
        <w:rPr>
          <w:rStyle w:val="Emphasis"/>
          <w:rFonts w:ascii="Times New Roman" w:hAnsi="Times New Roman" w:cs="Times New Roman"/>
          <w:i w:val="0"/>
          <w:sz w:val="24"/>
          <w:szCs w:val="24"/>
        </w:rPr>
        <w:t>.</w:t>
      </w:r>
      <w:r w:rsidR="0067230B" w:rsidRPr="0036388F">
        <w:rPr>
          <w:rStyle w:val="Emphasis"/>
          <w:rFonts w:ascii="Times New Roman" w:hAnsi="Times New Roman" w:cs="Times New Roman"/>
          <w:i w:val="0"/>
          <w:sz w:val="24"/>
          <w:szCs w:val="24"/>
        </w:rPr>
        <w:t xml:space="preserve"> </w:t>
      </w:r>
      <w:r w:rsidR="00F514F1" w:rsidRPr="0036388F">
        <w:rPr>
          <w:rStyle w:val="Emphasis"/>
          <w:rFonts w:ascii="Times New Roman" w:hAnsi="Times New Roman" w:cs="Times New Roman"/>
          <w:i w:val="0"/>
          <w:sz w:val="24"/>
          <w:szCs w:val="24"/>
        </w:rPr>
        <w:t xml:space="preserve">A comparison of this protease group to </w:t>
      </w:r>
      <w:proofErr w:type="spellStart"/>
      <w:r w:rsidR="00F514F1" w:rsidRPr="0036388F">
        <w:rPr>
          <w:rStyle w:val="Emphasis"/>
          <w:rFonts w:ascii="Times New Roman" w:hAnsi="Times New Roman" w:cs="Times New Roman"/>
          <w:i w:val="0"/>
          <w:sz w:val="24"/>
          <w:szCs w:val="24"/>
        </w:rPr>
        <w:t>subtilases</w:t>
      </w:r>
      <w:proofErr w:type="spellEnd"/>
      <w:r w:rsidR="00F514F1" w:rsidRPr="0036388F">
        <w:rPr>
          <w:rStyle w:val="Emphasis"/>
          <w:rFonts w:ascii="Times New Roman" w:hAnsi="Times New Roman" w:cs="Times New Roman"/>
          <w:i w:val="0"/>
          <w:sz w:val="24"/>
          <w:szCs w:val="24"/>
        </w:rPr>
        <w:t xml:space="preserve"> of Ascomycetes demonstrated a notable dissimilarity. However, the representative of </w:t>
      </w:r>
      <w:r w:rsidR="00F514F1" w:rsidRPr="0036388F">
        <w:rPr>
          <w:rStyle w:val="Emphasis"/>
          <w:rFonts w:ascii="Times New Roman" w:hAnsi="Times New Roman" w:cs="Times New Roman"/>
          <w:sz w:val="24"/>
          <w:szCs w:val="24"/>
        </w:rPr>
        <w:t>Ophiocordyceps</w:t>
      </w:r>
      <w:r w:rsidR="00F514F1" w:rsidRPr="0036388F">
        <w:rPr>
          <w:rStyle w:val="Emphasis"/>
          <w:rFonts w:ascii="Times New Roman" w:hAnsi="Times New Roman" w:cs="Times New Roman"/>
          <w:i w:val="0"/>
          <w:sz w:val="24"/>
          <w:szCs w:val="24"/>
        </w:rPr>
        <w:t xml:space="preserve"> in that analysis was a lepidopteran parasite outside the </w:t>
      </w:r>
      <w:r w:rsidR="00F514F1" w:rsidRPr="0036388F">
        <w:rPr>
          <w:rStyle w:val="Emphasis"/>
          <w:rFonts w:ascii="Times New Roman" w:hAnsi="Times New Roman" w:cs="Times New Roman"/>
          <w:sz w:val="24"/>
          <w:szCs w:val="24"/>
        </w:rPr>
        <w:t xml:space="preserve">O. </w:t>
      </w:r>
      <w:proofErr w:type="spellStart"/>
      <w:r w:rsidR="00F514F1" w:rsidRPr="0036388F">
        <w:rPr>
          <w:rStyle w:val="Emphasis"/>
          <w:rFonts w:ascii="Times New Roman" w:hAnsi="Times New Roman" w:cs="Times New Roman"/>
          <w:sz w:val="24"/>
          <w:szCs w:val="24"/>
        </w:rPr>
        <w:t>unilateralis</w:t>
      </w:r>
      <w:proofErr w:type="spellEnd"/>
      <w:r w:rsidR="00F514F1" w:rsidRPr="0036388F">
        <w:rPr>
          <w:rStyle w:val="Emphasis"/>
          <w:rFonts w:ascii="Times New Roman" w:hAnsi="Times New Roman" w:cs="Times New Roman"/>
          <w:sz w:val="24"/>
          <w:szCs w:val="24"/>
        </w:rPr>
        <w:t xml:space="preserve"> </w:t>
      </w:r>
      <w:r w:rsidR="00F514F1" w:rsidRPr="0036388F">
        <w:rPr>
          <w:rStyle w:val="Emphasis"/>
          <w:rFonts w:ascii="Times New Roman" w:hAnsi="Times New Roman" w:cs="Times New Roman"/>
          <w:i w:val="0"/>
          <w:sz w:val="24"/>
          <w:szCs w:val="24"/>
        </w:rPr>
        <w:t xml:space="preserve">species complex, </w:t>
      </w:r>
      <w:r w:rsidR="00F514F1" w:rsidRPr="0036388F">
        <w:rPr>
          <w:rStyle w:val="Emphasis"/>
          <w:rFonts w:ascii="Times New Roman" w:hAnsi="Times New Roman" w:cs="Times New Roman"/>
          <w:sz w:val="24"/>
          <w:szCs w:val="24"/>
        </w:rPr>
        <w:t xml:space="preserve">Ophiocordyceps </w:t>
      </w:r>
      <w:proofErr w:type="spellStart"/>
      <w:r w:rsidR="00F514F1" w:rsidRPr="0036388F">
        <w:rPr>
          <w:rStyle w:val="Emphasis"/>
          <w:rFonts w:ascii="Times New Roman" w:hAnsi="Times New Roman" w:cs="Times New Roman"/>
          <w:sz w:val="24"/>
          <w:szCs w:val="24"/>
        </w:rPr>
        <w:t>sinesis</w:t>
      </w:r>
      <w:proofErr w:type="spellEnd"/>
      <w:r w:rsidR="00F514F1" w:rsidRPr="0036388F">
        <w:rPr>
          <w:rStyle w:val="Emphasis"/>
          <w:rFonts w:ascii="Times New Roman" w:hAnsi="Times New Roman" w:cs="Times New Roman"/>
          <w:i w:val="0"/>
          <w:sz w:val="24"/>
          <w:szCs w:val="24"/>
        </w:rPr>
        <w:t xml:space="preserve"> </w:t>
      </w:r>
      <w:r w:rsidR="00F514F1" w:rsidRPr="0036388F">
        <w:rPr>
          <w:rStyle w:val="Emphasis"/>
          <w:rFonts w:ascii="Times New Roman" w:hAnsi="Times New Roman" w:cs="Times New Roman"/>
          <w:i w:val="0"/>
          <w:sz w:val="24"/>
          <w:szCs w:val="24"/>
        </w:rPr>
        <w:fldChar w:fldCharType="begin" w:fldLock="1"/>
      </w:r>
      <w:r w:rsidR="003E7762">
        <w:rPr>
          <w:rStyle w:val="Emphasis"/>
          <w:rFonts w:ascii="Times New Roman" w:hAnsi="Times New Roman" w:cs="Times New Roman"/>
          <w:i w:val="0"/>
          <w:sz w:val="24"/>
          <w:szCs w:val="24"/>
        </w:rPr>
        <w:instrText>ADDIN CSL_CITATION {"citationItems":[{"id":"ITEM-1","itemData":{"DOI":"10.1534/g3.118.200656","ISSN":"2160-1836","PMID":"30111619","abstract":"Insect-pathogenic fungi use subtilisin-like serine proteases (SLSPs) to degrade chitin-associated proteins in the insect procuticle. Most insect-pathogenic fungi in the order Hypocreales (Ascomycota) are generalist species with a broad host-range, and most species possess a high number of SLSPs. The other major clade of insect-pathogenic fungi is part of the subphylum Entomophthoromycotina (Zoopagomycota, formerly Zygomycota) which consists of high host-specificity insect-pathogenic fungi that naturally only infect a single or very few host species. The extent to which insect-pathogenic fungi in the order Entomophthorales rely on SLSPs is unknown. Here we take advantage of recently available transcriptomic and genomic datasets from four genera within Entomophthoromycotina: the saprobic or opportunistic pathogens Basidiobolus meristosporus, Conidiobolus coronatus, C. thromboides, C. incongruus, and the host-specific insect pathogens Entomophthora muscae and Pandora formicae, specific pathogens of house flies (Muscae domestica) and wood ants (Formica polyctena), respectively. In total 154 SLSP from six fungi in the subphylum Entomophthoromycotina were identified: E. muscae (n = 22), P. formicae (n = 6), B. meristosporus (n = 60), C. thromboides (n = 18), C. coronatus (n = 36), and C. incongruus (n = 12). A unique group of 11 SLSPs was discovered in the genomes of the obligate biotrophic fungi E. muscae, P. formicae and the saprobic human pathogen C. incongruus that loosely resembles bacillopeptidase F-like SLSPs. Phylogenetics and protein domain analysis show this class represents a unique group of SLSPs so far only observed among Bacteria, Oomycetes and early diverging fungi such as Cryptomycota, Microsporidia, and Entomophthoromycotina. This group of SLSPs is missing in the sister fungal lineages of Kickxellomycotina and the fungal phyla Mucoromyocta, Ascomycota and Basidiomycota fungi suggesting interesting gene loss patterns.","author":[{"dropping-particle":"","family":"Arnesen","given":"Jonathan A","non-dropping-particle":"","parse-names":false,"suffix":""},{"dropping-particle":"","family":"Małagocka","given":"Joanna","non-dropping-particle":"","parse-names":false,"suffix":""},{"dropping-particle":"","family":"Gryganskyi","given":"Andrii","non-dropping-particle":"","parse-names":false,"suffix":""},{"dropping-particle":"V","family":"Grigoriev","given":"Igor","non-dropping-particle":"","parse-names":false,"suffix":""},{"dropping-particle":"","family":"Voigt","given":"Kerstin","non-dropping-particle":"","parse-names":false,"suffix":""},{"dropping-particle":"","family":"Stajich","given":"Jason E","non-dropping-particle":"","parse-names":false,"suffix":""},{"dropping-particle":"","family":"Fine Licht","given":"Henrik H","non-dropping-particle":"De","parse-names":false,"suffix":""}],"container-title":"G3","id":"ITEM-1","issue":"10","issued":{"date-parts":[["2018","10","3"]]},"page":"3311-3319","publisher":"G3: Genes, Genomes, Genetics","title":"Early Diverging Insect-Pathogenic Fungi of the Order Entomophthorales Possess Diverse and Unique Subtilisin-Like Serine Proteases.","type":"article-journal","volume":"8"},"uris":["http://www.mendeley.com/documents/?uuid=03775838-1036-31a6-bdc0-56191d37c45d"]}],"mendeley":{"formattedCitation":"(Arnesen &lt;i&gt;et al.&lt;/i&gt; 2018)","plainTextFormattedCitation":"(Arnesen et al. 2018)","previouslyFormattedCitation":"(Arnesen &lt;i&gt;et al.&lt;/i&gt; 2018)"},"properties":{"noteIndex":0},"schema":"https://github.com/citation-style-language/schema/raw/master/csl-citation.json"}</w:instrText>
      </w:r>
      <w:r w:rsidR="00F514F1" w:rsidRPr="0036388F">
        <w:rPr>
          <w:rStyle w:val="Emphasis"/>
          <w:rFonts w:ascii="Times New Roman" w:hAnsi="Times New Roman" w:cs="Times New Roman"/>
          <w:i w:val="0"/>
          <w:smallCaps/>
          <w:sz w:val="24"/>
          <w:szCs w:val="24"/>
        </w:rPr>
        <w:fldChar w:fldCharType="separate"/>
      </w:r>
      <w:r w:rsidR="003E7762" w:rsidRPr="003E7762">
        <w:rPr>
          <w:rStyle w:val="Emphasis"/>
          <w:rFonts w:ascii="Times New Roman" w:hAnsi="Times New Roman" w:cs="Times New Roman"/>
          <w:i w:val="0"/>
          <w:noProof/>
          <w:sz w:val="24"/>
          <w:szCs w:val="24"/>
        </w:rPr>
        <w:t xml:space="preserve">(Arnesen </w:t>
      </w:r>
      <w:r w:rsidR="003E7762" w:rsidRPr="003E7762">
        <w:rPr>
          <w:rStyle w:val="Emphasis"/>
          <w:rFonts w:ascii="Times New Roman" w:hAnsi="Times New Roman" w:cs="Times New Roman"/>
          <w:noProof/>
          <w:sz w:val="24"/>
          <w:szCs w:val="24"/>
        </w:rPr>
        <w:t>et al.</w:t>
      </w:r>
      <w:r w:rsidR="003E7762" w:rsidRPr="003E7762">
        <w:rPr>
          <w:rStyle w:val="Emphasis"/>
          <w:rFonts w:ascii="Times New Roman" w:hAnsi="Times New Roman" w:cs="Times New Roman"/>
          <w:i w:val="0"/>
          <w:noProof/>
          <w:sz w:val="24"/>
          <w:szCs w:val="24"/>
        </w:rPr>
        <w:t xml:space="preserve"> 2018)</w:t>
      </w:r>
      <w:r w:rsidR="00F514F1" w:rsidRPr="0036388F">
        <w:rPr>
          <w:rStyle w:val="Emphasis"/>
          <w:rFonts w:ascii="Times New Roman" w:hAnsi="Times New Roman" w:cs="Times New Roman"/>
          <w:i w:val="0"/>
          <w:sz w:val="24"/>
          <w:szCs w:val="24"/>
        </w:rPr>
        <w:fldChar w:fldCharType="end"/>
      </w:r>
      <w:r w:rsidR="00F514F1" w:rsidRPr="0036388F">
        <w:rPr>
          <w:rStyle w:val="Emphasis"/>
          <w:rFonts w:ascii="Times New Roman" w:hAnsi="Times New Roman" w:cs="Times New Roman"/>
          <w:i w:val="0"/>
          <w:sz w:val="24"/>
          <w:szCs w:val="24"/>
        </w:rPr>
        <w:t>.</w:t>
      </w:r>
      <w:r w:rsidR="00F514F1">
        <w:rPr>
          <w:rStyle w:val="Emphasis"/>
          <w:rFonts w:ascii="Times New Roman" w:hAnsi="Times New Roman" w:cs="Times New Roman"/>
          <w:i w:val="0"/>
          <w:sz w:val="24"/>
          <w:szCs w:val="24"/>
        </w:rPr>
        <w:t xml:space="preserve"> </w:t>
      </w:r>
      <w:r w:rsidR="00F514F1" w:rsidRPr="0036388F">
        <w:rPr>
          <w:rFonts w:ascii="Times New Roman" w:hAnsi="Times New Roman" w:cs="Times New Roman"/>
          <w:sz w:val="24"/>
          <w:szCs w:val="24"/>
        </w:rPr>
        <w:t xml:space="preserve">Of the differentially expressed </w:t>
      </w:r>
      <w:r w:rsidR="00F514F1" w:rsidRPr="0036388F">
        <w:rPr>
          <w:rStyle w:val="Emphasis"/>
          <w:rFonts w:ascii="Times New Roman" w:hAnsi="Times New Roman" w:cs="Times New Roman"/>
          <w:i w:val="0"/>
          <w:sz w:val="24"/>
          <w:szCs w:val="24"/>
        </w:rPr>
        <w:t xml:space="preserve">S8A </w:t>
      </w:r>
      <w:proofErr w:type="spellStart"/>
      <w:r w:rsidR="00F514F1" w:rsidRPr="0036388F">
        <w:rPr>
          <w:rStyle w:val="Emphasis"/>
          <w:rFonts w:ascii="Times New Roman" w:hAnsi="Times New Roman" w:cs="Times New Roman"/>
          <w:i w:val="0"/>
          <w:sz w:val="24"/>
          <w:szCs w:val="24"/>
        </w:rPr>
        <w:t>subtilases</w:t>
      </w:r>
      <w:proofErr w:type="spellEnd"/>
      <w:r w:rsidR="00F514F1" w:rsidRPr="0036388F">
        <w:rPr>
          <w:rStyle w:val="Emphasis"/>
          <w:rFonts w:ascii="Times New Roman" w:hAnsi="Times New Roman" w:cs="Times New Roman"/>
          <w:i w:val="0"/>
          <w:sz w:val="24"/>
          <w:szCs w:val="24"/>
        </w:rPr>
        <w:t xml:space="preserve"> in </w:t>
      </w:r>
      <w:r w:rsidR="00F514F1" w:rsidRPr="0036388F">
        <w:rPr>
          <w:rStyle w:val="Emphasis"/>
          <w:rFonts w:ascii="Times New Roman" w:hAnsi="Times New Roman" w:cs="Times New Roman"/>
          <w:sz w:val="24"/>
          <w:szCs w:val="24"/>
        </w:rPr>
        <w:t>O</w:t>
      </w:r>
      <w:r>
        <w:rPr>
          <w:rStyle w:val="Emphasis"/>
          <w:rFonts w:ascii="Times New Roman" w:hAnsi="Times New Roman" w:cs="Times New Roman"/>
          <w:sz w:val="24"/>
          <w:szCs w:val="24"/>
        </w:rPr>
        <w:t>. camponoti-floridani</w:t>
      </w:r>
      <w:r w:rsidR="00F514F1" w:rsidRPr="0036388F">
        <w:rPr>
          <w:rStyle w:val="Emphasis"/>
          <w:rFonts w:ascii="Times New Roman" w:hAnsi="Times New Roman" w:cs="Times New Roman"/>
          <w:i w:val="0"/>
          <w:sz w:val="24"/>
          <w:szCs w:val="24"/>
        </w:rPr>
        <w:t>, two lacked inhibitor I9 domains (one with 38-fold increase, the other increasing from 0 RPKM to 4 RPKM).</w:t>
      </w:r>
    </w:p>
    <w:p w14:paraId="55FD6010" w14:textId="77777777" w:rsidR="00F514F1" w:rsidRDefault="00F514F1" w:rsidP="00F514F1">
      <w:pPr>
        <w:rPr>
          <w:rStyle w:val="Emphasis"/>
          <w:rFonts w:ascii="Times New Roman" w:hAnsi="Times New Roman" w:cs="Times New Roman"/>
          <w:b/>
          <w:i w:val="0"/>
          <w:sz w:val="24"/>
          <w:szCs w:val="24"/>
          <w:highlight w:val="yellow"/>
        </w:rPr>
      </w:pPr>
    </w:p>
    <w:p w14:paraId="745B298A" w14:textId="7C96C010" w:rsidR="00F514F1" w:rsidRPr="00537692" w:rsidRDefault="00C26493" w:rsidP="00F514F1">
      <w:pPr>
        <w:rPr>
          <w:rFonts w:ascii="Times New Roman" w:hAnsi="Times New Roman" w:cs="Times New Roman"/>
          <w:i/>
          <w:sz w:val="24"/>
          <w:szCs w:val="24"/>
        </w:rPr>
      </w:pPr>
      <w:r w:rsidRPr="00C26493">
        <w:rPr>
          <w:rFonts w:ascii="Times New Roman" w:hAnsi="Times New Roman" w:cs="Times New Roman"/>
          <w:bCs/>
          <w:i/>
          <w:iCs/>
          <w:sz w:val="24"/>
          <w:szCs w:val="24"/>
        </w:rPr>
        <w:t>Fungal secondary metabolites involved in manipulation and infectio</w:t>
      </w:r>
      <w:r>
        <w:rPr>
          <w:rFonts w:ascii="Times New Roman" w:hAnsi="Times New Roman" w:cs="Times New Roman"/>
          <w:bCs/>
          <w:i/>
          <w:iCs/>
          <w:sz w:val="24"/>
          <w:szCs w:val="24"/>
        </w:rPr>
        <w:t>n</w:t>
      </w:r>
      <w:r w:rsidR="001A66FE">
        <w:rPr>
          <w:rFonts w:ascii="Times New Roman" w:hAnsi="Times New Roman" w:cs="Times New Roman"/>
          <w:bCs/>
          <w:i/>
          <w:iCs/>
          <w:sz w:val="24"/>
          <w:szCs w:val="24"/>
        </w:rPr>
        <w:t>.</w:t>
      </w:r>
    </w:p>
    <w:p w14:paraId="5B900D27" w14:textId="45367034" w:rsidR="00A9204E" w:rsidRDefault="00537692">
      <w:pPr>
        <w:rPr>
          <w:rFonts w:ascii="Times New Roman" w:hAnsi="Times New Roman" w:cs="Times New Roman"/>
          <w:sz w:val="24"/>
          <w:szCs w:val="24"/>
        </w:rPr>
      </w:pPr>
      <w:r>
        <w:rPr>
          <w:rFonts w:ascii="Times New Roman" w:hAnsi="Times New Roman" w:cs="Times New Roman"/>
          <w:sz w:val="24"/>
          <w:szCs w:val="24"/>
        </w:rPr>
        <w:tab/>
      </w:r>
      <w:r w:rsidR="00F514F1" w:rsidRPr="0036388F">
        <w:rPr>
          <w:rFonts w:ascii="Times New Roman" w:hAnsi="Times New Roman" w:cs="Times New Roman"/>
          <w:sz w:val="24"/>
          <w:szCs w:val="24"/>
        </w:rPr>
        <w:t xml:space="preserve">Cluster 12 is predicted to synthesize a compound </w:t>
      </w:r>
      <w:proofErr w:type="gramStart"/>
      <w:r w:rsidR="00F514F1" w:rsidRPr="0036388F">
        <w:rPr>
          <w:rFonts w:ascii="Times New Roman" w:hAnsi="Times New Roman" w:cs="Times New Roman"/>
          <w:sz w:val="24"/>
          <w:szCs w:val="24"/>
        </w:rPr>
        <w:t>similar to</w:t>
      </w:r>
      <w:proofErr w:type="gramEnd"/>
      <w:r w:rsidR="00F514F1" w:rsidRPr="0036388F">
        <w:rPr>
          <w:rFonts w:ascii="Times New Roman" w:hAnsi="Times New Roman" w:cs="Times New Roman"/>
          <w:sz w:val="24"/>
          <w:szCs w:val="24"/>
        </w:rPr>
        <w:t xml:space="preserve"> the polyketide citrinin. This mycotoxin is lethal to insects with nephrotoxic effects on Malpighian tubules, which perform kidney-like functions </w:t>
      </w:r>
      <w:r w:rsidR="00F514F1" w:rsidRPr="0036388F">
        <w:rPr>
          <w:rFonts w:ascii="Times New Roman" w:hAnsi="Times New Roman" w:cs="Times New Roman"/>
          <w:sz w:val="24"/>
          <w:szCs w:val="24"/>
        </w:rPr>
        <w:fldChar w:fldCharType="begin" w:fldLock="1"/>
      </w:r>
      <w:r w:rsidR="003E7762">
        <w:rPr>
          <w:rFonts w:ascii="Times New Roman" w:hAnsi="Times New Roman" w:cs="Times New Roman"/>
          <w:sz w:val="24"/>
          <w:szCs w:val="24"/>
        </w:rPr>
        <w:instrText>ADDIN CSL_CITATION {"citationItems":[{"id":"ITEM-1","itemData":{"abstract":"The oral toxicitv of the Penicillium mvcotoxins, alone and in combination, to Heiiothis zea (Boddie) and' Spodoptera /TUgiperdti (]. E. Smith) at naturally occurring levels was evaluated. Ochratoxin A and citrinin were the most toxic alone to both insect species and caused abnormalities in the Malpighian tubules. The combination of ochratoxin A and penicillic acid was synergistically most toxic to H. zea, whereas the combination of ochratoxin A and citrinin was synergistically most toxic to S. /rugiperda. The production of frequently found combinations of mycotoxins by Penicillium fungi likely to be encountered by these insects is discussed in relation to the results obtained.","author":[{"dropping-particle":"","family":"Dowd","given":"P. F.","non-dropping-particle":"","parse-names":false,"suffix":""}],"container-title":"Environ. Entomol.","id":"ITEM-1","issue":"1","issued":{"date-parts":[["1989"]]},"page":"24-29","title":"Toxicity of Naturally Occurring Levels of the Penicillium Mycotoxins Citrinin., Ochratoxin A, and Penicillic Acid to the Corn Earworm., Heliothis zea, and the Fall Armyworm, Spodoptera frugiperda (Lepidoptera: Noctuidae)","type":"article-journal","volume":"18"},"uris":["http://www.mendeley.com/documents/?uuid=bfc9ba42-8e67-4e97-a06c-c15a834c858f"]}],"mendeley":{"formattedCitation":"(Dowd 1989)","plainTextFormattedCitation":"(Dowd 1989)","previouslyFormattedCitation":"(Dowd 1989)"},"properties":{"noteIndex":0},"schema":"https://github.com/citation-style-language/schema/raw/master/csl-citation.json"}</w:instrText>
      </w:r>
      <w:r w:rsidR="00F514F1" w:rsidRPr="0036388F">
        <w:rPr>
          <w:rFonts w:ascii="Times New Roman" w:hAnsi="Times New Roman" w:cs="Times New Roman"/>
          <w:sz w:val="24"/>
          <w:szCs w:val="24"/>
        </w:rPr>
        <w:fldChar w:fldCharType="separate"/>
      </w:r>
      <w:r w:rsidR="003E7762" w:rsidRPr="003E7762">
        <w:rPr>
          <w:rFonts w:ascii="Times New Roman" w:hAnsi="Times New Roman" w:cs="Times New Roman"/>
          <w:noProof/>
          <w:sz w:val="24"/>
          <w:szCs w:val="24"/>
        </w:rPr>
        <w:t>(Dowd 1989)</w:t>
      </w:r>
      <w:r w:rsidR="00F514F1" w:rsidRPr="0036388F">
        <w:rPr>
          <w:rFonts w:ascii="Times New Roman" w:hAnsi="Times New Roman" w:cs="Times New Roman"/>
          <w:sz w:val="24"/>
          <w:szCs w:val="24"/>
        </w:rPr>
        <w:fldChar w:fldCharType="end"/>
      </w:r>
      <w:r w:rsidR="00F514F1" w:rsidRPr="0036388F">
        <w:rPr>
          <w:rFonts w:ascii="Times New Roman" w:hAnsi="Times New Roman" w:cs="Times New Roman"/>
          <w:sz w:val="24"/>
          <w:szCs w:val="24"/>
        </w:rPr>
        <w:t xml:space="preserve">. Cluster 12 contains a backbone PKS that is a putative homolog to the citrinin PKS gene </w:t>
      </w:r>
      <w:proofErr w:type="spellStart"/>
      <w:r w:rsidR="00F514F1" w:rsidRPr="0036388F">
        <w:rPr>
          <w:rFonts w:ascii="Times New Roman" w:hAnsi="Times New Roman" w:cs="Times New Roman"/>
          <w:sz w:val="24"/>
          <w:szCs w:val="24"/>
        </w:rPr>
        <w:t>citS</w:t>
      </w:r>
      <w:proofErr w:type="spellEnd"/>
      <w:r w:rsidR="00F514F1" w:rsidRPr="0036388F">
        <w:rPr>
          <w:rFonts w:ascii="Times New Roman" w:hAnsi="Times New Roman" w:cs="Times New Roman"/>
          <w:sz w:val="24"/>
          <w:szCs w:val="24"/>
        </w:rPr>
        <w:t xml:space="preserve"> of </w:t>
      </w:r>
      <w:proofErr w:type="spellStart"/>
      <w:r w:rsidR="00F514F1" w:rsidRPr="0036388F">
        <w:rPr>
          <w:rFonts w:ascii="Times New Roman" w:hAnsi="Times New Roman" w:cs="Times New Roman"/>
          <w:i/>
          <w:sz w:val="24"/>
          <w:szCs w:val="24"/>
        </w:rPr>
        <w:t>Monascus</w:t>
      </w:r>
      <w:proofErr w:type="spellEnd"/>
      <w:r w:rsidR="00F514F1" w:rsidRPr="0036388F">
        <w:rPr>
          <w:rFonts w:ascii="Times New Roman" w:hAnsi="Times New Roman" w:cs="Times New Roman"/>
          <w:i/>
          <w:sz w:val="24"/>
          <w:szCs w:val="24"/>
        </w:rPr>
        <w:t xml:space="preserve"> </w:t>
      </w:r>
      <w:proofErr w:type="spellStart"/>
      <w:r w:rsidR="00F514F1" w:rsidRPr="0036388F">
        <w:rPr>
          <w:rFonts w:ascii="Times New Roman" w:hAnsi="Times New Roman" w:cs="Times New Roman"/>
          <w:i/>
          <w:sz w:val="24"/>
          <w:szCs w:val="24"/>
        </w:rPr>
        <w:t>ruber</w:t>
      </w:r>
      <w:proofErr w:type="spellEnd"/>
      <w:r w:rsidR="00F514F1" w:rsidRPr="0036388F">
        <w:rPr>
          <w:rFonts w:ascii="Times New Roman" w:hAnsi="Times New Roman" w:cs="Times New Roman"/>
          <w:i/>
          <w:sz w:val="24"/>
          <w:szCs w:val="24"/>
        </w:rPr>
        <w:t xml:space="preserve"> </w:t>
      </w:r>
      <w:r w:rsidR="00F514F1" w:rsidRPr="0036388F">
        <w:rPr>
          <w:rFonts w:ascii="Times New Roman" w:hAnsi="Times New Roman" w:cs="Times New Roman"/>
          <w:sz w:val="24"/>
          <w:szCs w:val="24"/>
        </w:rPr>
        <w:t>(</w:t>
      </w:r>
      <w:proofErr w:type="spellStart"/>
      <w:r w:rsidR="00F514F1" w:rsidRPr="0036388F">
        <w:rPr>
          <w:rFonts w:ascii="Times New Roman" w:hAnsi="Times New Roman" w:cs="Times New Roman"/>
          <w:sz w:val="24"/>
          <w:szCs w:val="24"/>
        </w:rPr>
        <w:t>BLASTp</w:t>
      </w:r>
      <w:proofErr w:type="spellEnd"/>
      <w:r w:rsidR="00F514F1" w:rsidRPr="0036388F">
        <w:rPr>
          <w:rFonts w:ascii="Times New Roman" w:hAnsi="Times New Roman" w:cs="Times New Roman"/>
          <w:sz w:val="24"/>
          <w:szCs w:val="24"/>
        </w:rPr>
        <w:t xml:space="preserve"> E-value = 4.49e-120) </w:t>
      </w:r>
      <w:r w:rsidR="00F514F1" w:rsidRPr="0036388F">
        <w:rPr>
          <w:rFonts w:ascii="Times New Roman" w:hAnsi="Times New Roman" w:cs="Times New Roman"/>
          <w:i/>
          <w:sz w:val="24"/>
          <w:szCs w:val="24"/>
        </w:rPr>
        <w:fldChar w:fldCharType="begin" w:fldLock="1"/>
      </w:r>
      <w:r w:rsidR="003E7762">
        <w:rPr>
          <w:rFonts w:ascii="Times New Roman" w:hAnsi="Times New Roman" w:cs="Times New Roman"/>
          <w:i/>
          <w:sz w:val="24"/>
          <w:szCs w:val="24"/>
        </w:rPr>
        <w:instrText>ADDIN CSL_CITATION {"citationItems":[{"id":"ITEM-1","itemData":{"DOI":"10.1039/C5SC04027B","ISSN":"2041-6520","abstract":"&lt;p&gt; Heterologous expression of the citrinin polyketide synthase, CitS, plus the tailoring enzymes CitA–CitE from &lt;italic&gt;Monascus ruber&lt;/italic&gt; has fully elucidated the biosynthetic pathway to citrinin for the first time, showing relationships to tropolone, azaphilone and sorbicillinoid biosynthetic pathways in fungi. &lt;/p&gt;","author":[{"dropping-particle":"","family":"He","given":"Yi","non-dropping-particle":"","parse-names":false,"suffix":""},{"dropping-particle":"","family":"Cox","given":"Russell J.","non-dropping-particle":"","parse-names":false,"suffix":""}],"container-title":"Chemical Science","id":"ITEM-1","issue":"3","issued":{"date-parts":[["2016","2","22"]]},"page":"2119-2127","publisher":"The Royal Society of Chemistry","title":"The molecular steps of citrinin biosynthesis in fungi","type":"article-journal","volume":"7"},"uris":["http://www.mendeley.com/documents/?uuid=702f8968-2fc1-3403-8158-4109e2793f3b"]}],"mendeley":{"formattedCitation":"(He and Cox 2016)","plainTextFormattedCitation":"(He and Cox 2016)","previouslyFormattedCitation":"(He and Cox 2016)"},"properties":{"noteIndex":0},"schema":"https://github.com/citation-style-language/schema/raw/master/csl-citation.json"}</w:instrText>
      </w:r>
      <w:r w:rsidR="00F514F1" w:rsidRPr="0036388F">
        <w:rPr>
          <w:rFonts w:ascii="Times New Roman" w:hAnsi="Times New Roman" w:cs="Times New Roman"/>
          <w:i/>
          <w:smallCaps/>
          <w:sz w:val="24"/>
          <w:szCs w:val="24"/>
        </w:rPr>
        <w:fldChar w:fldCharType="separate"/>
      </w:r>
      <w:r w:rsidR="003E7762" w:rsidRPr="003E7762">
        <w:rPr>
          <w:rFonts w:ascii="Times New Roman" w:hAnsi="Times New Roman" w:cs="Times New Roman"/>
          <w:noProof/>
          <w:sz w:val="24"/>
          <w:szCs w:val="24"/>
        </w:rPr>
        <w:t>(He and Cox 2016)</w:t>
      </w:r>
      <w:r w:rsidR="00F514F1" w:rsidRPr="0036388F">
        <w:rPr>
          <w:rFonts w:ascii="Times New Roman" w:hAnsi="Times New Roman" w:cs="Times New Roman"/>
          <w:i/>
          <w:sz w:val="24"/>
          <w:szCs w:val="24"/>
        </w:rPr>
        <w:fldChar w:fldCharType="end"/>
      </w:r>
      <w:r w:rsidR="00F514F1" w:rsidRPr="0036388F">
        <w:rPr>
          <w:rFonts w:ascii="Times New Roman" w:hAnsi="Times New Roman" w:cs="Times New Roman"/>
          <w:sz w:val="24"/>
          <w:szCs w:val="24"/>
        </w:rPr>
        <w:t xml:space="preserve">. Additionally, genes in this cluster had high </w:t>
      </w:r>
      <w:proofErr w:type="spellStart"/>
      <w:r w:rsidR="00F514F1" w:rsidRPr="0036388F">
        <w:rPr>
          <w:rFonts w:ascii="Times New Roman" w:hAnsi="Times New Roman" w:cs="Times New Roman"/>
          <w:sz w:val="24"/>
          <w:szCs w:val="24"/>
        </w:rPr>
        <w:t>BLASTp</w:t>
      </w:r>
      <w:proofErr w:type="spellEnd"/>
      <w:r w:rsidR="00F514F1" w:rsidRPr="0036388F">
        <w:rPr>
          <w:rFonts w:ascii="Times New Roman" w:hAnsi="Times New Roman" w:cs="Times New Roman"/>
          <w:sz w:val="24"/>
          <w:szCs w:val="24"/>
        </w:rPr>
        <w:t xml:space="preserve"> matches to </w:t>
      </w:r>
      <w:proofErr w:type="spellStart"/>
      <w:r w:rsidR="00F514F1" w:rsidRPr="0036388F">
        <w:rPr>
          <w:rFonts w:ascii="Times New Roman" w:hAnsi="Times New Roman" w:cs="Times New Roman"/>
          <w:sz w:val="24"/>
          <w:szCs w:val="24"/>
        </w:rPr>
        <w:t>CitA</w:t>
      </w:r>
      <w:proofErr w:type="spellEnd"/>
      <w:r w:rsidR="00F514F1" w:rsidRPr="0036388F">
        <w:rPr>
          <w:rFonts w:ascii="Times New Roman" w:hAnsi="Times New Roman" w:cs="Times New Roman"/>
          <w:sz w:val="24"/>
          <w:szCs w:val="24"/>
        </w:rPr>
        <w:t xml:space="preserve"> and </w:t>
      </w:r>
      <w:proofErr w:type="spellStart"/>
      <w:r w:rsidR="00F514F1" w:rsidRPr="0036388F">
        <w:rPr>
          <w:rFonts w:ascii="Times New Roman" w:hAnsi="Times New Roman" w:cs="Times New Roman"/>
          <w:sz w:val="24"/>
          <w:szCs w:val="24"/>
        </w:rPr>
        <w:t>CitE</w:t>
      </w:r>
      <w:proofErr w:type="spellEnd"/>
      <w:r w:rsidR="00F514F1" w:rsidRPr="0036388F">
        <w:rPr>
          <w:rFonts w:ascii="Times New Roman" w:hAnsi="Times New Roman" w:cs="Times New Roman"/>
          <w:sz w:val="24"/>
          <w:szCs w:val="24"/>
        </w:rPr>
        <w:t xml:space="preserve"> that also participate in citrinin synthesis (E-value = 1.68e-60 and 1.56e-14 respectively). One </w:t>
      </w:r>
      <w:r w:rsidR="00F514F1" w:rsidRPr="0036388F">
        <w:rPr>
          <w:rFonts w:ascii="Times New Roman" w:hAnsi="Times New Roman" w:cs="Times New Roman"/>
          <w:sz w:val="24"/>
          <w:szCs w:val="24"/>
        </w:rPr>
        <w:lastRenderedPageBreak/>
        <w:t xml:space="preserve">cluster 12 gene </w:t>
      </w:r>
      <w:proofErr w:type="gramStart"/>
      <w:r w:rsidR="00F514F1" w:rsidRPr="0036388F">
        <w:rPr>
          <w:rFonts w:ascii="Times New Roman" w:hAnsi="Times New Roman" w:cs="Times New Roman"/>
          <w:sz w:val="24"/>
          <w:szCs w:val="24"/>
        </w:rPr>
        <w:t>was</w:t>
      </w:r>
      <w:proofErr w:type="gramEnd"/>
      <w:r w:rsidR="00F514F1" w:rsidRPr="0036388F">
        <w:rPr>
          <w:rFonts w:ascii="Times New Roman" w:hAnsi="Times New Roman" w:cs="Times New Roman"/>
          <w:sz w:val="24"/>
          <w:szCs w:val="24"/>
        </w:rPr>
        <w:t xml:space="preserve"> present in the manipulation correlated fungal WGCNA module F1 and two were present in F2. However, no suitable matches were found within this cluster for the remaining cluster synthesis genes </w:t>
      </w:r>
      <w:proofErr w:type="spellStart"/>
      <w:r w:rsidR="00F514F1" w:rsidRPr="0036388F">
        <w:rPr>
          <w:rFonts w:ascii="Times New Roman" w:hAnsi="Times New Roman" w:cs="Times New Roman"/>
          <w:i/>
          <w:iCs/>
          <w:sz w:val="24"/>
          <w:szCs w:val="24"/>
        </w:rPr>
        <w:t>citC</w:t>
      </w:r>
      <w:proofErr w:type="spellEnd"/>
      <w:r w:rsidR="00F514F1" w:rsidRPr="0036388F">
        <w:rPr>
          <w:rFonts w:ascii="Times New Roman" w:hAnsi="Times New Roman" w:cs="Times New Roman"/>
          <w:sz w:val="24"/>
          <w:szCs w:val="24"/>
        </w:rPr>
        <w:t xml:space="preserve">, </w:t>
      </w:r>
      <w:proofErr w:type="spellStart"/>
      <w:r w:rsidR="00F514F1" w:rsidRPr="0036388F">
        <w:rPr>
          <w:rFonts w:ascii="Times New Roman" w:hAnsi="Times New Roman" w:cs="Times New Roman"/>
          <w:i/>
          <w:iCs/>
          <w:sz w:val="24"/>
          <w:szCs w:val="24"/>
        </w:rPr>
        <w:t>citD</w:t>
      </w:r>
      <w:proofErr w:type="spellEnd"/>
      <w:r w:rsidR="00F514F1" w:rsidRPr="0036388F">
        <w:rPr>
          <w:rFonts w:ascii="Times New Roman" w:hAnsi="Times New Roman" w:cs="Times New Roman"/>
          <w:sz w:val="24"/>
          <w:szCs w:val="24"/>
        </w:rPr>
        <w:t xml:space="preserve">, or </w:t>
      </w:r>
      <w:proofErr w:type="spellStart"/>
      <w:r w:rsidR="00F514F1" w:rsidRPr="0036388F">
        <w:rPr>
          <w:rFonts w:ascii="Times New Roman" w:hAnsi="Times New Roman" w:cs="Times New Roman"/>
          <w:i/>
          <w:iCs/>
          <w:sz w:val="24"/>
          <w:szCs w:val="24"/>
        </w:rPr>
        <w:t>citB</w:t>
      </w:r>
      <w:proofErr w:type="spellEnd"/>
      <w:r w:rsidR="00F514F1" w:rsidRPr="0036388F">
        <w:rPr>
          <w:rFonts w:ascii="Times New Roman" w:hAnsi="Times New Roman" w:cs="Times New Roman"/>
          <w:sz w:val="24"/>
          <w:szCs w:val="24"/>
        </w:rPr>
        <w:t xml:space="preserve">. Although, these genes did have hits elsewhere in the genome. Of these putative citrinin synthesis homologs, only </w:t>
      </w:r>
      <w:proofErr w:type="spellStart"/>
      <w:r w:rsidR="00F514F1" w:rsidRPr="0036388F">
        <w:rPr>
          <w:rFonts w:ascii="Times New Roman" w:hAnsi="Times New Roman" w:cs="Times New Roman"/>
          <w:i/>
          <w:iCs/>
          <w:sz w:val="24"/>
          <w:szCs w:val="24"/>
        </w:rPr>
        <w:t>citA</w:t>
      </w:r>
      <w:proofErr w:type="spellEnd"/>
      <w:r w:rsidR="00F514F1" w:rsidRPr="0036388F">
        <w:rPr>
          <w:rFonts w:ascii="Times New Roman" w:hAnsi="Times New Roman" w:cs="Times New Roman"/>
          <w:sz w:val="24"/>
          <w:szCs w:val="24"/>
        </w:rPr>
        <w:t xml:space="preserve"> appeared differentially expressed, being upregulated during manipulation and host</w:t>
      </w:r>
      <w:r w:rsidR="00F514F1">
        <w:rPr>
          <w:rFonts w:ascii="Times New Roman" w:hAnsi="Times New Roman" w:cs="Times New Roman"/>
          <w:sz w:val="24"/>
          <w:szCs w:val="24"/>
        </w:rPr>
        <w:t xml:space="preserve"> </w:t>
      </w:r>
      <w:r w:rsidR="00F514F1" w:rsidRPr="0036388F">
        <w:rPr>
          <w:rFonts w:ascii="Times New Roman" w:hAnsi="Times New Roman" w:cs="Times New Roman"/>
          <w:sz w:val="24"/>
          <w:szCs w:val="24"/>
        </w:rPr>
        <w:t xml:space="preserve">death in both </w:t>
      </w:r>
      <w:r w:rsidR="00F514F1" w:rsidRPr="0036388F">
        <w:rPr>
          <w:rFonts w:ascii="Times New Roman" w:hAnsi="Times New Roman" w:cs="Times New Roman"/>
          <w:i/>
          <w:sz w:val="24"/>
          <w:szCs w:val="24"/>
        </w:rPr>
        <w:t>O. camponoti-floridani</w:t>
      </w:r>
      <w:r w:rsidR="00F514F1" w:rsidRPr="0036388F">
        <w:rPr>
          <w:rFonts w:ascii="Times New Roman" w:hAnsi="Times New Roman" w:cs="Times New Roman"/>
          <w:sz w:val="24"/>
          <w:szCs w:val="24"/>
        </w:rPr>
        <w:t xml:space="preserve"> and </w:t>
      </w:r>
      <w:r w:rsidR="00F514F1" w:rsidRPr="0036388F">
        <w:rPr>
          <w:rFonts w:ascii="Times New Roman" w:hAnsi="Times New Roman" w:cs="Times New Roman"/>
          <w:i/>
          <w:sz w:val="24"/>
          <w:szCs w:val="24"/>
        </w:rPr>
        <w:t xml:space="preserve">O. </w:t>
      </w:r>
      <w:proofErr w:type="spellStart"/>
      <w:r w:rsidR="00F514F1" w:rsidRPr="0036388F">
        <w:rPr>
          <w:rFonts w:ascii="Times New Roman" w:hAnsi="Times New Roman" w:cs="Times New Roman"/>
          <w:i/>
          <w:sz w:val="24"/>
          <w:szCs w:val="24"/>
        </w:rPr>
        <w:t>kimflemingiae</w:t>
      </w:r>
      <w:proofErr w:type="spellEnd"/>
      <w:r w:rsidR="00F514F1" w:rsidRPr="0036388F">
        <w:rPr>
          <w:rFonts w:ascii="Times New Roman" w:hAnsi="Times New Roman" w:cs="Times New Roman"/>
          <w:sz w:val="24"/>
          <w:szCs w:val="24"/>
        </w:rPr>
        <w:t>. Possibly, cluster 12 genes are active and play an earlier role in infection than our sampling regime was able to capture.</w:t>
      </w:r>
    </w:p>
    <w:p w14:paraId="547B4BBD" w14:textId="1996C417" w:rsidR="00EA43A3" w:rsidRDefault="00EA43A3">
      <w:pPr>
        <w:rPr>
          <w:rFonts w:ascii="Times New Roman" w:hAnsi="Times New Roman" w:cs="Times New Roman"/>
          <w:sz w:val="24"/>
          <w:szCs w:val="24"/>
        </w:rPr>
      </w:pPr>
    </w:p>
    <w:p w14:paraId="7453C378" w14:textId="5DF2D2F7" w:rsidR="00EA43A3" w:rsidRPr="00EA43A3" w:rsidRDefault="00EA43A3" w:rsidP="00EA43A3">
      <w:pPr>
        <w:widowControl w:val="0"/>
        <w:autoSpaceDE w:val="0"/>
        <w:autoSpaceDN w:val="0"/>
        <w:adjustRightInd w:val="0"/>
        <w:ind w:left="480" w:hanging="480"/>
        <w:rPr>
          <w:rFonts w:ascii="Times New Roman" w:hAnsi="Times New Roman" w:cs="Times New Roman"/>
          <w:noProof/>
          <w:sz w:val="24"/>
          <w:szCs w:val="24"/>
        </w:rPr>
      </w:pPr>
      <w:r>
        <w:rPr>
          <w:rFonts w:ascii="Times New Roman" w:hAnsi="Times New Roman" w:cs="Times New Roman"/>
          <w:sz w:val="24"/>
          <w:szCs w:val="24"/>
        </w:rPr>
        <w:fldChar w:fldCharType="begin" w:fldLock="1"/>
      </w:r>
      <w:r>
        <w:rPr>
          <w:rFonts w:ascii="Times New Roman" w:hAnsi="Times New Roman" w:cs="Times New Roman"/>
          <w:sz w:val="24"/>
          <w:szCs w:val="24"/>
        </w:rPr>
        <w:instrText xml:space="preserve">ADDIN Mendeley Bibliography CSL_BIBLIOGRAPHY </w:instrText>
      </w:r>
      <w:r>
        <w:rPr>
          <w:rFonts w:ascii="Times New Roman" w:hAnsi="Times New Roman" w:cs="Times New Roman"/>
          <w:sz w:val="24"/>
          <w:szCs w:val="24"/>
        </w:rPr>
        <w:fldChar w:fldCharType="separate"/>
      </w:r>
      <w:r w:rsidRPr="00EA43A3">
        <w:rPr>
          <w:rFonts w:ascii="Times New Roman" w:hAnsi="Times New Roman" w:cs="Times New Roman"/>
          <w:noProof/>
          <w:sz w:val="24"/>
          <w:szCs w:val="24"/>
        </w:rPr>
        <w:t xml:space="preserve">Arnesen, J. A., J. Małagocka, A. Gryganskyi, I. V Grigoriev, K. Voigt </w:t>
      </w:r>
      <w:r w:rsidRPr="00EA43A3">
        <w:rPr>
          <w:rFonts w:ascii="Times New Roman" w:hAnsi="Times New Roman" w:cs="Times New Roman"/>
          <w:i/>
          <w:iCs/>
          <w:noProof/>
          <w:sz w:val="24"/>
          <w:szCs w:val="24"/>
        </w:rPr>
        <w:t>et al.</w:t>
      </w:r>
      <w:r w:rsidRPr="00EA43A3">
        <w:rPr>
          <w:rFonts w:ascii="Times New Roman" w:hAnsi="Times New Roman" w:cs="Times New Roman"/>
          <w:noProof/>
          <w:sz w:val="24"/>
          <w:szCs w:val="24"/>
        </w:rPr>
        <w:t>, 2018 Early Diverging Insect-Pathogenic Fungi of the Order Entomophthorales Possess Diverse and Unique Subtilisin-Like Serine Proteases. G3 8: 3311–3319.</w:t>
      </w:r>
    </w:p>
    <w:p w14:paraId="4C7ECAB4" w14:textId="77777777" w:rsidR="00EA43A3" w:rsidRPr="00EA43A3" w:rsidRDefault="00EA43A3" w:rsidP="00EA43A3">
      <w:pPr>
        <w:widowControl w:val="0"/>
        <w:autoSpaceDE w:val="0"/>
        <w:autoSpaceDN w:val="0"/>
        <w:adjustRightInd w:val="0"/>
        <w:ind w:left="480" w:hanging="480"/>
        <w:rPr>
          <w:rFonts w:ascii="Times New Roman" w:hAnsi="Times New Roman" w:cs="Times New Roman"/>
          <w:noProof/>
          <w:sz w:val="24"/>
          <w:szCs w:val="24"/>
        </w:rPr>
      </w:pPr>
      <w:r w:rsidRPr="00EA43A3">
        <w:rPr>
          <w:rFonts w:ascii="Times New Roman" w:hAnsi="Times New Roman" w:cs="Times New Roman"/>
          <w:noProof/>
          <w:sz w:val="24"/>
          <w:szCs w:val="24"/>
        </w:rPr>
        <w:t xml:space="preserve">de Bekker, C., R. A. Ohm, R. G. Loreto, A. Sebastian, I. Albert </w:t>
      </w:r>
      <w:r w:rsidRPr="00EA43A3">
        <w:rPr>
          <w:rFonts w:ascii="Times New Roman" w:hAnsi="Times New Roman" w:cs="Times New Roman"/>
          <w:i/>
          <w:iCs/>
          <w:noProof/>
          <w:sz w:val="24"/>
          <w:szCs w:val="24"/>
        </w:rPr>
        <w:t>et al.</w:t>
      </w:r>
      <w:r w:rsidRPr="00EA43A3">
        <w:rPr>
          <w:rFonts w:ascii="Times New Roman" w:hAnsi="Times New Roman" w:cs="Times New Roman"/>
          <w:noProof/>
          <w:sz w:val="24"/>
          <w:szCs w:val="24"/>
        </w:rPr>
        <w:t>, 2015 Gene expression during zombie ant biting behavior reflects the complexity underlying fungal parasitic behavioral manipulation. BMC Genomics 16: 620.</w:t>
      </w:r>
    </w:p>
    <w:p w14:paraId="37333BD3" w14:textId="77777777" w:rsidR="00EA43A3" w:rsidRPr="00EA43A3" w:rsidRDefault="00EA43A3" w:rsidP="00EA43A3">
      <w:pPr>
        <w:widowControl w:val="0"/>
        <w:autoSpaceDE w:val="0"/>
        <w:autoSpaceDN w:val="0"/>
        <w:adjustRightInd w:val="0"/>
        <w:ind w:left="480" w:hanging="480"/>
        <w:rPr>
          <w:rFonts w:ascii="Times New Roman" w:hAnsi="Times New Roman" w:cs="Times New Roman"/>
          <w:noProof/>
          <w:sz w:val="24"/>
          <w:szCs w:val="24"/>
        </w:rPr>
      </w:pPr>
      <w:r w:rsidRPr="00EA43A3">
        <w:rPr>
          <w:rFonts w:ascii="Times New Roman" w:hAnsi="Times New Roman" w:cs="Times New Roman"/>
          <w:noProof/>
          <w:sz w:val="24"/>
          <w:szCs w:val="24"/>
        </w:rPr>
        <w:t xml:space="preserve">Choi, M.-Y., K. S. Han, K. S. Boo, and R. A. Jurenka, 2002 Pheromone biosynthetic pathways in the moths </w:t>
      </w:r>
      <w:r w:rsidRPr="00EA43A3">
        <w:rPr>
          <w:rFonts w:ascii="Times New Roman" w:hAnsi="Times New Roman" w:cs="Times New Roman"/>
          <w:i/>
          <w:iCs/>
          <w:noProof/>
          <w:sz w:val="24"/>
          <w:szCs w:val="24"/>
        </w:rPr>
        <w:t>Helicoverpa zea</w:t>
      </w:r>
      <w:r w:rsidRPr="00EA43A3">
        <w:rPr>
          <w:rFonts w:ascii="Times New Roman" w:hAnsi="Times New Roman" w:cs="Times New Roman"/>
          <w:noProof/>
          <w:sz w:val="24"/>
          <w:szCs w:val="24"/>
        </w:rPr>
        <w:t xml:space="preserve"> and </w:t>
      </w:r>
      <w:r w:rsidRPr="00EA43A3">
        <w:rPr>
          <w:rFonts w:ascii="Times New Roman" w:hAnsi="Times New Roman" w:cs="Times New Roman"/>
          <w:i/>
          <w:iCs/>
          <w:noProof/>
          <w:sz w:val="24"/>
          <w:szCs w:val="24"/>
        </w:rPr>
        <w:t>Helicoverpa assulta</w:t>
      </w:r>
      <w:r w:rsidRPr="00EA43A3">
        <w:rPr>
          <w:rFonts w:ascii="Times New Roman" w:hAnsi="Times New Roman" w:cs="Times New Roman"/>
          <w:noProof/>
          <w:sz w:val="24"/>
          <w:szCs w:val="24"/>
        </w:rPr>
        <w:t>. Insect Biochem. Mol. Biol. 32: 1353–1359.</w:t>
      </w:r>
    </w:p>
    <w:p w14:paraId="438ADEBA" w14:textId="77777777" w:rsidR="00EA43A3" w:rsidRPr="00EA43A3" w:rsidRDefault="00EA43A3" w:rsidP="00EA43A3">
      <w:pPr>
        <w:widowControl w:val="0"/>
        <w:autoSpaceDE w:val="0"/>
        <w:autoSpaceDN w:val="0"/>
        <w:adjustRightInd w:val="0"/>
        <w:ind w:left="480" w:hanging="480"/>
        <w:rPr>
          <w:rFonts w:ascii="Times New Roman" w:hAnsi="Times New Roman" w:cs="Times New Roman"/>
          <w:noProof/>
          <w:sz w:val="24"/>
          <w:szCs w:val="24"/>
        </w:rPr>
      </w:pPr>
      <w:r w:rsidRPr="00EA43A3">
        <w:rPr>
          <w:rFonts w:ascii="Times New Roman" w:hAnsi="Times New Roman" w:cs="Times New Roman"/>
          <w:noProof/>
          <w:sz w:val="24"/>
          <w:szCs w:val="24"/>
        </w:rPr>
        <w:t xml:space="preserve">Dowd, P. F., 1989 Toxicity of Naturally Occurring Levels of the Penicillium Mycotoxins Citrinin., Ochratoxin A, and Penicillic Acid to the Corn Earworm., Heliothis zea, and the Fall Armyworm, </w:t>
      </w:r>
      <w:r w:rsidRPr="00EA43A3">
        <w:rPr>
          <w:rFonts w:ascii="Times New Roman" w:hAnsi="Times New Roman" w:cs="Times New Roman"/>
          <w:i/>
          <w:iCs/>
          <w:noProof/>
          <w:sz w:val="24"/>
          <w:szCs w:val="24"/>
        </w:rPr>
        <w:t>Spodoptera frugiperda</w:t>
      </w:r>
      <w:r w:rsidRPr="00EA43A3">
        <w:rPr>
          <w:rFonts w:ascii="Times New Roman" w:hAnsi="Times New Roman" w:cs="Times New Roman"/>
          <w:noProof/>
          <w:sz w:val="24"/>
          <w:szCs w:val="24"/>
        </w:rPr>
        <w:t xml:space="preserve"> (Lepidoptera: Noctuidae). Environ. Entomol. 18: 24–29.</w:t>
      </w:r>
    </w:p>
    <w:p w14:paraId="418F4D94" w14:textId="77777777" w:rsidR="00EA43A3" w:rsidRPr="00EA43A3" w:rsidRDefault="00EA43A3" w:rsidP="00EA43A3">
      <w:pPr>
        <w:widowControl w:val="0"/>
        <w:autoSpaceDE w:val="0"/>
        <w:autoSpaceDN w:val="0"/>
        <w:adjustRightInd w:val="0"/>
        <w:ind w:left="480" w:hanging="480"/>
        <w:rPr>
          <w:rFonts w:ascii="Times New Roman" w:hAnsi="Times New Roman" w:cs="Times New Roman"/>
          <w:noProof/>
          <w:sz w:val="24"/>
          <w:szCs w:val="24"/>
        </w:rPr>
      </w:pPr>
      <w:r w:rsidRPr="00EA43A3">
        <w:rPr>
          <w:rFonts w:ascii="Times New Roman" w:hAnsi="Times New Roman" w:cs="Times New Roman"/>
          <w:noProof/>
          <w:sz w:val="24"/>
          <w:szCs w:val="24"/>
        </w:rPr>
        <w:t>Gotzek, D., and K. G. Ross, 2007 Genetic regulation of colony social organization in fire ants: an integrative overview. Q. Rev. Biol. 82: 201–26.</w:t>
      </w:r>
    </w:p>
    <w:p w14:paraId="319FEF99" w14:textId="77777777" w:rsidR="00EA43A3" w:rsidRPr="00EA43A3" w:rsidRDefault="00EA43A3" w:rsidP="00EA43A3">
      <w:pPr>
        <w:widowControl w:val="0"/>
        <w:autoSpaceDE w:val="0"/>
        <w:autoSpaceDN w:val="0"/>
        <w:adjustRightInd w:val="0"/>
        <w:ind w:left="480" w:hanging="480"/>
        <w:rPr>
          <w:rFonts w:ascii="Times New Roman" w:hAnsi="Times New Roman" w:cs="Times New Roman"/>
          <w:noProof/>
          <w:sz w:val="24"/>
          <w:szCs w:val="24"/>
        </w:rPr>
      </w:pPr>
      <w:r w:rsidRPr="00EA43A3">
        <w:rPr>
          <w:rFonts w:ascii="Times New Roman" w:hAnsi="Times New Roman" w:cs="Times New Roman"/>
          <w:noProof/>
          <w:sz w:val="24"/>
          <w:szCs w:val="24"/>
        </w:rPr>
        <w:t>Gotzek, D., D. D. Shoemaker, and K. G. Ross, 2007 Molecular variation at a candidate gene implicated in the regulation of fire ant social behavior. PLoS One 2: e1088.</w:t>
      </w:r>
    </w:p>
    <w:p w14:paraId="5FB78956" w14:textId="77777777" w:rsidR="00EA43A3" w:rsidRPr="00EA43A3" w:rsidRDefault="00EA43A3" w:rsidP="00EA43A3">
      <w:pPr>
        <w:widowControl w:val="0"/>
        <w:autoSpaceDE w:val="0"/>
        <w:autoSpaceDN w:val="0"/>
        <w:adjustRightInd w:val="0"/>
        <w:ind w:left="480" w:hanging="480"/>
        <w:rPr>
          <w:rFonts w:ascii="Times New Roman" w:hAnsi="Times New Roman" w:cs="Times New Roman"/>
          <w:noProof/>
          <w:sz w:val="24"/>
          <w:szCs w:val="24"/>
        </w:rPr>
      </w:pPr>
      <w:r w:rsidRPr="00EA43A3">
        <w:rPr>
          <w:rFonts w:ascii="Times New Roman" w:hAnsi="Times New Roman" w:cs="Times New Roman"/>
          <w:noProof/>
          <w:sz w:val="24"/>
          <w:szCs w:val="24"/>
        </w:rPr>
        <w:t xml:space="preserve">Grosse-Wilde, E., L. S. Kuebler, S. Bucks, H. Vogel, D. Wicher </w:t>
      </w:r>
      <w:r w:rsidRPr="00EA43A3">
        <w:rPr>
          <w:rFonts w:ascii="Times New Roman" w:hAnsi="Times New Roman" w:cs="Times New Roman"/>
          <w:i/>
          <w:iCs/>
          <w:noProof/>
          <w:sz w:val="24"/>
          <w:szCs w:val="24"/>
        </w:rPr>
        <w:t>et al.</w:t>
      </w:r>
      <w:r w:rsidRPr="00EA43A3">
        <w:rPr>
          <w:rFonts w:ascii="Times New Roman" w:hAnsi="Times New Roman" w:cs="Times New Roman"/>
          <w:noProof/>
          <w:sz w:val="24"/>
          <w:szCs w:val="24"/>
        </w:rPr>
        <w:t>, 2011 Antennal transcriptome of Manduca sexta. Proc. Natl. Acad. Sci. U. S. A. 108: 7449–54.</w:t>
      </w:r>
    </w:p>
    <w:p w14:paraId="1F1C9065" w14:textId="77777777" w:rsidR="00EA43A3" w:rsidRPr="00EA43A3" w:rsidRDefault="00EA43A3" w:rsidP="00EA43A3">
      <w:pPr>
        <w:widowControl w:val="0"/>
        <w:autoSpaceDE w:val="0"/>
        <w:autoSpaceDN w:val="0"/>
        <w:adjustRightInd w:val="0"/>
        <w:ind w:left="480" w:hanging="480"/>
        <w:rPr>
          <w:rFonts w:ascii="Times New Roman" w:hAnsi="Times New Roman" w:cs="Times New Roman"/>
          <w:noProof/>
          <w:sz w:val="24"/>
          <w:szCs w:val="24"/>
        </w:rPr>
      </w:pPr>
      <w:r w:rsidRPr="00EA43A3">
        <w:rPr>
          <w:rFonts w:ascii="Times New Roman" w:hAnsi="Times New Roman" w:cs="Times New Roman"/>
          <w:noProof/>
          <w:sz w:val="24"/>
          <w:szCs w:val="24"/>
        </w:rPr>
        <w:t>He, Y., and R. J. Cox, 2016 The molecular steps of citrinin biosynthesis in fungi. Chem. Sci. 7: 2119–2127.</w:t>
      </w:r>
    </w:p>
    <w:p w14:paraId="25DC389A" w14:textId="77777777" w:rsidR="00EA43A3" w:rsidRPr="00EA43A3" w:rsidRDefault="00EA43A3" w:rsidP="00EA43A3">
      <w:pPr>
        <w:widowControl w:val="0"/>
        <w:autoSpaceDE w:val="0"/>
        <w:autoSpaceDN w:val="0"/>
        <w:adjustRightInd w:val="0"/>
        <w:ind w:left="480" w:hanging="480"/>
        <w:rPr>
          <w:rFonts w:ascii="Times New Roman" w:hAnsi="Times New Roman" w:cs="Times New Roman"/>
          <w:noProof/>
          <w:sz w:val="24"/>
          <w:szCs w:val="24"/>
        </w:rPr>
      </w:pPr>
      <w:r w:rsidRPr="00EA43A3">
        <w:rPr>
          <w:rFonts w:ascii="Times New Roman" w:hAnsi="Times New Roman" w:cs="Times New Roman"/>
          <w:noProof/>
          <w:sz w:val="24"/>
          <w:szCs w:val="24"/>
        </w:rPr>
        <w:t xml:space="preserve">Hung, C.-Y., K. R. Seshan, J.-J. Yu, R. Schaller, J. Xue </w:t>
      </w:r>
      <w:r w:rsidRPr="00EA43A3">
        <w:rPr>
          <w:rFonts w:ascii="Times New Roman" w:hAnsi="Times New Roman" w:cs="Times New Roman"/>
          <w:i/>
          <w:iCs/>
          <w:noProof/>
          <w:sz w:val="24"/>
          <w:szCs w:val="24"/>
        </w:rPr>
        <w:t>et al.</w:t>
      </w:r>
      <w:r w:rsidRPr="00EA43A3">
        <w:rPr>
          <w:rFonts w:ascii="Times New Roman" w:hAnsi="Times New Roman" w:cs="Times New Roman"/>
          <w:noProof/>
          <w:sz w:val="24"/>
          <w:szCs w:val="24"/>
        </w:rPr>
        <w:t>, 2005 A metalloproteinase of Coccidioides posadasii contributes to evasion of host detection. Infect. Immun. 73: 6689–703.</w:t>
      </w:r>
    </w:p>
    <w:p w14:paraId="0C74317B" w14:textId="77777777" w:rsidR="00EA43A3" w:rsidRPr="00EA43A3" w:rsidRDefault="00EA43A3" w:rsidP="00EA43A3">
      <w:pPr>
        <w:widowControl w:val="0"/>
        <w:autoSpaceDE w:val="0"/>
        <w:autoSpaceDN w:val="0"/>
        <w:adjustRightInd w:val="0"/>
        <w:ind w:left="480" w:hanging="480"/>
        <w:rPr>
          <w:rFonts w:ascii="Times New Roman" w:hAnsi="Times New Roman" w:cs="Times New Roman"/>
          <w:noProof/>
          <w:sz w:val="24"/>
          <w:szCs w:val="24"/>
        </w:rPr>
      </w:pPr>
      <w:r w:rsidRPr="00EA43A3">
        <w:rPr>
          <w:rFonts w:ascii="Times New Roman" w:hAnsi="Times New Roman" w:cs="Times New Roman"/>
          <w:noProof/>
          <w:sz w:val="24"/>
          <w:szCs w:val="24"/>
        </w:rPr>
        <w:t>Krieger, M. J. B., and K. G. Ross, 2002 Identification of a major gene regulating complex social behavior. Science (80-. ). 295: 328–32.</w:t>
      </w:r>
    </w:p>
    <w:p w14:paraId="609B04BD" w14:textId="77777777" w:rsidR="00EA43A3" w:rsidRPr="00EA43A3" w:rsidRDefault="00EA43A3" w:rsidP="00EA43A3">
      <w:pPr>
        <w:widowControl w:val="0"/>
        <w:autoSpaceDE w:val="0"/>
        <w:autoSpaceDN w:val="0"/>
        <w:adjustRightInd w:val="0"/>
        <w:ind w:left="480" w:hanging="480"/>
        <w:rPr>
          <w:rFonts w:ascii="Times New Roman" w:hAnsi="Times New Roman" w:cs="Times New Roman"/>
          <w:noProof/>
          <w:sz w:val="24"/>
          <w:szCs w:val="24"/>
        </w:rPr>
      </w:pPr>
      <w:r w:rsidRPr="00EA43A3">
        <w:rPr>
          <w:rFonts w:ascii="Times New Roman" w:hAnsi="Times New Roman" w:cs="Times New Roman"/>
          <w:noProof/>
          <w:sz w:val="24"/>
          <w:szCs w:val="24"/>
        </w:rPr>
        <w:t>Pregitzer, P., M. Greschista, H. Breer, and J. Krieger, 2014 The sensory neurone membrane protein SNMP1 contributes to the sensitivity of a pheromone detection system. Insect Mol. Biol. 23: 733–742.</w:t>
      </w:r>
    </w:p>
    <w:p w14:paraId="3611A452" w14:textId="77777777" w:rsidR="00EA43A3" w:rsidRPr="00EA43A3" w:rsidRDefault="00EA43A3" w:rsidP="00EA43A3">
      <w:pPr>
        <w:widowControl w:val="0"/>
        <w:autoSpaceDE w:val="0"/>
        <w:autoSpaceDN w:val="0"/>
        <w:adjustRightInd w:val="0"/>
        <w:ind w:left="480" w:hanging="480"/>
        <w:rPr>
          <w:rFonts w:ascii="Times New Roman" w:hAnsi="Times New Roman" w:cs="Times New Roman"/>
          <w:noProof/>
          <w:sz w:val="24"/>
          <w:szCs w:val="24"/>
        </w:rPr>
      </w:pPr>
      <w:r w:rsidRPr="00EA43A3">
        <w:rPr>
          <w:rFonts w:ascii="Times New Roman" w:hAnsi="Times New Roman" w:cs="Times New Roman"/>
          <w:noProof/>
          <w:sz w:val="24"/>
          <w:szCs w:val="24"/>
        </w:rPr>
        <w:t>Ross, K. G., 1997 Multilocus evolution in fire ants: effects of selection, gene flow and recombination. Genetics 145: 961–74.</w:t>
      </w:r>
    </w:p>
    <w:p w14:paraId="5DD9B993" w14:textId="77777777" w:rsidR="00EA43A3" w:rsidRPr="00EA43A3" w:rsidRDefault="00EA43A3" w:rsidP="00EA43A3">
      <w:pPr>
        <w:widowControl w:val="0"/>
        <w:autoSpaceDE w:val="0"/>
        <w:autoSpaceDN w:val="0"/>
        <w:adjustRightInd w:val="0"/>
        <w:ind w:left="480" w:hanging="480"/>
        <w:rPr>
          <w:rFonts w:ascii="Times New Roman" w:hAnsi="Times New Roman" w:cs="Times New Roman"/>
          <w:noProof/>
          <w:sz w:val="24"/>
          <w:szCs w:val="24"/>
        </w:rPr>
      </w:pPr>
      <w:r w:rsidRPr="00EA43A3">
        <w:rPr>
          <w:rFonts w:ascii="Times New Roman" w:hAnsi="Times New Roman" w:cs="Times New Roman"/>
          <w:noProof/>
          <w:sz w:val="24"/>
          <w:szCs w:val="24"/>
        </w:rPr>
        <w:t>Ross, K. G., and L. Keller, 1998 Genetic control of social organization in an ant. Proc. Natl. Acad. Sci. 95: 14232–14237.</w:t>
      </w:r>
    </w:p>
    <w:p w14:paraId="04B129CD" w14:textId="77777777" w:rsidR="00EA43A3" w:rsidRPr="00EA43A3" w:rsidRDefault="00EA43A3" w:rsidP="00EA43A3">
      <w:pPr>
        <w:widowControl w:val="0"/>
        <w:autoSpaceDE w:val="0"/>
        <w:autoSpaceDN w:val="0"/>
        <w:adjustRightInd w:val="0"/>
        <w:ind w:left="480" w:hanging="480"/>
        <w:rPr>
          <w:rFonts w:ascii="Times New Roman" w:hAnsi="Times New Roman" w:cs="Times New Roman"/>
          <w:noProof/>
          <w:sz w:val="24"/>
          <w:szCs w:val="24"/>
        </w:rPr>
      </w:pPr>
      <w:r w:rsidRPr="00EA43A3">
        <w:rPr>
          <w:rFonts w:ascii="Times New Roman" w:hAnsi="Times New Roman" w:cs="Times New Roman"/>
          <w:noProof/>
          <w:sz w:val="24"/>
          <w:szCs w:val="24"/>
        </w:rPr>
        <w:t xml:space="preserve">Shende, R., S. Sze, W. Wong, S. Rapole, R. Beau </w:t>
      </w:r>
      <w:r w:rsidRPr="00EA43A3">
        <w:rPr>
          <w:rFonts w:ascii="Times New Roman" w:hAnsi="Times New Roman" w:cs="Times New Roman"/>
          <w:i/>
          <w:iCs/>
          <w:noProof/>
          <w:sz w:val="24"/>
          <w:szCs w:val="24"/>
        </w:rPr>
        <w:t>et al.</w:t>
      </w:r>
      <w:r w:rsidRPr="00EA43A3">
        <w:rPr>
          <w:rFonts w:ascii="Times New Roman" w:hAnsi="Times New Roman" w:cs="Times New Roman"/>
          <w:noProof/>
          <w:sz w:val="24"/>
          <w:szCs w:val="24"/>
        </w:rPr>
        <w:t xml:space="preserve">, 2018 </w:t>
      </w:r>
      <w:r w:rsidRPr="00EA43A3">
        <w:rPr>
          <w:rFonts w:ascii="Times New Roman" w:hAnsi="Times New Roman" w:cs="Times New Roman"/>
          <w:i/>
          <w:iCs/>
          <w:noProof/>
          <w:sz w:val="24"/>
          <w:szCs w:val="24"/>
        </w:rPr>
        <w:t>Aspergillus fumigatus</w:t>
      </w:r>
      <w:r w:rsidRPr="00EA43A3">
        <w:rPr>
          <w:rFonts w:ascii="Times New Roman" w:hAnsi="Times New Roman" w:cs="Times New Roman"/>
          <w:noProof/>
          <w:sz w:val="24"/>
          <w:szCs w:val="24"/>
        </w:rPr>
        <w:t xml:space="preserve"> conidial metalloprotease Mep1p cleaves host complement proteins. J. Biol. Chem. 239: 15538–15555.</w:t>
      </w:r>
    </w:p>
    <w:p w14:paraId="1B9D5872" w14:textId="77777777" w:rsidR="00EA43A3" w:rsidRPr="00EA43A3" w:rsidRDefault="00EA43A3" w:rsidP="00EA43A3">
      <w:pPr>
        <w:widowControl w:val="0"/>
        <w:autoSpaceDE w:val="0"/>
        <w:autoSpaceDN w:val="0"/>
        <w:adjustRightInd w:val="0"/>
        <w:ind w:left="480" w:hanging="480"/>
        <w:rPr>
          <w:rFonts w:ascii="Times New Roman" w:hAnsi="Times New Roman" w:cs="Times New Roman"/>
          <w:noProof/>
          <w:sz w:val="24"/>
          <w:szCs w:val="24"/>
        </w:rPr>
      </w:pPr>
      <w:r w:rsidRPr="00EA43A3">
        <w:rPr>
          <w:rFonts w:ascii="Times New Roman" w:hAnsi="Times New Roman" w:cs="Times New Roman"/>
          <w:noProof/>
          <w:sz w:val="24"/>
          <w:szCs w:val="24"/>
        </w:rPr>
        <w:t xml:space="preserve">Tallant, C., R. García-Castellanos, A. Marrero, M. Solà, U. Baumann </w:t>
      </w:r>
      <w:r w:rsidRPr="00EA43A3">
        <w:rPr>
          <w:rFonts w:ascii="Times New Roman" w:hAnsi="Times New Roman" w:cs="Times New Roman"/>
          <w:i/>
          <w:iCs/>
          <w:noProof/>
          <w:sz w:val="24"/>
          <w:szCs w:val="24"/>
        </w:rPr>
        <w:t>et al.</w:t>
      </w:r>
      <w:r w:rsidRPr="00EA43A3">
        <w:rPr>
          <w:rFonts w:ascii="Times New Roman" w:hAnsi="Times New Roman" w:cs="Times New Roman"/>
          <w:noProof/>
          <w:sz w:val="24"/>
          <w:szCs w:val="24"/>
        </w:rPr>
        <w:t xml:space="preserve">, 2007 Substrate specificity of a metalloprotease of the pappalysin family revealed by an inhibitor and a </w:t>
      </w:r>
      <w:r w:rsidRPr="00EA43A3">
        <w:rPr>
          <w:rFonts w:ascii="Times New Roman" w:hAnsi="Times New Roman" w:cs="Times New Roman"/>
          <w:noProof/>
          <w:sz w:val="24"/>
          <w:szCs w:val="24"/>
        </w:rPr>
        <w:lastRenderedPageBreak/>
        <w:t>product complex. Arch. Biochem. Biophys. 457: 57–72.</w:t>
      </w:r>
    </w:p>
    <w:p w14:paraId="7E56BF03" w14:textId="77777777" w:rsidR="00EA43A3" w:rsidRPr="00EA43A3" w:rsidRDefault="00EA43A3" w:rsidP="00EA43A3">
      <w:pPr>
        <w:widowControl w:val="0"/>
        <w:autoSpaceDE w:val="0"/>
        <w:autoSpaceDN w:val="0"/>
        <w:adjustRightInd w:val="0"/>
        <w:ind w:left="480" w:hanging="480"/>
        <w:rPr>
          <w:rFonts w:ascii="Times New Roman" w:hAnsi="Times New Roman" w:cs="Times New Roman"/>
          <w:noProof/>
          <w:sz w:val="24"/>
          <w:szCs w:val="24"/>
        </w:rPr>
      </w:pPr>
      <w:r w:rsidRPr="00EA43A3">
        <w:rPr>
          <w:rFonts w:ascii="Times New Roman" w:hAnsi="Times New Roman" w:cs="Times New Roman"/>
          <w:noProof/>
          <w:sz w:val="24"/>
          <w:szCs w:val="24"/>
        </w:rPr>
        <w:t xml:space="preserve">Urban, M., A. Cuzick, K. Rutherford, A. Irvine, H. Pedro </w:t>
      </w:r>
      <w:r w:rsidRPr="00EA43A3">
        <w:rPr>
          <w:rFonts w:ascii="Times New Roman" w:hAnsi="Times New Roman" w:cs="Times New Roman"/>
          <w:i/>
          <w:iCs/>
          <w:noProof/>
          <w:sz w:val="24"/>
          <w:szCs w:val="24"/>
        </w:rPr>
        <w:t>et al.</w:t>
      </w:r>
      <w:r w:rsidRPr="00EA43A3">
        <w:rPr>
          <w:rFonts w:ascii="Times New Roman" w:hAnsi="Times New Roman" w:cs="Times New Roman"/>
          <w:noProof/>
          <w:sz w:val="24"/>
          <w:szCs w:val="24"/>
        </w:rPr>
        <w:t>, 2017 PHI-base: a new interface and further additions for the multi-species pathogen–host interactions database. Nucleic Acids Res. 45: D604–D610.</w:t>
      </w:r>
    </w:p>
    <w:p w14:paraId="60EADFBB" w14:textId="77777777" w:rsidR="00EA43A3" w:rsidRPr="00EA43A3" w:rsidRDefault="00EA43A3" w:rsidP="00EA43A3">
      <w:pPr>
        <w:widowControl w:val="0"/>
        <w:autoSpaceDE w:val="0"/>
        <w:autoSpaceDN w:val="0"/>
        <w:adjustRightInd w:val="0"/>
        <w:ind w:left="480" w:hanging="480"/>
        <w:rPr>
          <w:rFonts w:ascii="Times New Roman" w:hAnsi="Times New Roman" w:cs="Times New Roman"/>
          <w:noProof/>
          <w:sz w:val="24"/>
          <w:szCs w:val="24"/>
        </w:rPr>
      </w:pPr>
      <w:r w:rsidRPr="00EA43A3">
        <w:rPr>
          <w:rFonts w:ascii="Times New Roman" w:hAnsi="Times New Roman" w:cs="Times New Roman"/>
          <w:noProof/>
          <w:sz w:val="24"/>
          <w:szCs w:val="24"/>
        </w:rPr>
        <w:t xml:space="preserve">Wicher, D., S. Morinaga, L. Halty-deLeon, N. Funk, B. Hansson </w:t>
      </w:r>
      <w:r w:rsidRPr="00EA43A3">
        <w:rPr>
          <w:rFonts w:ascii="Times New Roman" w:hAnsi="Times New Roman" w:cs="Times New Roman"/>
          <w:i/>
          <w:iCs/>
          <w:noProof/>
          <w:sz w:val="24"/>
          <w:szCs w:val="24"/>
        </w:rPr>
        <w:t>et al.</w:t>
      </w:r>
      <w:r w:rsidRPr="00EA43A3">
        <w:rPr>
          <w:rFonts w:ascii="Times New Roman" w:hAnsi="Times New Roman" w:cs="Times New Roman"/>
          <w:noProof/>
          <w:sz w:val="24"/>
          <w:szCs w:val="24"/>
        </w:rPr>
        <w:t xml:space="preserve">, 2017 Identification and characterization of the bombykal receptor in the hawkmoth </w:t>
      </w:r>
      <w:r w:rsidRPr="00EA43A3">
        <w:rPr>
          <w:rFonts w:ascii="Times New Roman" w:hAnsi="Times New Roman" w:cs="Times New Roman"/>
          <w:i/>
          <w:iCs/>
          <w:noProof/>
          <w:sz w:val="24"/>
          <w:szCs w:val="24"/>
        </w:rPr>
        <w:t>Manduca sexta</w:t>
      </w:r>
      <w:r w:rsidRPr="00EA43A3">
        <w:rPr>
          <w:rFonts w:ascii="Times New Roman" w:hAnsi="Times New Roman" w:cs="Times New Roman"/>
          <w:noProof/>
          <w:sz w:val="24"/>
          <w:szCs w:val="24"/>
        </w:rPr>
        <w:t>. J. Exp. Biol. 220: 1781–1786.</w:t>
      </w:r>
    </w:p>
    <w:p w14:paraId="2D95FCB3" w14:textId="77777777" w:rsidR="00EA43A3" w:rsidRPr="00EA43A3" w:rsidRDefault="00EA43A3" w:rsidP="00EA43A3">
      <w:pPr>
        <w:widowControl w:val="0"/>
        <w:autoSpaceDE w:val="0"/>
        <w:autoSpaceDN w:val="0"/>
        <w:adjustRightInd w:val="0"/>
        <w:ind w:left="480" w:hanging="480"/>
        <w:rPr>
          <w:rFonts w:ascii="Times New Roman" w:hAnsi="Times New Roman" w:cs="Times New Roman"/>
          <w:noProof/>
          <w:sz w:val="24"/>
        </w:rPr>
      </w:pPr>
      <w:r w:rsidRPr="00EA43A3">
        <w:rPr>
          <w:rFonts w:ascii="Times New Roman" w:hAnsi="Times New Roman" w:cs="Times New Roman"/>
          <w:noProof/>
          <w:sz w:val="24"/>
          <w:szCs w:val="24"/>
        </w:rPr>
        <w:t xml:space="preserve">Zinke, I., C. Kirchner, L. C. Chao, M. T. Tetzlaff, and M. J. Pankratz, 1999 Suppression of food intake and growth by amino acids in </w:t>
      </w:r>
      <w:r w:rsidRPr="00EA43A3">
        <w:rPr>
          <w:rFonts w:ascii="Times New Roman" w:hAnsi="Times New Roman" w:cs="Times New Roman"/>
          <w:i/>
          <w:iCs/>
          <w:noProof/>
          <w:sz w:val="24"/>
          <w:szCs w:val="24"/>
        </w:rPr>
        <w:t>Drosophila</w:t>
      </w:r>
      <w:r w:rsidRPr="00EA43A3">
        <w:rPr>
          <w:rFonts w:ascii="Times New Roman" w:hAnsi="Times New Roman" w:cs="Times New Roman"/>
          <w:noProof/>
          <w:sz w:val="24"/>
          <w:szCs w:val="24"/>
        </w:rPr>
        <w:t>: the role of pumpless, a fat body expressed gene with homology to vertebrate glycine cleavage system. Development 126: 5275–5284.</w:t>
      </w:r>
    </w:p>
    <w:p w14:paraId="47ED5D5A" w14:textId="799BBFB2" w:rsidR="00EA43A3" w:rsidRPr="0067230B" w:rsidRDefault="00EA43A3">
      <w:pPr>
        <w:rPr>
          <w:rFonts w:ascii="Times New Roman" w:hAnsi="Times New Roman" w:cs="Times New Roman"/>
          <w:sz w:val="24"/>
          <w:szCs w:val="24"/>
        </w:rPr>
      </w:pPr>
      <w:r>
        <w:rPr>
          <w:rFonts w:ascii="Times New Roman" w:hAnsi="Times New Roman" w:cs="Times New Roman"/>
          <w:sz w:val="24"/>
          <w:szCs w:val="24"/>
        </w:rPr>
        <w:fldChar w:fldCharType="end"/>
      </w:r>
    </w:p>
    <w:sectPr w:rsidR="00EA43A3" w:rsidRPr="0067230B" w:rsidSect="00671236">
      <w:footerReference w:type="defaul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D08052E" w14:textId="77777777" w:rsidR="002009E4" w:rsidRDefault="0067230B">
      <w:r>
        <w:separator/>
      </w:r>
    </w:p>
  </w:endnote>
  <w:endnote w:type="continuationSeparator" w:id="0">
    <w:p w14:paraId="132852C2" w14:textId="77777777" w:rsidR="002009E4" w:rsidRDefault="0067230B">
      <w:r>
        <w:continuationSeparator/>
      </w:r>
    </w:p>
  </w:endnote>
  <w:endnote w:type="continuationNotice" w:id="1">
    <w:p w14:paraId="78D522EB" w14:textId="77777777" w:rsidR="00EA49B7" w:rsidRDefault="00EA49B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72139858"/>
      <w:docPartObj>
        <w:docPartGallery w:val="Page Numbers (Bottom of Page)"/>
        <w:docPartUnique/>
      </w:docPartObj>
    </w:sdtPr>
    <w:sdtEndPr>
      <w:rPr>
        <w:noProof/>
      </w:rPr>
    </w:sdtEndPr>
    <w:sdtContent>
      <w:p w14:paraId="44696EA0" w14:textId="582BD9E0" w:rsidR="00CF3848" w:rsidRDefault="00F514F1">
        <w:pPr>
          <w:pStyle w:val="Footer"/>
          <w:jc w:val="right"/>
        </w:pPr>
        <w:r>
          <w:fldChar w:fldCharType="begin"/>
        </w:r>
        <w:r>
          <w:instrText xml:space="preserve"> PAGE   \* MERGEFORMAT </w:instrText>
        </w:r>
        <w:r>
          <w:fldChar w:fldCharType="separate"/>
        </w:r>
        <w:r w:rsidR="003E7762">
          <w:rPr>
            <w:noProof/>
          </w:rPr>
          <w:t>1</w:t>
        </w:r>
        <w:r>
          <w:rPr>
            <w:noProof/>
          </w:rPr>
          <w:fldChar w:fldCharType="end"/>
        </w:r>
      </w:p>
    </w:sdtContent>
  </w:sdt>
  <w:p w14:paraId="1BC5D4D5" w14:textId="77777777" w:rsidR="00CF3848" w:rsidRDefault="00ED0B8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3BFF30" w14:textId="77777777" w:rsidR="002009E4" w:rsidRDefault="0067230B">
      <w:r>
        <w:separator/>
      </w:r>
    </w:p>
  </w:footnote>
  <w:footnote w:type="continuationSeparator" w:id="0">
    <w:p w14:paraId="7998A658" w14:textId="77777777" w:rsidR="002009E4" w:rsidRDefault="0067230B">
      <w:r>
        <w:continuationSeparator/>
      </w:r>
    </w:p>
  </w:footnote>
  <w:footnote w:type="continuationNotice" w:id="1">
    <w:p w14:paraId="46C3361D" w14:textId="77777777" w:rsidR="00EA49B7" w:rsidRDefault="00EA49B7"/>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6"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9"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19"/>
  </w:num>
  <w:num w:numId="2">
    <w:abstractNumId w:val="12"/>
  </w:num>
  <w:num w:numId="3">
    <w:abstractNumId w:val="10"/>
  </w:num>
  <w:num w:numId="4">
    <w:abstractNumId w:val="21"/>
  </w:num>
  <w:num w:numId="5">
    <w:abstractNumId w:val="13"/>
  </w:num>
  <w:num w:numId="6">
    <w:abstractNumId w:val="16"/>
  </w:num>
  <w:num w:numId="7">
    <w:abstractNumId w:val="18"/>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5"/>
  </w:num>
  <w:num w:numId="20">
    <w:abstractNumId w:val="20"/>
  </w:num>
  <w:num w:numId="21">
    <w:abstractNumId w:val="17"/>
  </w:num>
  <w:num w:numId="22">
    <w:abstractNumId w:val="11"/>
  </w:num>
  <w:num w:numId="23">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attachedTemplate r:id="rId1"/>
  <w:defaultTabStop w:val="720"/>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14F1"/>
    <w:rsid w:val="00162F66"/>
    <w:rsid w:val="001A63A7"/>
    <w:rsid w:val="001A66FE"/>
    <w:rsid w:val="001E2C75"/>
    <w:rsid w:val="002009E4"/>
    <w:rsid w:val="003E7762"/>
    <w:rsid w:val="00537692"/>
    <w:rsid w:val="005D0A0C"/>
    <w:rsid w:val="005D0B61"/>
    <w:rsid w:val="00645252"/>
    <w:rsid w:val="00663AC7"/>
    <w:rsid w:val="00671236"/>
    <w:rsid w:val="0067230B"/>
    <w:rsid w:val="006D3D74"/>
    <w:rsid w:val="0083569A"/>
    <w:rsid w:val="00A9204E"/>
    <w:rsid w:val="00AB2131"/>
    <w:rsid w:val="00B917E9"/>
    <w:rsid w:val="00BA53E4"/>
    <w:rsid w:val="00C0085B"/>
    <w:rsid w:val="00C26493"/>
    <w:rsid w:val="00CF5437"/>
    <w:rsid w:val="00D72179"/>
    <w:rsid w:val="00D976C6"/>
    <w:rsid w:val="00EA43A3"/>
    <w:rsid w:val="00EA49B7"/>
    <w:rsid w:val="00ED0B80"/>
    <w:rsid w:val="00F514F1"/>
    <w:rsid w:val="00F60074"/>
    <w:rsid w:val="17948B50"/>
    <w:rsid w:val="182A8FCA"/>
    <w:rsid w:val="1CC3D612"/>
    <w:rsid w:val="291A2168"/>
    <w:rsid w:val="2C19DF9E"/>
    <w:rsid w:val="2D592081"/>
    <w:rsid w:val="3035DF59"/>
    <w:rsid w:val="6103FAE2"/>
    <w:rsid w:val="6EDE3FA0"/>
    <w:rsid w:val="71E3416C"/>
    <w:rsid w:val="7358245B"/>
    <w:rsid w:val="7CEDB5B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48A8EDC"/>
  <w15:chartTrackingRefBased/>
  <w15:docId w15:val="{254DA6FC-702F-4FB1-8364-5787C330B4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14F1"/>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unhideWhenUsed/>
    <w:rsid w:val="006D3D74"/>
  </w:style>
  <w:style w:type="character" w:customStyle="1" w:styleId="FooterChar">
    <w:name w:val="Footer Char"/>
    <w:basedOn w:val="DefaultParagraphFont"/>
    <w:link w:val="Footer"/>
    <w:uiPriority w:val="99"/>
    <w:rsid w:val="006D3D74"/>
  </w:style>
  <w:style w:type="paragraph" w:styleId="TOC9">
    <w:name w:val="toc 9"/>
    <w:basedOn w:val="Normal"/>
    <w:next w:val="Normal"/>
    <w:autoRedefine/>
    <w:uiPriority w:val="39"/>
    <w:semiHidden/>
    <w:unhideWhenUsed/>
    <w:rsid w:val="0083569A"/>
    <w:pPr>
      <w:spacing w:after="120"/>
      <w:ind w:left="1757"/>
    </w:pPr>
  </w:style>
  <w:style w:type="character" w:styleId="LineNumber">
    <w:name w:val="line number"/>
    <w:basedOn w:val="DefaultParagraphFont"/>
    <w:uiPriority w:val="99"/>
    <w:semiHidden/>
    <w:unhideWhenUsed/>
    <w:rsid w:val="00F514F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igw87\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EF4AC995E12C049A50ADA15ED46708B" ma:contentTypeVersion="13" ma:contentTypeDescription="Create a new document." ma:contentTypeScope="" ma:versionID="32d674a3480478f3b9cce55a5649e1ce">
  <xsd:schema xmlns:xsd="http://www.w3.org/2001/XMLSchema" xmlns:xs="http://www.w3.org/2001/XMLSchema" xmlns:p="http://schemas.microsoft.com/office/2006/metadata/properties" xmlns:ns3="dfe49bc2-e275-45b8-b1dd-d32901820c2b" xmlns:ns4="b06aa914-8065-4367-ab83-69b72e08d20f" targetNamespace="http://schemas.microsoft.com/office/2006/metadata/properties" ma:root="true" ma:fieldsID="d496bce262024e12e4210b1b6f356c9b" ns3:_="" ns4:_="">
    <xsd:import namespace="dfe49bc2-e275-45b8-b1dd-d32901820c2b"/>
    <xsd:import namespace="b06aa914-8065-4367-ab83-69b72e08d20f"/>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4:SharedWithUsers" minOccurs="0"/>
                <xsd:element ref="ns4:SharedWithDetails" minOccurs="0"/>
                <xsd:element ref="ns4:SharingHintHash"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fe49bc2-e275-45b8-b1dd-d32901820c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Location" ma:index="16" nillable="true" ma:displayName="MediaServiceLocation" ma:internalName="MediaServiceLocation"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06aa914-8065-4367-ab83-69b72e08d20f"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5F0A43-DF91-4ECE-ABF9-1A19D8F369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fe49bc2-e275-45b8-b1dd-d32901820c2b"/>
    <ds:schemaRef ds:uri="b06aa914-8065-4367-ab83-69b72e08d2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34E0E-FFFB-4B5D-AF1C-8AFD6134E89C}">
  <ds:schemaRefs>
    <ds:schemaRef ds:uri="http://schemas.microsoft.com/sharepoint/v3/contenttype/forms"/>
  </ds:schemaRefs>
</ds:datastoreItem>
</file>

<file path=customXml/itemProps3.xml><?xml version="1.0" encoding="utf-8"?>
<ds:datastoreItem xmlns:ds="http://schemas.openxmlformats.org/officeDocument/2006/customXml" ds:itemID="{7FBDB1CC-CEFB-4E46-8174-1F0AA0D30B24}">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fe49bc2-e275-45b8-b1dd-d32901820c2b"/>
    <ds:schemaRef ds:uri="http://purl.org/dc/elements/1.1/"/>
    <ds:schemaRef ds:uri="http://schemas.microsoft.com/office/2006/metadata/properties"/>
    <ds:schemaRef ds:uri="b06aa914-8065-4367-ab83-69b72e08d20f"/>
    <ds:schemaRef ds:uri="http://www.w3.org/XML/1998/namespace"/>
    <ds:schemaRef ds:uri="http://purl.org/dc/dcmitype/"/>
  </ds:schemaRefs>
</ds:datastoreItem>
</file>

<file path=customXml/itemProps4.xml><?xml version="1.0" encoding="utf-8"?>
<ds:datastoreItem xmlns:ds="http://schemas.openxmlformats.org/officeDocument/2006/customXml" ds:itemID="{33CB969F-830E-4CAB-B305-D92299204F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14</TotalTime>
  <Pages>4</Pages>
  <Words>14120</Words>
  <Characters>80487</Characters>
  <Application>Microsoft Office Word</Application>
  <DocSecurity>0</DocSecurity>
  <Lines>670</Lines>
  <Paragraphs>188</Paragraphs>
  <ScaleCrop>false</ScaleCrop>
  <Company/>
  <LinksUpToDate>false</LinksUpToDate>
  <CharactersWithSpaces>94419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 Will</dc:creator>
  <cp:keywords/>
  <dc:description/>
  <cp:lastModifiedBy>Ian Will</cp:lastModifiedBy>
  <cp:revision>21</cp:revision>
  <dcterms:created xsi:type="dcterms:W3CDTF">2020-02-27T16:03:00Z</dcterms:created>
  <dcterms:modified xsi:type="dcterms:W3CDTF">2020-04-13T21:56:00Z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0x010100DEF4AC995E12C049A50ADA15ED46708B</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y fmtid="{D5CDD505-2E9C-101B-9397-08002B2CF9AE}" pid="8" name="Mendeley Recent Style Id 0_1">
    <vt:lpwstr>http://www.zotero.org/styles/american-medical-association</vt:lpwstr>
  </property>
  <property fmtid="{D5CDD505-2E9C-101B-9397-08002B2CF9AE}" pid="9" name="Mendeley Recent Style Name 0_1">
    <vt:lpwstr>American Medical Association</vt:lpwstr>
  </property>
  <property fmtid="{D5CDD505-2E9C-101B-9397-08002B2CF9AE}" pid="10" name="Mendeley Recent Style Id 1_1">
    <vt:lpwstr>http://www.zotero.org/styles/american-political-science-association</vt:lpwstr>
  </property>
  <property fmtid="{D5CDD505-2E9C-101B-9397-08002B2CF9AE}" pid="11" name="Mendeley Recent Style Name 1_1">
    <vt:lpwstr>American Political Science Association</vt:lpwstr>
  </property>
  <property fmtid="{D5CDD505-2E9C-101B-9397-08002B2CF9AE}" pid="12" name="Mendeley Recent Style Id 2_1">
    <vt:lpwstr>http://www.zotero.org/styles/apa</vt:lpwstr>
  </property>
  <property fmtid="{D5CDD505-2E9C-101B-9397-08002B2CF9AE}" pid="13" name="Mendeley Recent Style Name 2_1">
    <vt:lpwstr>American Psychological Association 6th edition</vt:lpwstr>
  </property>
  <property fmtid="{D5CDD505-2E9C-101B-9397-08002B2CF9AE}" pid="14" name="Mendeley Recent Style Id 3_1">
    <vt:lpwstr>http://www.zotero.org/styles/american-sociological-association</vt:lpwstr>
  </property>
  <property fmtid="{D5CDD505-2E9C-101B-9397-08002B2CF9AE}" pid="15" name="Mendeley Recent Style Name 3_1">
    <vt:lpwstr>American Sociological Association</vt:lpwstr>
  </property>
  <property fmtid="{D5CDD505-2E9C-101B-9397-08002B2CF9AE}" pid="16" name="Mendeley Recent Style Id 4_1">
    <vt:lpwstr>http://www.zotero.org/styles/chicago-author-date</vt:lpwstr>
  </property>
  <property fmtid="{D5CDD505-2E9C-101B-9397-08002B2CF9AE}" pid="17" name="Mendeley Recent Style Name 4_1">
    <vt:lpwstr>Chicago Manual of Style 17th edition (author-date)</vt:lpwstr>
  </property>
  <property fmtid="{D5CDD505-2E9C-101B-9397-08002B2CF9AE}" pid="18" name="Mendeley Recent Style Id 5_1">
    <vt:lpwstr>http://www.zotero.org/styles/harvard-cite-them-right</vt:lpwstr>
  </property>
  <property fmtid="{D5CDD505-2E9C-101B-9397-08002B2CF9AE}" pid="19" name="Mendeley Recent Style Name 5_1">
    <vt:lpwstr>Cite Them Right 10th edition - Harvard</vt:lpwstr>
  </property>
  <property fmtid="{D5CDD505-2E9C-101B-9397-08002B2CF9AE}" pid="20" name="Mendeley Recent Style Id 6_1">
    <vt:lpwstr>http://www.zotero.org/styles/g3</vt:lpwstr>
  </property>
  <property fmtid="{D5CDD505-2E9C-101B-9397-08002B2CF9AE}" pid="21" name="Mendeley Recent Style Name 6_1">
    <vt:lpwstr>G3: Genes, Genomes, Genetics</vt:lpwstr>
  </property>
  <property fmtid="{D5CDD505-2E9C-101B-9397-08002B2CF9AE}" pid="22" name="Mendeley Recent Style Id 7_1">
    <vt:lpwstr>http://www.zotero.org/styles/ieee</vt:lpwstr>
  </property>
  <property fmtid="{D5CDD505-2E9C-101B-9397-08002B2CF9AE}" pid="23" name="Mendeley Recent Style Name 7_1">
    <vt:lpwstr>IEEE</vt:lpwstr>
  </property>
  <property fmtid="{D5CDD505-2E9C-101B-9397-08002B2CF9AE}" pid="24" name="Mendeley Recent Style Id 8_1">
    <vt:lpwstr>http://www.zotero.org/styles/myrmecological-news</vt:lpwstr>
  </property>
  <property fmtid="{D5CDD505-2E9C-101B-9397-08002B2CF9AE}" pid="25" name="Mendeley Recent Style Name 8_1">
    <vt:lpwstr>Myrmecological News</vt:lpwstr>
  </property>
  <property fmtid="{D5CDD505-2E9C-101B-9397-08002B2CF9AE}" pid="26" name="Mendeley Recent Style Id 9_1">
    <vt:lpwstr>http://www.zotero.org/styles/nature</vt:lpwstr>
  </property>
  <property fmtid="{D5CDD505-2E9C-101B-9397-08002B2CF9AE}" pid="27" name="Mendeley Recent Style Name 9_1">
    <vt:lpwstr>Nature</vt:lpwstr>
  </property>
  <property fmtid="{D5CDD505-2E9C-101B-9397-08002B2CF9AE}" pid="28" name="Mendeley Document_1">
    <vt:lpwstr>True</vt:lpwstr>
  </property>
  <property fmtid="{D5CDD505-2E9C-101B-9397-08002B2CF9AE}" pid="29" name="Mendeley Citation Style_1">
    <vt:lpwstr>http://www.zotero.org/styles/g3</vt:lpwstr>
  </property>
  <property fmtid="{D5CDD505-2E9C-101B-9397-08002B2CF9AE}" pid="30" name="Mendeley Unique User Id_1">
    <vt:lpwstr>d72dbf56-2224-350f-abb6-54e24424711c</vt:lpwstr>
  </property>
</Properties>
</file>