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3A0CD" w14:textId="77777777" w:rsidR="00494D2F" w:rsidRPr="00470F4C" w:rsidRDefault="00494D2F" w:rsidP="00494D2F">
      <w:pPr>
        <w:rPr>
          <w:rFonts w:ascii="Times New Roman" w:hAnsi="Times New Roman" w:cs="Times New Roman"/>
          <w:b/>
          <w:bCs/>
        </w:rPr>
      </w:pPr>
      <w:r w:rsidRPr="00470F4C">
        <w:rPr>
          <w:rFonts w:ascii="Times New Roman" w:hAnsi="Times New Roman" w:cs="Times New Roman"/>
          <w:b/>
          <w:bCs/>
        </w:rPr>
        <w:t>Figure S5</w:t>
      </w:r>
    </w:p>
    <w:p w14:paraId="116C97A4" w14:textId="77777777" w:rsidR="00494D2F" w:rsidRDefault="00494D2F" w:rsidP="00494D2F">
      <w:pPr>
        <w:rPr>
          <w:rFonts w:ascii="Times New Roman" w:hAnsi="Times New Roman" w:cs="Times New Roman"/>
        </w:rPr>
      </w:pPr>
    </w:p>
    <w:p w14:paraId="0E0226C7" w14:textId="77777777" w:rsidR="00494D2F" w:rsidRDefault="00494D2F" w:rsidP="00494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02492A6" wp14:editId="261ABE60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5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65C9D" w14:textId="77777777" w:rsidR="00494D2F" w:rsidRDefault="00494D2F" w:rsidP="00494D2F">
      <w:pPr>
        <w:rPr>
          <w:rFonts w:ascii="Times New Roman" w:hAnsi="Times New Roman" w:cs="Times New Roman"/>
        </w:rPr>
      </w:pPr>
    </w:p>
    <w:p w14:paraId="3A6BAEFA" w14:textId="77777777" w:rsidR="00494D2F" w:rsidRPr="00470F4C" w:rsidRDefault="00494D2F" w:rsidP="00494D2F">
      <w:pPr>
        <w:rPr>
          <w:rFonts w:ascii="Times New Roman" w:hAnsi="Times New Roman" w:cs="Times New Roman"/>
        </w:rPr>
      </w:pPr>
      <w:proofErr w:type="spellStart"/>
      <w:r w:rsidRPr="00470F4C">
        <w:rPr>
          <w:rFonts w:ascii="Times New Roman" w:hAnsi="Times New Roman" w:cs="Times New Roman"/>
        </w:rPr>
        <w:t>eQTL</w:t>
      </w:r>
      <w:proofErr w:type="spellEnd"/>
      <w:r w:rsidRPr="00470F4C">
        <w:rPr>
          <w:rFonts w:ascii="Times New Roman" w:hAnsi="Times New Roman" w:cs="Times New Roman"/>
        </w:rPr>
        <w:t xml:space="preserve"> enrichment as a function of the number of SNPs selected. LBR (Window): uses the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3"/>
                <w:szCs w:val="23"/>
              </w:rPr>
              <m:t>PPDiff</m:t>
            </m:r>
          </m:e>
          <m:sub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p>
                  </m:sub>
                </m:sSub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sub>
        </m:sSub>
      </m:oMath>
      <w:r w:rsidRPr="00470F4C">
        <w:rPr>
          <w:rFonts w:ascii="Times New Roman" w:hAnsi="Times New Roman" w:cs="Times New Roman"/>
        </w:rPr>
        <w:t xml:space="preserve"> metric. SMR: uses the </w:t>
      </w:r>
      <w:proofErr w:type="spellStart"/>
      <w:r w:rsidRPr="00470F4C">
        <w:rPr>
          <w:rFonts w:ascii="Times New Roman" w:hAnsi="Times New Roman" w:cs="Times New Roman"/>
          <w:i/>
        </w:rPr>
        <w:t>pvalue</w:t>
      </w:r>
      <w:proofErr w:type="spellEnd"/>
      <w:r w:rsidRPr="00470F4C">
        <w:rPr>
          <w:rFonts w:ascii="Times New Roman" w:hAnsi="Times New Roman" w:cs="Times New Roman"/>
          <w:i/>
        </w:rPr>
        <w:t>-</w:t>
      </w:r>
      <w:r w:rsidRPr="00470F4C">
        <w:rPr>
          <w:rFonts w:ascii="Times New Roman" w:hAnsi="Times New Roman" w:cs="Times New Roman"/>
        </w:rPr>
        <w:t>diff metric.</w:t>
      </w:r>
    </w:p>
    <w:p w14:paraId="4D29218A" w14:textId="77777777" w:rsidR="00060953" w:rsidRPr="00494D2F" w:rsidRDefault="00060953" w:rsidP="00494D2F">
      <w:bookmarkStart w:id="0" w:name="_GoBack"/>
      <w:bookmarkEnd w:id="0"/>
    </w:p>
    <w:sectPr w:rsidR="00060953" w:rsidRPr="00494D2F" w:rsidSect="00F2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2F"/>
    <w:rsid w:val="00060953"/>
    <w:rsid w:val="00494D2F"/>
    <w:rsid w:val="00F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DB092"/>
  <w15:chartTrackingRefBased/>
  <w15:docId w15:val="{20AB8ACA-C35C-4A4E-B100-67521A7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Funkhouser</dc:creator>
  <cp:keywords/>
  <dc:description/>
  <cp:lastModifiedBy>Scott Funkhouser</cp:lastModifiedBy>
  <cp:revision>1</cp:revision>
  <dcterms:created xsi:type="dcterms:W3CDTF">2019-12-03T18:01:00Z</dcterms:created>
  <dcterms:modified xsi:type="dcterms:W3CDTF">2019-12-03T18:01:00Z</dcterms:modified>
</cp:coreProperties>
</file>