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1C8" w:rsidRPr="0029524E" w:rsidRDefault="0029524E" w:rsidP="001C3802">
      <w:pPr>
        <w:rPr>
          <w:rFonts w:asciiTheme="majorHAnsi" w:hAnsiTheme="majorHAnsi" w:cstheme="majorHAnsi"/>
          <w:b/>
        </w:rPr>
      </w:pPr>
      <w:r w:rsidRPr="0029524E">
        <w:rPr>
          <w:rFonts w:asciiTheme="majorHAnsi" w:hAnsiTheme="majorHAnsi" w:cstheme="majorHAnsi"/>
          <w:b/>
        </w:rPr>
        <w:t>Table S</w:t>
      </w:r>
      <w:r w:rsidR="000B37C7" w:rsidRPr="0029524E">
        <w:rPr>
          <w:rFonts w:asciiTheme="majorHAnsi" w:hAnsiTheme="majorHAnsi" w:cstheme="majorHAnsi"/>
          <w:b/>
        </w:rPr>
        <w:t>11</w:t>
      </w:r>
      <w:r w:rsidR="001C3802" w:rsidRPr="0029524E">
        <w:rPr>
          <w:rFonts w:asciiTheme="majorHAnsi" w:hAnsiTheme="majorHAnsi" w:cstheme="majorHAnsi"/>
          <w:b/>
        </w:rPr>
        <w:t>. Genomic locations of genes and mutants related to tiller development, photoperiod sensitivity, circadian clock, and spike morphology in barley</w:t>
      </w:r>
      <w:r w:rsidR="0054616F" w:rsidRPr="0029524E">
        <w:rPr>
          <w:rFonts w:asciiTheme="majorHAnsi" w:hAnsiTheme="majorHAnsi" w:cstheme="majorHAnsi"/>
          <w:b/>
        </w:rPr>
        <w:t xml:space="preserve"> compiled for candidate gene analysis</w:t>
      </w:r>
      <w:r w:rsidR="001C3802" w:rsidRPr="0029524E">
        <w:rPr>
          <w:rFonts w:asciiTheme="majorHAnsi" w:hAnsiTheme="majorHAnsi" w:cstheme="majorHAnsi"/>
          <w:b/>
        </w:rPr>
        <w:t>.</w:t>
      </w:r>
    </w:p>
    <w:tbl>
      <w:tblPr>
        <w:tblW w:w="12865" w:type="dxa"/>
        <w:jc w:val="center"/>
        <w:tblCellMar>
          <w:left w:w="29" w:type="dxa"/>
          <w:right w:w="29" w:type="dxa"/>
        </w:tblCellMar>
        <w:tblLook w:val="04A0" w:firstRow="1" w:lastRow="0" w:firstColumn="1" w:lastColumn="0" w:noHBand="0" w:noVBand="1"/>
      </w:tblPr>
      <w:tblGrid>
        <w:gridCol w:w="2336"/>
        <w:gridCol w:w="2681"/>
        <w:gridCol w:w="3132"/>
        <w:gridCol w:w="448"/>
        <w:gridCol w:w="1170"/>
        <w:gridCol w:w="878"/>
        <w:gridCol w:w="2220"/>
      </w:tblGrid>
      <w:tr w:rsidR="001C3802" w:rsidRPr="001C3802" w:rsidTr="00221BDF">
        <w:trPr>
          <w:trHeight w:val="520"/>
          <w:jc w:val="center"/>
        </w:trPr>
        <w:tc>
          <w:tcPr>
            <w:tcW w:w="23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Gene ID</w:t>
            </w:r>
          </w:p>
        </w:tc>
        <w:tc>
          <w:tcPr>
            <w:tcW w:w="26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Gene/Mutant Name</w:t>
            </w:r>
          </w:p>
        </w:tc>
        <w:tc>
          <w:tcPr>
            <w:tcW w:w="3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Protein Annotation</w:t>
            </w:r>
          </w:p>
        </w:tc>
        <w:tc>
          <w:tcPr>
            <w:tcW w:w="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Chr</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Gene/</w:t>
            </w:r>
          </w:p>
          <w:p w:rsidR="001C3802" w:rsidRPr="001C3802" w:rsidRDefault="001C3802" w:rsidP="00C16B01">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 xml:space="preserve">Interval </w:t>
            </w:r>
            <w:r w:rsidRPr="001C3802">
              <w:rPr>
                <w:rFonts w:ascii="Times New Roman" w:eastAsia="Arial" w:hAnsi="Times New Roman" w:cs="Times New Roman"/>
              </w:rPr>
              <w:br/>
              <w:t>Start (bp)</w:t>
            </w:r>
            <w:r w:rsidR="00C16B01" w:rsidRPr="00C16B01">
              <w:rPr>
                <w:rFonts w:ascii="Times New Roman" w:eastAsia="Arial" w:hAnsi="Times New Roman" w:cs="Times New Roman"/>
                <w:i/>
                <w:vertAlign w:val="superscript"/>
              </w:rPr>
              <w:t>a</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802" w:rsidRPr="001C3802" w:rsidRDefault="000B37C7" w:rsidP="00C16B01">
            <w:pPr>
              <w:spacing w:after="0" w:line="240" w:lineRule="auto"/>
              <w:jc w:val="center"/>
              <w:rPr>
                <w:rFonts w:ascii="Times New Roman" w:eastAsia="Arial" w:hAnsi="Times New Roman" w:cs="Times New Roman"/>
              </w:rPr>
            </w:pPr>
            <w:r>
              <w:rPr>
                <w:rFonts w:ascii="Times New Roman" w:eastAsia="Arial" w:hAnsi="Times New Roman" w:cs="Times New Roman"/>
              </w:rPr>
              <w:t>POPSEQ</w:t>
            </w:r>
            <w:r w:rsidR="001C3802" w:rsidRPr="001C3802">
              <w:rPr>
                <w:rFonts w:ascii="Times New Roman" w:eastAsia="Arial" w:hAnsi="Times New Roman" w:cs="Times New Roman"/>
              </w:rPr>
              <w:t xml:space="preserve"> </w:t>
            </w:r>
            <w:r w:rsidR="001C3802" w:rsidRPr="001C3802">
              <w:rPr>
                <w:rFonts w:ascii="Times New Roman" w:eastAsia="Arial" w:hAnsi="Times New Roman" w:cs="Times New Roman"/>
              </w:rPr>
              <w:br/>
              <w:t>Pos (cM)</w:t>
            </w:r>
            <w:r w:rsidR="00C16B01" w:rsidRPr="00C16B01">
              <w:rPr>
                <w:rFonts w:ascii="Times New Roman" w:eastAsia="Arial" w:hAnsi="Times New Roman" w:cs="Times New Roman"/>
                <w:i/>
                <w:vertAlign w:val="superscript"/>
              </w:rPr>
              <w:t>a</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References</w:t>
            </w:r>
          </w:p>
        </w:tc>
      </w:tr>
      <w:tr w:rsidR="001C3802" w:rsidRPr="001C3802" w:rsidTr="00221BDF">
        <w:trPr>
          <w:trHeight w:val="260"/>
          <w:jc w:val="center"/>
        </w:trPr>
        <w:tc>
          <w:tcPr>
            <w:tcW w:w="128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Tillering Genes</w:t>
            </w:r>
          </w:p>
        </w:tc>
      </w:tr>
      <w:tr w:rsidR="001C3802" w:rsidRPr="001C3802" w:rsidTr="00221BDF">
        <w:trPr>
          <w:trHeight w:val="290"/>
          <w:jc w:val="center"/>
        </w:trPr>
        <w:tc>
          <w:tcPr>
            <w:tcW w:w="2336"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HORVU2Hr1G011730</w:t>
            </w:r>
          </w:p>
        </w:tc>
        <w:tc>
          <w:tcPr>
            <w:tcW w:w="2681"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i/>
              </w:rPr>
            </w:pPr>
            <w:r w:rsidRPr="001C3802">
              <w:rPr>
                <w:rFonts w:ascii="Times New Roman" w:eastAsia="Arial" w:hAnsi="Times New Roman" w:cs="Times New Roman"/>
                <w:i/>
              </w:rPr>
              <w:t xml:space="preserve">ELIGULUM-A </w:t>
            </w:r>
            <w:r w:rsidRPr="001C3802">
              <w:rPr>
                <w:rFonts w:ascii="Times New Roman" w:eastAsia="Arial" w:hAnsi="Times New Roman" w:cs="Times New Roman"/>
              </w:rPr>
              <w:t>(</w:t>
            </w:r>
            <w:r w:rsidRPr="001C3802">
              <w:rPr>
                <w:rFonts w:ascii="Times New Roman" w:eastAsia="Arial" w:hAnsi="Times New Roman" w:cs="Times New Roman"/>
                <w:i/>
              </w:rPr>
              <w:t>ELI-A</w:t>
            </w:r>
            <w:r w:rsidRPr="001C3802">
              <w:rPr>
                <w:rFonts w:ascii="Times New Roman" w:eastAsia="Arial" w:hAnsi="Times New Roman" w:cs="Times New Roman"/>
              </w:rPr>
              <w:t>)</w:t>
            </w:r>
          </w:p>
        </w:tc>
        <w:tc>
          <w:tcPr>
            <w:tcW w:w="3132"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Putative transposon with RNase H domain</w:t>
            </w:r>
          </w:p>
        </w:tc>
        <w:tc>
          <w:tcPr>
            <w:tcW w:w="448"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2</w:t>
            </w:r>
          </w:p>
        </w:tc>
        <w:tc>
          <w:tcPr>
            <w:tcW w:w="1170"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24295416</w:t>
            </w:r>
          </w:p>
        </w:tc>
        <w:tc>
          <w:tcPr>
            <w:tcW w:w="878"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15.52</w:t>
            </w:r>
          </w:p>
        </w:tc>
        <w:tc>
          <w:tcPr>
            <w:tcW w:w="2220"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003B3687">
              <w:rPr>
                <w:rFonts w:ascii="Times New Roman" w:eastAsia="Arial" w:hAnsi="Times New Roman" w:cs="Times New Roman"/>
              </w:rPr>
              <w:instrText xml:space="preserve"> ADDIN ZOTERO_ITEM CSL_CITATION {"citationID":"dep1frWj","properties":{"formattedCitation":"(Okagaki et al., 2018)","plainCitation":"(Okagaki et al., 2018)","noteIndex":0},"citationItems":[{"id":4933,"uris":["http://zotero.org/groups/328762/items/6U5MMCK8"],"uri":["http://zotero.org/groups/328762/items/6U5MMCK8"],"itemData":{"id":4933,"type":"article-journal","title":"ELIGULUM-A regulates lateral branch and leaf development in barley","container-title":"Plant Physiology","page":"2750–2760","volume":"176","source":"www.plantphysiol.org","abstract":"The shoot apical and axillary meristems control shoot development, effectively influencing lateral branch and leaf formation. The barley (Hordeum vulgare L.) uniculm2 (cul2) mutation blocks axillary meristem development and mutant plants lack lateral branches (tillers) that normally develop from the crown. A genetic screen for cul2 suppressors recovered two recessive alleles of ELIGULUM-A (ELI-A) that partially rescued the cul2 tillering phenotype. Mutations in ELI-A produce shorter plants with fewer tillers and disrupt the leaf blade-sheath boundary, producing liguleless leaves and reduced secondary cell wall development in stems and leaves. ELI-A is predicted to encode an un-annotated protein containing a RNaseH-like domain that is conserved in land plants. ELI-A transcripts accumulate at the preligule boundary, the developing ligule, leaf margins, cells destined to develop secondary cell walls, and cells surrounding leaf vascular bundles. Recent studies have identified regulatory similarities between boundary development in leaves and lateral organs. Interestingly, we observed ELI-A transcripts at the preligule boundary, suggesting that ELI-A contributes to boundary formation between the blade and sheath. However, we did not observe ELI-A transcripts at the axillary meristem boundary in leaf axils, suggesting that ELI-A is not involved in boundary development for axillary meristem development. Our results show that ELI-A contributes to leaf and lateral branch development by acting as a boundary gene during ligule development but not during lateral branch development.","DOI":"10.1104/pp.17.01459","ISSN":"0032-0889, 1532-2548","note":"PMID: 29440592","language":"en","author":[{"family":"Okagaki","given":"Ron J."},{"family":"Haaning","given":"Allison"},{"family":"Bilgic","given":"Hatice"},{"family":"Heinen","given":"Shane"},{"family":"Druka","given":"Arnis"},{"family":"Bayer","given":"Micha"},{"family":"Waugh","given":"Robbie"},{"family":"Muehlbauer","given":"Gary J."}],"issued":{"date-parts":[["2018",1,1]]}}}],"schema":"https://github.com/citation-style-language/schema/raw/master/csl-citation.json"}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(Okagaki et al., 2018)</w:t>
            </w:r>
            <w:r w:rsidRPr="001C3802">
              <w:rPr>
                <w:rFonts w:ascii="Times New Roman" w:eastAsia="Arial" w:hAnsi="Times New Roman" w:cs="Times New Roman"/>
              </w:rPr>
              <w:fldChar w:fldCharType="end"/>
            </w:r>
          </w:p>
        </w:tc>
      </w:tr>
      <w:tr w:rsidR="001C3802" w:rsidRPr="001C3802" w:rsidTr="00221BDF">
        <w:trPr>
          <w:trHeight w:val="520"/>
          <w:jc w:val="center"/>
        </w:trPr>
        <w:tc>
          <w:tcPr>
            <w:tcW w:w="2336"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Not applicable (NA)</w:t>
            </w:r>
          </w:p>
        </w:tc>
        <w:tc>
          <w:tcPr>
            <w:tcW w:w="2681"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i/>
              </w:rPr>
            </w:pPr>
            <w:r w:rsidRPr="001C3802">
              <w:rPr>
                <w:rFonts w:ascii="Times New Roman" w:eastAsia="Arial" w:hAnsi="Times New Roman" w:cs="Times New Roman"/>
                <w:i/>
              </w:rPr>
              <w:t>many noded dwarf1 (mnd1)</w:t>
            </w:r>
          </w:p>
        </w:tc>
        <w:tc>
          <w:tcPr>
            <w:tcW w:w="3132"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NA</w:t>
            </w:r>
          </w:p>
        </w:tc>
        <w:tc>
          <w:tcPr>
            <w:tcW w:w="44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2</w:t>
            </w:r>
          </w:p>
        </w:tc>
        <w:tc>
          <w:tcPr>
            <w:tcW w:w="117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100641977</w:t>
            </w:r>
          </w:p>
        </w:tc>
        <w:tc>
          <w:tcPr>
            <w:tcW w:w="87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52.61-</w:t>
            </w:r>
            <w:r w:rsidRPr="001C3802">
              <w:rPr>
                <w:rFonts w:ascii="Times New Roman" w:eastAsia="Arial" w:hAnsi="Times New Roman" w:cs="Times New Roman"/>
              </w:rPr>
              <w:br/>
              <w:t>56.77</w:t>
            </w:r>
          </w:p>
        </w:tc>
        <w:tc>
          <w:tcPr>
            <w:tcW w:w="222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{"citationID":"x6LOax2k","properties":{"formattedCitation":"(Druka et al., 2011)","plainCitation":"(Druka et al., 2011)","noteIndex":0},"citationItems":[{"id":2380,"uris":["http://zotero.org/groups/328762/items/468FCBEP"],"uri":["http://zotero.org/groups/328762/items/468FCBEP"],"itemData":{"id":2380,"type":"article-journal","title":"Genetic Dissection of Barley Morphology and Development","container-title":"Plant Physiology","page":"617-627","volume":"155","issue":"2","source":"www.plantphysiol.org","abstract":"Since the early 20th century, barley (Hordeum vulgare) has been a model for investigating the effects of physical and chemical mutagens and for exploring the potential of mutation breeding in crop improvement. As a consequence, extensive and well-characterized collections of morphological and developmental mutants have been assembled that represent a valuable resource for exploring a wide range of complex and fundamental biological processes. We constructed a collection of 881 backcrossed lines containing mutant alleles that induce a majority of the morphological and developmental variation described in this species. After genotyping these lines with up to 3,072 single nucleotide polymorphisms, comparison to their recurrent parent defined the genetic location of 426 mutant alleles to chromosomal segments, each representing on average &lt;3% of the barley genetic map. We show how the gene content in these segments can be predicted through conservation of synteny with model cereal genomes, providing a route to rapid gene identification.","DOI":"10.1104/pp.110.166249","ISSN":"0032-0889, 1532-2548","note":"PMID: 21088227","journalAbbreviation":"Plant Physiol.","language":"en","author":[{"family":"Druka","given":"Arnis"},{"family":"Franckowiak","given":"Jerome"},{"family":"Lundqvist","given":"Udda"},{"family":"Bonar","given":"Nicola"},{"family":"Alexander","given":"Jill"},{"family":"Houston","given":"Kelly"},{"family":"Radovic","given":"Slobodanka"},{"family":"Shahinnia","given":"Fahimeh"},{"family":"Vendramin","given":"Vera"},{"family":"Morgante","given":"Michele"},{"family":"Stein","given":"Nils"},{"family":"Waugh","given":"Robbie"}],"issued":{"date-parts":[["2011",2,1]]}}}],"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(Druka et al., 2011)</w:t>
            </w:r>
            <w:r w:rsidRPr="001C3802">
              <w:rPr>
                <w:rFonts w:ascii="Times New Roman" w:eastAsia="Arial" w:hAnsi="Times New Roman" w:cs="Times New Roman"/>
              </w:rPr>
              <w:fldChar w:fldCharType="end"/>
            </w:r>
          </w:p>
        </w:tc>
      </w:tr>
      <w:tr w:rsidR="001C3802" w:rsidRPr="001C3802" w:rsidTr="00221BDF">
        <w:trPr>
          <w:trHeight w:val="520"/>
          <w:jc w:val="center"/>
        </w:trPr>
        <w:tc>
          <w:tcPr>
            <w:tcW w:w="2336"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NA</w:t>
            </w:r>
          </w:p>
        </w:tc>
        <w:tc>
          <w:tcPr>
            <w:tcW w:w="2681"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i/>
              </w:rPr>
            </w:pPr>
            <w:r w:rsidRPr="001C3802">
              <w:rPr>
                <w:rFonts w:ascii="Times New Roman" w:eastAsia="Arial" w:hAnsi="Times New Roman" w:cs="Times New Roman"/>
                <w:i/>
              </w:rPr>
              <w:t>absent lower laterals (als)</w:t>
            </w:r>
          </w:p>
        </w:tc>
        <w:tc>
          <w:tcPr>
            <w:tcW w:w="3132"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NA</w:t>
            </w:r>
          </w:p>
        </w:tc>
        <w:tc>
          <w:tcPr>
            <w:tcW w:w="44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3</w:t>
            </w:r>
          </w:p>
        </w:tc>
        <w:tc>
          <w:tcPr>
            <w:tcW w:w="117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601474414</w:t>
            </w:r>
          </w:p>
        </w:tc>
        <w:tc>
          <w:tcPr>
            <w:tcW w:w="87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86.44-</w:t>
            </w:r>
            <w:r w:rsidRPr="001C3802">
              <w:rPr>
                <w:rFonts w:ascii="Times New Roman" w:eastAsia="Arial" w:hAnsi="Times New Roman" w:cs="Times New Roman"/>
              </w:rPr>
              <w:br/>
              <w:t>109.61</w:t>
            </w:r>
          </w:p>
        </w:tc>
        <w:tc>
          <w:tcPr>
            <w:tcW w:w="222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{"citationID":"5WpPcg1U","properties":{"formattedCitation":"(Druka et al., 2011)","plainCitation":"(Druka et al., 2011)","noteIndex":0},"citationItems":[{"id":2380,"uris":["http://zotero.org/groups/328762/items/468FCBEP"],"uri":["http://zotero.org/groups/328762/items/468FCBEP"],"itemData":{"id":2380,"type":"article-journal","title":"Genetic Dissection of Barley Morphology and Development","container-title":"Plant Physiology","page":"617-627","volume":"155","issue":"2","source":"www.plantphysiol.org","abstract":"Since the early 20th century, barley (Hordeum vulgare) has been a model for investigating the effects of physical and chemical mutagens and for exploring the potential of mutation breeding in crop improvement. As a consequence, extensive and well-characterized collections of morphological and developmental mutants have been assembled that represent a valuable resource for exploring a wide range of complex and fundamental biological processes. We constructed a collection of 881 backcrossed lines containing mutant alleles that induce a majority of the morphological and developmental variation described in this species. After genotyping these lines with up to 3,072 single nucleotide polymorphisms, comparison to their recurrent parent defined the genetic location of 426 mutant alleles to chromosomal segments, each representing on average &lt;3% of the barley genetic map. We show how the gene content in these segments can be predicted through conservation of synteny with model cereal genomes, providing a route to rapid gene identification.","DOI":"10.1104/pp.110.166249","ISSN":"0032-0889, 1532-2548","note":"PMID: 21088227","journalAbbreviation":"Plant Physiol.","language":"en","author":[{"family":"Druka","given":"Arnis"},{"family":"Franckowiak","given":"Jerome"},{"family":"Lundqvist","given":"Udda"},{"family":"Bonar","given":"Nicola"},{"family":"Alexander","given":"Jill"},{"family":"Houston","given":"Kelly"},{"family":"Radovic","given":"Slobodanka"},{"family":"Shahinnia","given":"Fahimeh"},{"family":"Vendramin","given":"Vera"},{"family":"Morgante","given":"Michele"},{"family":"Stein","given":"Nils"},{"family":"Waugh","given":"Robbie"}],"issued":{"date-parts":[["2011",2,1]]}}}],"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(Druka et al., 2011)</w:t>
            </w:r>
            <w:r w:rsidRPr="001C3802">
              <w:rPr>
                <w:rFonts w:ascii="Times New Roman" w:eastAsia="Arial" w:hAnsi="Times New Roman" w:cs="Times New Roman"/>
              </w:rPr>
              <w:fldChar w:fldCharType="end"/>
            </w:r>
          </w:p>
        </w:tc>
      </w:tr>
      <w:tr w:rsidR="001C3802" w:rsidRPr="001C3802" w:rsidTr="00221BDF">
        <w:trPr>
          <w:trHeight w:val="520"/>
          <w:jc w:val="center"/>
        </w:trPr>
        <w:tc>
          <w:tcPr>
            <w:tcW w:w="2336"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HORVU3Hr1G085720</w:t>
            </w:r>
          </w:p>
        </w:tc>
        <w:tc>
          <w:tcPr>
            <w:tcW w:w="2681"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 xml:space="preserve">JUBEL2 </w:t>
            </w:r>
            <w:r w:rsidRPr="001C3802">
              <w:rPr>
                <w:rFonts w:ascii="Times New Roman" w:eastAsia="Arial" w:hAnsi="Times New Roman" w:cs="Times New Roman"/>
              </w:rPr>
              <w:t>or</w:t>
            </w:r>
            <w:r w:rsidRPr="001C3802">
              <w:rPr>
                <w:rFonts w:ascii="Times New Roman" w:eastAsia="Arial" w:hAnsi="Times New Roman" w:cs="Times New Roman"/>
                <w:i/>
              </w:rPr>
              <w:t xml:space="preserve"> LOW NUMBER OF TILLERS 1 </w:t>
            </w:r>
            <w:r w:rsidRPr="001C3802">
              <w:rPr>
                <w:rFonts w:ascii="Times New Roman" w:eastAsia="Arial" w:hAnsi="Times New Roman" w:cs="Times New Roman"/>
              </w:rPr>
              <w:t>(</w:t>
            </w:r>
            <w:r w:rsidRPr="001C3802">
              <w:rPr>
                <w:rFonts w:ascii="Times New Roman" w:eastAsia="Arial" w:hAnsi="Times New Roman" w:cs="Times New Roman"/>
                <w:i/>
              </w:rPr>
              <w:t>LNT1</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 xml:space="preserve">BEL1-like homeodomain </w:t>
            </w:r>
            <w:bookmarkStart w:id="0" w:name="_GoBack"/>
            <w:bookmarkEnd w:id="0"/>
            <w:r w:rsidRPr="001C3802">
              <w:rPr>
                <w:rFonts w:ascii="Times New Roman" w:eastAsia="Arial" w:hAnsi="Times New Roman" w:cs="Times New Roman"/>
              </w:rPr>
              <w:t>transcription factor</w:t>
            </w:r>
          </w:p>
        </w:tc>
        <w:tc>
          <w:tcPr>
            <w:tcW w:w="44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3</w:t>
            </w:r>
          </w:p>
        </w:tc>
        <w:tc>
          <w:tcPr>
            <w:tcW w:w="117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613897933</w:t>
            </w:r>
          </w:p>
        </w:tc>
        <w:tc>
          <w:tcPr>
            <w:tcW w:w="87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92.71</w:t>
            </w:r>
          </w:p>
        </w:tc>
        <w:tc>
          <w:tcPr>
            <w:tcW w:w="222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003B3687">
              <w:rPr>
                <w:rFonts w:ascii="Times New Roman" w:eastAsia="Arial" w:hAnsi="Times New Roman" w:cs="Times New Roman"/>
              </w:rPr>
              <w:instrText xml:space="preserve"> ADDIN ZOTERO_ITEM CSL_CITATION {"citationID":"mJ8eSaiK","properties":{"formattedCitation":"(Dabbert et al., 2010)","plainCitation":"(Dabbert et al., 2010)","noteIndex":0},"citationItems":[{"id":1137,"uris":["http://zotero.org/groups/328762/items/IXVQUZMA"],"uri":["http://zotero.org/groups/328762/items/IXVQUZMA"],"itemData":{"id":1137,"type":"article-journal","title":"The genetics of barley low-tillering mutants: &lt;i&gt;low number of tillers-1&lt;/i&gt; (&lt;i&gt;lnt1&lt;/i&gt;).","container-title":"Theoretical and applied genetics","page":"705-15","volume":"121","issue":"4","abstract":"Barley (Hordeum vulgare L.) carrying recessive mutations at the Low number of tillers1 (Lnt1) gene does not develop secondary tillers and only develops one to four tillers by maturity. Double mutant analysis determined that the lnt1 mutant was epistatic to five of the six low and high tillering mutants tested. Double mutants of lnt1 and the low tillering mutant intermedium-b (int-b) resulted in a uniculm plant, indicating a synergistic interaction and that Lnt and Int-b function in separate tillering pathways. RNA profiling identified 70 transcripts with either increased or decreased abundance in the lnt1 mutant compared to wild-type. One gene with reduced transcript levels in the lnt1 mutant was the BELL-like homeodomain transcription factor JuBel2. The JuBel2 allele in the lnt1.a mutant contained a frameshift mutation that eliminated most of the predicted polypeptide, indicating that the Lnt1 gene encodes JuBel2. Previous studies with the low-tillering mutant absent lower laterals (als) showed that the tillering phenotypes and genetic interactions of als and lnt1 with other tillering mutants were very similar. However, the transcriptomes were very different; many transcripts annotated as stress and defense response exhibited increased abundance in the als mutant. This difference suggests a functional separation between Als and Lnt1 in the genetic control of tillering.","DOI":"10.1007/s00122-010-1342-5","author":[{"family":"Dabbert","given":"Timothy"},{"family":"Okagaki","given":"Ron J"},{"family":"Cho","given":"Seungho"},{"family":"Heinen","given":"Shane"},{"family":"Boddu","given":"Jayanand"},{"family":"Muehlbauer","given":"Gary J"}],"issued":{"date-parts":[["2010",8]]}}}],"schema":"https://github.com/citation-style-language/schema/raw/master/csl-citation.json"}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(Dabbert et al., 2010)</w:t>
            </w:r>
            <w:r w:rsidRPr="001C3802">
              <w:rPr>
                <w:rFonts w:ascii="Times New Roman" w:eastAsia="Arial" w:hAnsi="Times New Roman" w:cs="Times New Roman"/>
              </w:rPr>
              <w:fldChar w:fldCharType="end"/>
            </w:r>
          </w:p>
        </w:tc>
      </w:tr>
      <w:tr w:rsidR="001C3802" w:rsidRPr="001C3802" w:rsidTr="00221BDF">
        <w:trPr>
          <w:trHeight w:val="520"/>
          <w:jc w:val="center"/>
        </w:trPr>
        <w:tc>
          <w:tcPr>
            <w:tcW w:w="2336"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HORVU3Hr1G106880</w:t>
            </w:r>
          </w:p>
        </w:tc>
        <w:tc>
          <w:tcPr>
            <w:tcW w:w="2681"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i/>
              </w:rPr>
            </w:pPr>
            <w:r w:rsidRPr="001C3802">
              <w:rPr>
                <w:rFonts w:ascii="Times New Roman" w:eastAsia="Arial" w:hAnsi="Times New Roman" w:cs="Times New Roman"/>
                <w:i/>
              </w:rPr>
              <w:t xml:space="preserve">UNICULME4 </w:t>
            </w:r>
            <w:r w:rsidRPr="001C3802">
              <w:rPr>
                <w:rFonts w:ascii="Times New Roman" w:eastAsia="Arial" w:hAnsi="Times New Roman" w:cs="Times New Roman"/>
              </w:rPr>
              <w:t>(</w:t>
            </w:r>
            <w:r w:rsidRPr="001C3802">
              <w:rPr>
                <w:rFonts w:ascii="Times New Roman" w:eastAsia="Arial" w:hAnsi="Times New Roman" w:cs="Times New Roman"/>
                <w:i/>
              </w:rPr>
              <w:t>CUL4</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BLADE-ON-PETIOLE (BOP) 1/2-like BTB-ankyrin repeat containing protein</w:t>
            </w:r>
          </w:p>
        </w:tc>
        <w:tc>
          <w:tcPr>
            <w:tcW w:w="44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3</w:t>
            </w:r>
          </w:p>
        </w:tc>
        <w:tc>
          <w:tcPr>
            <w:tcW w:w="117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671495852</w:t>
            </w:r>
          </w:p>
        </w:tc>
        <w:tc>
          <w:tcPr>
            <w:tcW w:w="87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137.71</w:t>
            </w:r>
          </w:p>
        </w:tc>
        <w:tc>
          <w:tcPr>
            <w:tcW w:w="222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{"citationID":"gn8BekrC","properties":{"formattedCitation":"(Tavakol et al., 2015)","plainCitation":"(Tavakol et al., 2015)","noteIndex":0},"citationItems":[{"id":5636,"uris":["http://zotero.org/groups/328762/items/GN9XPUEK"],"uri":["http://zotero.org/groups/328762/items/GN9XPUEK"],"itemData":{"id":5636,"type":"article-journal","title":"The Barley &lt;i&gt;Uniculme4&lt;/i&gt; Gene Encodes a BLADE-ON-PETIOLE-Like Protein That Controls Tillering and Leaf Patterning","container-title":"Plant Physiology","page":"164-174","volume":"168","issue":"1","source":"www.plantphysiol.org.ezp3.lib.umn.edu","abstract":"Tillers are vegetative branches that develop from axillary buds located in the leaf axils at the base of many grasses. Genetic manipulation of tillering is a major objective in breeding for improved cereal yields and competition with weeds. Despite this, very little is known about the molecular genetic bases of tiller development in important Triticeae crops such as barley (Hordeum vulgare) and wheat (Triticum aestivum). Recessive mutations at the barley Uniculme4 (Cul4) locus cause reduced tillering, deregulation of the number of axillary buds in an axil, and alterations in leaf proximal-distal patterning. We isolated the Cul4 gene by positional cloning and showed that it encodes a BROAD-COMPLEX, TRAMTRACK, BRIC-À-BRAC-ankyrin protein closely related to Arabidopsis (Arabidopsis thaliana) BLADE-ON-PETIOLE1 (BOP1) and BOP2. Morphological, histological, and in situ RNA expression analyses indicate that Cul4 acts at axil and leaf boundary regions to control axillary bud differentiation as well as the development of the ligule, which separates the distal blade and proximal sheath of the leaf. As, to our knowledge, the first functionally characterized BOP gene in monocots, Cul4 suggests the partial conservation of BOP gene function between dicots and monocots, while phylogenetic analyses highlight distinct evolutionary patterns in the two lineages.","DOI":"10.1104/pp.114.252882","ISSN":"0032-0889, 1532-2548","note":"PMID: 25818702","language":"en","author":[{"family":"Tavakol","given":"Elahe"},{"family":"Okagaki","given":"Ron"},{"family":"Verderio","given":"Gabriele"},{"family":"J","given":"Vahid Shariati"},{"family":"Hussien","given":"Ahmed"},{"family":"Bilgic","given":"Hatice"},{"family":"Scanlon","given":"Mike J."},{"family":"Todt","given":"Natalie R."},{"family":"Close","given":"Timothy J."},{"family":"Druka","given":"Arnis"},{"family":"Waugh","given":"Robbie"},{"family":"Steuernagel","given":"Burkhard"},{"family":"Ariyadasa","given":"Ruvini"},{"family":"Himmelbach","given":"Axel"},{"family":"Stein","given":"Nils"},{"family":"Muehlbauer","given":"Gary J."},{"family":"Rossini","given":"Laura"}],"issued":{"date-parts":[["2015",5,1]]}}}],"schema":"https://github.com/citation-style-language/schema/raw/master/csl-citation.json"}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(Tavakol et al., 2015)</w:t>
            </w:r>
            <w:r w:rsidRPr="001C3802">
              <w:rPr>
                <w:rFonts w:ascii="Times New Roman" w:eastAsia="Arial" w:hAnsi="Times New Roman" w:cs="Times New Roman"/>
              </w:rPr>
              <w:fldChar w:fldCharType="end"/>
            </w:r>
          </w:p>
        </w:tc>
      </w:tr>
      <w:tr w:rsidR="001C3802" w:rsidRPr="001C3802" w:rsidTr="00221BDF">
        <w:trPr>
          <w:trHeight w:val="520"/>
          <w:jc w:val="center"/>
        </w:trPr>
        <w:tc>
          <w:tcPr>
            <w:tcW w:w="2336"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HORVU4Hr1G007040</w:t>
            </w:r>
          </w:p>
        </w:tc>
        <w:tc>
          <w:tcPr>
            <w:tcW w:w="2681"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i/>
              </w:rPr>
            </w:pPr>
            <w:r w:rsidRPr="001C3802">
              <w:rPr>
                <w:rFonts w:ascii="Times New Roman" w:eastAsia="Arial" w:hAnsi="Times New Roman" w:cs="Times New Roman"/>
                <w:i/>
              </w:rPr>
              <w:t xml:space="preserve">INTERMEDIUM-C </w:t>
            </w:r>
            <w:r w:rsidRPr="001C3802">
              <w:rPr>
                <w:rFonts w:ascii="Times New Roman" w:eastAsia="Arial" w:hAnsi="Times New Roman" w:cs="Times New Roman"/>
              </w:rPr>
              <w:t>(</w:t>
            </w:r>
            <w:r w:rsidRPr="001C3802">
              <w:rPr>
                <w:rFonts w:ascii="Times New Roman" w:eastAsia="Arial" w:hAnsi="Times New Roman" w:cs="Times New Roman"/>
                <w:i/>
              </w:rPr>
              <w:t>INT-C</w:t>
            </w:r>
            <w:r w:rsidRPr="001C3802">
              <w:rPr>
                <w:rFonts w:ascii="Times New Roman" w:eastAsia="Arial" w:hAnsi="Times New Roman" w:cs="Times New Roman"/>
              </w:rPr>
              <w:t>)</w:t>
            </w:r>
            <w:r w:rsidR="00855350">
              <w:rPr>
                <w:rFonts w:ascii="Times New Roman" w:eastAsia="Arial" w:hAnsi="Times New Roman" w:cs="Times New Roman"/>
              </w:rPr>
              <w:t>/</w:t>
            </w:r>
            <w:proofErr w:type="spellStart"/>
            <w:r w:rsidR="00855350" w:rsidRPr="00855350">
              <w:rPr>
                <w:rFonts w:ascii="Times New Roman" w:eastAsia="Arial" w:hAnsi="Times New Roman" w:cs="Times New Roman"/>
                <w:i/>
              </w:rPr>
              <w:t>HvTEOSINTE</w:t>
            </w:r>
            <w:proofErr w:type="spellEnd"/>
            <w:r w:rsidR="00855350" w:rsidRPr="00855350">
              <w:rPr>
                <w:rFonts w:ascii="Times New Roman" w:eastAsia="Arial" w:hAnsi="Times New Roman" w:cs="Times New Roman"/>
                <w:i/>
              </w:rPr>
              <w:t>-BRANCHED 1</w:t>
            </w:r>
            <w:r w:rsidR="00855350">
              <w:rPr>
                <w:rFonts w:ascii="Times New Roman" w:eastAsia="Arial" w:hAnsi="Times New Roman" w:cs="Times New Roman"/>
              </w:rPr>
              <w:t xml:space="preserve"> (</w:t>
            </w:r>
            <w:r w:rsidR="00855350" w:rsidRPr="00855350">
              <w:rPr>
                <w:rFonts w:ascii="Times New Roman" w:eastAsia="Arial" w:hAnsi="Times New Roman" w:cs="Times New Roman"/>
                <w:i/>
              </w:rPr>
              <w:t>HvTB1</w:t>
            </w:r>
            <w:r w:rsidR="00855350">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FFFFFF"/>
            <w:vAlign w:val="center"/>
            <w:hideMark/>
          </w:tcPr>
          <w:p w:rsidR="001C3802" w:rsidRPr="001C3802" w:rsidRDefault="001C3802" w:rsidP="00855350">
            <w:pPr>
              <w:spacing w:after="0" w:line="240" w:lineRule="auto"/>
              <w:rPr>
                <w:rFonts w:ascii="Times New Roman" w:eastAsia="Arial" w:hAnsi="Times New Roman" w:cs="Times New Roman"/>
              </w:rPr>
            </w:pPr>
            <w:r w:rsidRPr="001C3802">
              <w:rPr>
                <w:rFonts w:ascii="Times New Roman" w:eastAsia="Arial" w:hAnsi="Times New Roman" w:cs="Times New Roman"/>
              </w:rPr>
              <w:t xml:space="preserve">TCP transcription factor </w:t>
            </w:r>
          </w:p>
        </w:tc>
        <w:tc>
          <w:tcPr>
            <w:tcW w:w="44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4</w:t>
            </w:r>
          </w:p>
        </w:tc>
        <w:tc>
          <w:tcPr>
            <w:tcW w:w="117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17599033</w:t>
            </w:r>
          </w:p>
        </w:tc>
        <w:tc>
          <w:tcPr>
            <w:tcW w:w="87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32.04</w:t>
            </w:r>
          </w:p>
        </w:tc>
        <w:tc>
          <w:tcPr>
            <w:tcW w:w="222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{"citationID":"KxcYyfx0","properties":{"formattedCitation":"(Ramsay et al., 2011)","plainCitation":"(Ramsay et al., 2011)","noteIndex":0},"citationItems":[{"id":2480,"uris":["http://zotero.org/groups/328762/items/P9DFSUAP"],"uri":["http://zotero.org/groups/328762/items/P9DFSUAP"],"itemData":{"id":2480,"type":"article-journal","title":"&lt;i&gt;INTERMEDIUM-C&lt;/i&gt;, a modifier of lateral spikelet fertility in barley, is an ortholog of the maize domestication gene &lt;i&gt;TEOSINTE BRANCHED 1&lt;/i&gt;","container-title":"Nature Genetics","page":"169-172","volume":"43","issue":"2","source":"CrossRef","abstract":"The domestication of cereals has involved common changes\nin morphological features, such as seed size, seed retention\nand modification of vegetative and inflorescence architecture\nthat ultimately contributed to an increase in harvested\nyield1. In barley, this process has resulted in two different\ncultivated types, two-rowed and six-rowed forms, both derived\nfrom the wild two-rowed ancestor, with archaeo-botanical\nevidence indicating the origin of six-rowed barley early in the\ndomestication of the species, some 8,600–8,000 years ago2.\nVariation at SIX-ROWED SPIKE 1 (VRS1) is sufficient to\ncontrol this phenotype. However, phenotypes imposed by\nVRS1 alleles are modified by alleles at the INTERMEDIUM-C\n(INT-C) locus. Here we show that INT-C is an ortholog of\nthe maize domestication gene TEOSINTE BRANCHED 1 (TB1)\nand identify 17 coding mutations in barley TB1 correlated\nwith lateral spikelet fertility phenotypes.","DOI":"10.1038/ng.745","ISSN":"1061-4036, 1546-1718","author":[{"family":"Ramsay","given":"Luke"},{"family":"Comadran","given":"Jordi"},{"family":"Druka","given":"Arnis"},{"family":"Marshall","given":"David F"},{"family":"Thomas","given":"William T B"},{"family":"Macaulay","given":"Malcolm"},{"family":"MacKenzie","given":"Katrin"},{"family":"Simpson","given":"Craig"},{"family":"Fuller","given":"John"},{"family":"Bonar","given":"Nicola"},{"family":"Hayes","given":"Patrick M"},{"family":"Lundqvist","given":"Udda"},{"family":"Franckowiak","given":"Jerome D"},{"family":"Close","given":"Timothy J"},{"family":"Muehlbauer","given":"Gary J"},{"family":"Waugh","given":"Robbie"}],"issued":{"date-parts":[["2011",1,9]]}}}],"schema":"https://github.com/citation-style-language/schema/raw/master/csl-citation.json"}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(Ramsay et al., 2011)</w:t>
            </w:r>
            <w:r w:rsidRPr="001C3802">
              <w:rPr>
                <w:rFonts w:ascii="Times New Roman" w:eastAsia="Arial" w:hAnsi="Times New Roman" w:cs="Times New Roman"/>
              </w:rPr>
              <w:fldChar w:fldCharType="end"/>
            </w:r>
          </w:p>
        </w:tc>
      </w:tr>
      <w:tr w:rsidR="001C3802" w:rsidRPr="001C3802" w:rsidTr="00221BDF">
        <w:trPr>
          <w:trHeight w:val="260"/>
          <w:jc w:val="center"/>
        </w:trPr>
        <w:tc>
          <w:tcPr>
            <w:tcW w:w="2336"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HORVU5Hr1G081060</w:t>
            </w:r>
          </w:p>
        </w:tc>
        <w:tc>
          <w:tcPr>
            <w:tcW w:w="2681"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i/>
              </w:rPr>
            </w:pPr>
            <w:r w:rsidRPr="001C3802">
              <w:rPr>
                <w:rFonts w:ascii="Times New Roman" w:eastAsia="Arial" w:hAnsi="Times New Roman" w:cs="Times New Roman"/>
                <w:i/>
              </w:rPr>
              <w:t xml:space="preserve">MANY NODED DWARF </w:t>
            </w:r>
            <w:r w:rsidRPr="001C3802">
              <w:rPr>
                <w:rFonts w:ascii="Times New Roman" w:eastAsia="Arial" w:hAnsi="Times New Roman" w:cs="Times New Roman"/>
              </w:rPr>
              <w:t>(</w:t>
            </w:r>
            <w:r w:rsidRPr="001C3802">
              <w:rPr>
                <w:rFonts w:ascii="Times New Roman" w:eastAsia="Arial" w:hAnsi="Times New Roman" w:cs="Times New Roman"/>
                <w:i/>
              </w:rPr>
              <w:t>MND</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Cytochrome P450 homologous to rice PLASTOCHRON 1</w:t>
            </w:r>
          </w:p>
        </w:tc>
        <w:tc>
          <w:tcPr>
            <w:tcW w:w="44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5</w:t>
            </w:r>
          </w:p>
        </w:tc>
        <w:tc>
          <w:tcPr>
            <w:tcW w:w="117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562934361</w:t>
            </w:r>
          </w:p>
        </w:tc>
        <w:tc>
          <w:tcPr>
            <w:tcW w:w="87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97.09</w:t>
            </w:r>
          </w:p>
        </w:tc>
        <w:tc>
          <w:tcPr>
            <w:tcW w:w="222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003B3687">
              <w:rPr>
                <w:rFonts w:ascii="Times New Roman" w:eastAsia="Arial" w:hAnsi="Times New Roman" w:cs="Times New Roman"/>
              </w:rPr>
              <w:instrText xml:space="preserve"> ADDIN ZOTERO_ITEM CSL_CITATION {"citationID":"Sp0lcf6C","properties":{"formattedCitation":"(Mascher et al., 2014)","plainCitation":"(Mascher et al., 2014)","noteIndex":0},"citationItems":[{"id":887,"uris":["http://zotero.org/groups/328762/items/25GNP8ZT"],"uri":["http://zotero.org/groups/328762/items/25GNP8ZT"],"itemData":{"id":887,"type":"article-journal","title":"Mapping-by-sequencing accelerates forward genetics in barley","container-title":"Genome Biology","page":"1-15","volume":"15","issue":"6","source":"genomebiology.com","abstract":"Mapping-by-sequencing has emerged as a powerful technique for genetic mapping in several plant and animal species. As this resequencing-based method requires a reference genome, its application to complex plant genomes with incomplete and fragmented sequence resources remains challenging. We perform exome sequencing of phenotypic bulks of a mapping population of barley segregating for a mutant phenotype that increases the rate of leaf initiation. Read depth analysis identifies a candidate gene, which is confirmed by the analysis of independent mutant alleles. Our method illustrates how the genomic resources of barley together with exome resequencing can underpin mapping-by-sequencing.\nPMID: 24917130","DOI":"10.1186/gb-2014-15-6-r78","ISSN":"1465-6906","note":"PMID: 24917130","language":"en","author":[{"family":"Mascher","given":"Martin"},{"family":"Jost","given":"Matthias"},{"family":"Kuon","given":"Joel-Elias"},{"family":"Himmelbach","given":"Axel"},{"family":"Aßfalg","given":"Axel"},{"family":"Beier","given":"Sebastian"},{"family":"Scholz","given":"Uwe"},{"family":"Graner","given":"Andreas"},{"family":"Stein","given":"Nils"}],"issued":{"date-parts":[["2014",6,10]]}}}],"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(Mascher et al., 2014)</w:t>
            </w:r>
            <w:r w:rsidRPr="001C3802">
              <w:rPr>
                <w:rFonts w:ascii="Times New Roman" w:eastAsia="Arial" w:hAnsi="Times New Roman" w:cs="Times New Roman"/>
              </w:rPr>
              <w:fldChar w:fldCharType="end"/>
            </w:r>
          </w:p>
        </w:tc>
      </w:tr>
      <w:tr w:rsidR="001C3802" w:rsidRPr="001C3802" w:rsidTr="00221BDF">
        <w:trPr>
          <w:trHeight w:val="520"/>
          <w:jc w:val="center"/>
        </w:trPr>
        <w:tc>
          <w:tcPr>
            <w:tcW w:w="2336"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NA</w:t>
            </w:r>
          </w:p>
        </w:tc>
        <w:tc>
          <w:tcPr>
            <w:tcW w:w="2681"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i/>
              </w:rPr>
            </w:pPr>
            <w:r w:rsidRPr="001C3802">
              <w:rPr>
                <w:rFonts w:ascii="Times New Roman" w:eastAsia="Arial" w:hAnsi="Times New Roman" w:cs="Times New Roman"/>
                <w:i/>
              </w:rPr>
              <w:t xml:space="preserve">uniculm2 </w:t>
            </w:r>
            <w:r w:rsidRPr="001C3802">
              <w:rPr>
                <w:rFonts w:ascii="Times New Roman" w:eastAsia="Arial" w:hAnsi="Times New Roman" w:cs="Times New Roman"/>
              </w:rPr>
              <w:t>(</w:t>
            </w:r>
            <w:r w:rsidRPr="001C3802">
              <w:rPr>
                <w:rFonts w:ascii="Times New Roman" w:eastAsia="Arial" w:hAnsi="Times New Roman" w:cs="Times New Roman"/>
                <w:i/>
              </w:rPr>
              <w:t>cul2</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NA</w:t>
            </w:r>
          </w:p>
        </w:tc>
        <w:tc>
          <w:tcPr>
            <w:tcW w:w="44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6</w:t>
            </w:r>
          </w:p>
        </w:tc>
        <w:tc>
          <w:tcPr>
            <w:tcW w:w="117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423193924</w:t>
            </w:r>
          </w:p>
        </w:tc>
        <w:tc>
          <w:tcPr>
            <w:tcW w:w="87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60.19-</w:t>
            </w:r>
            <w:r w:rsidRPr="001C3802">
              <w:rPr>
                <w:rFonts w:ascii="Times New Roman" w:eastAsia="Arial" w:hAnsi="Times New Roman" w:cs="Times New Roman"/>
              </w:rPr>
              <w:br/>
              <w:t>60.72</w:t>
            </w:r>
          </w:p>
        </w:tc>
        <w:tc>
          <w:tcPr>
            <w:tcW w:w="222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{"citationID":"Nnp0JRCx","properties":{"formattedCitation":"(Druka et al., 2011; Okagaki et al., 2013)","plainCitation":"(Druka et al., 2011; Okagaki et al., 2013)","noteIndex":0},"citationItems":[{"id":2380,"uris":["http://zotero.org/groups/328762/items/468FCBEP"],"uri":["http://zotero.org/groups/328762/items/468FCBEP"],"itemData":{"id":2380,"type":"article-journal","title":"Genetic Dissection of Barley Morphology and Development","container-title":"Plant Physiology","page":"617-627","volume":"155","issue":"2","source":"www.plantphysiol.org","abstract":"Since the early 20th century, barley (Hordeum vulgare) has been a model for investigating the effects of physical and chemical mutagens and for exploring the potential of mutation breeding in crop improvement. As a consequence, extensive and well-characterized collections of morphological and developmental mutants have been assembled that represent a valuable resource for exploring a wide range of complex and fundamental biological processes. We constructed a collection of 881 backcrossed lines containing mutant alleles that induce a majority of the morphological and developmental variation described in this species. After genotyping these lines with up to 3,072 single nucleotide polymorphisms, comparison to their recurrent parent defined the genetic location of 426 mutant alleles to chromosomal segments, each representing on average &lt;3% of the barley genetic map. We show how the gene content in these segments can be predicted through conservation of synteny with model cereal genomes, providing a route to rapid gene identification.","DOI":"10.1104/pp.110.166249","ISSN":"0032-0889, 1532-2548","note":"PMID: 21088227","journalAbbreviation":"Plant Physiol.","language":"en","author":[{"family":"Druka","given":"Arnis"},{"family":"Franckowiak","given":"Jerome"},{"family":"Lundqvist","given":"Udda"},{"family":"Bonar","given":"Nicola"},{"family":"Alexander","given":"Jill"},{"family":"Houston","given":"Kelly"},{"family":"Radovic","given":"Slobodanka"},{"family":"Shahinnia","given":"Fahimeh"},{"family":"Vendramin","given":"Vera"},{"family":"Morgante","given":"Michele"},{"family":"Stein","given":"Nils"},{"family":"Waugh","given":"Robbie"}],"issued":{"date-parts":[["2011",2,1]]}}},{"id":1143,"uris":["http://zotero.org/groups/328762/items/V4NUSPRI"],"uri":["http://zotero.org/groups/328762/items/V4NUSPRI"],"itemData":{"id":1143,"type":"article-journal","title":"The barley &lt;i&gt;UNICULM2&lt;/i&gt; gene resides in a centromeric region and may be associated with signaling and stress responses.","container-title":"Functional &amp; integrative genomics","page":"33-41","volume":"13","issue":"1","abstract":"Vegetative axillary meristem (AXM) activity results in the production of branches. In barley (Hordeum vulgare L.), vegetative AXM develop in the crown and give rise to modified branches, referred to as tillers. Mutations in the barley low-tillering mutant uniculm2 block vegetative AXM development and prevent tiller development. The objectives of this work were to examine gene expression in wild-type and cul2 mutant plants, fine map the CUL2 gene, and to examine synteny in the CUL2 region in barley with rice. RNA profiling experiments using two near-isogenic line pairs carrying either the cul2 mutant allele or wild-type CUL2 allele in different genetic backgrounds detected 28 unique gene transcripts exhibiting similar patterns of differential accumulation in both genetic backgrounds, indicating that we have identified key genes impacted by the CUL2 gene. Twenty-four genes had higher abundance in uniculm2 mutant tissues, and nearly half of the annotated genes likely function in stress-response or signal transduction pathways. Genetic mapping identified five co-segregating markers in 1,088 F2 individuals. These markers spanned the centromere region on chromosome 6H, and coincided with a 50-cM region on rice chromosome 2, indicating that it may be difficult to positionally clone CUL2. Taken together, the results revealed stress response and signal transduction pathways that are associated with the CUL2 gene, isolating CUL2 via positional cloning approaches that may be difficult, and the remnants of barley-rice synteny in the CUL2 region.","DOI":"10.1007/s10142-012-0299-7","author":[{"family":"Okagaki","given":"Ron J"},{"family":"Cho","given":"Seungho"},{"family":"Kruger","given":"Warren M"},{"family":"Xu","given":"Wayne W"},{"family":"Heinen","given":"Shane"},{"family":"Muehlbauer","given":"Gary J"}],"issued":{"date-parts":[["2013",3]]}}}],"schema":"https://github.com/citation-style-language/schema/raw/master/csl-citation.json"}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(Druka et al., 2011; Okagaki et al., 2013)</w:t>
            </w:r>
            <w:r w:rsidRPr="001C3802">
              <w:rPr>
                <w:rFonts w:ascii="Times New Roman" w:eastAsia="Arial" w:hAnsi="Times New Roman" w:cs="Times New Roman"/>
              </w:rPr>
              <w:fldChar w:fldCharType="end"/>
            </w:r>
          </w:p>
        </w:tc>
      </w:tr>
      <w:tr w:rsidR="001C3802" w:rsidRPr="001C3802" w:rsidTr="00221BDF">
        <w:trPr>
          <w:trHeight w:val="260"/>
          <w:jc w:val="center"/>
        </w:trPr>
        <w:tc>
          <w:tcPr>
            <w:tcW w:w="2336" w:type="dxa"/>
            <w:tcBorders>
              <w:left w:val="single" w:sz="4" w:space="0" w:color="auto"/>
              <w:bottom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NA</w:t>
            </w:r>
          </w:p>
        </w:tc>
        <w:tc>
          <w:tcPr>
            <w:tcW w:w="2681" w:type="dxa"/>
            <w:tcBorders>
              <w:left w:val="single" w:sz="4" w:space="0" w:color="auto"/>
              <w:bottom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i/>
              </w:rPr>
            </w:pPr>
            <w:r w:rsidRPr="001C3802">
              <w:rPr>
                <w:rFonts w:ascii="Times New Roman" w:eastAsia="Arial" w:hAnsi="Times New Roman" w:cs="Times New Roman"/>
                <w:i/>
              </w:rPr>
              <w:t xml:space="preserve">granum-a </w:t>
            </w:r>
            <w:r w:rsidRPr="001C3802">
              <w:rPr>
                <w:rFonts w:ascii="Times New Roman" w:eastAsia="Arial" w:hAnsi="Times New Roman" w:cs="Times New Roman"/>
              </w:rPr>
              <w:t>(</w:t>
            </w:r>
            <w:r w:rsidRPr="001C3802">
              <w:rPr>
                <w:rFonts w:ascii="Times New Roman" w:eastAsia="Arial" w:hAnsi="Times New Roman" w:cs="Times New Roman"/>
                <w:i/>
              </w:rPr>
              <w:t>gra-a</w:t>
            </w:r>
            <w:r w:rsidRPr="001C3802">
              <w:rPr>
                <w:rFonts w:ascii="Times New Roman" w:eastAsia="Arial" w:hAnsi="Times New Roman" w:cs="Times New Roman"/>
              </w:rPr>
              <w:t>)</w:t>
            </w:r>
          </w:p>
        </w:tc>
        <w:tc>
          <w:tcPr>
            <w:tcW w:w="3132" w:type="dxa"/>
            <w:tcBorders>
              <w:left w:val="single" w:sz="4" w:space="0" w:color="auto"/>
              <w:bottom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NA</w:t>
            </w:r>
          </w:p>
        </w:tc>
        <w:tc>
          <w:tcPr>
            <w:tcW w:w="448" w:type="dxa"/>
            <w:tcBorders>
              <w:left w:val="single" w:sz="4" w:space="0" w:color="auto"/>
              <w:bottom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7</w:t>
            </w:r>
          </w:p>
        </w:tc>
        <w:tc>
          <w:tcPr>
            <w:tcW w:w="1170" w:type="dxa"/>
            <w:tcBorders>
              <w:left w:val="single" w:sz="4" w:space="0" w:color="auto"/>
              <w:bottom w:val="single" w:sz="4" w:space="0" w:color="auto"/>
              <w:right w:val="single" w:sz="4" w:space="0" w:color="auto"/>
            </w:tcBorders>
            <w:shd w:val="clear" w:color="000000" w:fill="E8E8E8"/>
            <w:noWrap/>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636617013</w:t>
            </w:r>
          </w:p>
        </w:tc>
        <w:tc>
          <w:tcPr>
            <w:tcW w:w="878" w:type="dxa"/>
            <w:tcBorders>
              <w:left w:val="single" w:sz="4" w:space="0" w:color="auto"/>
              <w:bottom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126.2</w:t>
            </w:r>
          </w:p>
        </w:tc>
        <w:tc>
          <w:tcPr>
            <w:tcW w:w="2220" w:type="dxa"/>
            <w:tcBorders>
              <w:left w:val="single" w:sz="4" w:space="0" w:color="auto"/>
              <w:bottom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{"citationID":"0bftrdUj","properties":{"formattedCitation":"(Druka et al., 2011)","plainCitation":"(Druka et al., 2011)","noteIndex":0},"citationItems":[{"id":2380,"uris":["http://zotero.org/groups/328762/items/468FCBEP"],"uri":["http://zotero.org/groups/328762/items/468FCBEP"],"itemData":{"id":2380,"type":"article-journal","title":"Genetic Dissection of Barley Morphology and Development","container-title":"Plant Physiology","page":"617-627","volume":"155","issue":"2","source":"www.plantphysiol.org","abstract":"Since the early 20th century, barley (Hordeum vulgare) has been a model for investigating the effects of physical and chemical mutagens and for exploring the potential of mutation breeding in crop improvement. As a consequence, extensive and well-characterized collections of morphological and developmental mutants have been assembled that represent a valuable resource for exploring a wide range of complex and fundamental biological processes. We constructed a collection of 881 backcrossed lines containing mutant alleles that induce a majority of the morphological and developmental variation described in this species. After genotyping these lines with up to 3,072 single nucleotide polymorphisms, comparison to their recurrent parent defined the genetic location of 426 mutant alleles to chromosomal segments, each representing on average &lt;3% of the barley genetic map. We show how the gene content in these segments can be predicted through conservation of synteny with model cereal genomes, providing a route to rapid gene identification.","DOI":"10.1104/pp.110.166249","ISSN":"0032-0889, 1532-2548","note":"PMID: 21088227","journalAbbreviation":"Plant Physiol.","language":"en","author":[{"family":"Druka","given":"Arnis"},{"family":"Franckowiak","given":"Jerome"},{"family":"Lundqvist","given":"Udda"},{"family":"Bonar","given":"Nicola"},{"family":"Alexander","given":"Jill"},{"family":"Houston","given":"Kelly"},{"family":"Radovic","given":"Slobodanka"},{"family":"Shahinnia","given":"Fahimeh"},{"family":"Vendramin","given":"Vera"},{"family":"Morgante","given":"Michele"},{"family":"Stein","given":"Nils"},{"family":"Waugh","given":"Robbie"}],"issued":{"date-parts":[["2011",2,1]]}}}],"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(Druka et al., 2011)</w:t>
            </w:r>
            <w:r w:rsidRPr="001C3802">
              <w:rPr>
                <w:rFonts w:ascii="Times New Roman" w:eastAsia="Arial" w:hAnsi="Times New Roman" w:cs="Times New Roman"/>
              </w:rPr>
              <w:fldChar w:fldCharType="end"/>
            </w:r>
          </w:p>
        </w:tc>
      </w:tr>
      <w:tr w:rsidR="001C3802" w:rsidRPr="001C3802" w:rsidTr="00221BDF">
        <w:trPr>
          <w:trHeight w:val="260"/>
          <w:jc w:val="center"/>
        </w:trPr>
        <w:tc>
          <w:tcPr>
            <w:tcW w:w="1286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Circadian Clock and Flowering Genes</w:t>
            </w:r>
          </w:p>
        </w:tc>
      </w:tr>
      <w:tr w:rsidR="001C3802" w:rsidRPr="001C3802" w:rsidTr="00221BDF">
        <w:trPr>
          <w:trHeight w:val="520"/>
          <w:jc w:val="center"/>
        </w:trPr>
        <w:tc>
          <w:tcPr>
            <w:tcW w:w="2336"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HORVU1Hr1G076430</w:t>
            </w:r>
          </w:p>
        </w:tc>
        <w:tc>
          <w:tcPr>
            <w:tcW w:w="2681"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i/>
              </w:rPr>
            </w:pPr>
            <w:r w:rsidRPr="001C3802">
              <w:rPr>
                <w:rFonts w:ascii="Times New Roman" w:eastAsia="Arial" w:hAnsi="Times New Roman" w:cs="Times New Roman"/>
                <w:i/>
              </w:rPr>
              <w:t xml:space="preserve">PHOTOPERIOD-H2 </w:t>
            </w:r>
            <w:r w:rsidRPr="001C3802">
              <w:rPr>
                <w:rFonts w:ascii="Times New Roman" w:eastAsia="Arial" w:hAnsi="Times New Roman" w:cs="Times New Roman"/>
              </w:rPr>
              <w:t>(</w:t>
            </w:r>
            <w:r w:rsidRPr="001C3802">
              <w:rPr>
                <w:rFonts w:ascii="Times New Roman" w:eastAsia="Arial" w:hAnsi="Times New Roman" w:cs="Times New Roman"/>
                <w:i/>
              </w:rPr>
              <w:t>PPD-H2</w:t>
            </w:r>
            <w:r w:rsidRPr="001C3802">
              <w:rPr>
                <w:rFonts w:ascii="Times New Roman" w:eastAsia="Arial" w:hAnsi="Times New Roman" w:cs="Times New Roman"/>
              </w:rPr>
              <w:t>)</w:t>
            </w:r>
          </w:p>
        </w:tc>
        <w:tc>
          <w:tcPr>
            <w:tcW w:w="3132"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FLOWERING LOCUS T-like</w:t>
            </w:r>
          </w:p>
        </w:tc>
        <w:tc>
          <w:tcPr>
            <w:tcW w:w="448"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1</w:t>
            </w:r>
          </w:p>
        </w:tc>
        <w:tc>
          <w:tcPr>
            <w:tcW w:w="1170"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514098182</w:t>
            </w:r>
          </w:p>
        </w:tc>
        <w:tc>
          <w:tcPr>
            <w:tcW w:w="878"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94.01</w:t>
            </w:r>
          </w:p>
        </w:tc>
        <w:tc>
          <w:tcPr>
            <w:tcW w:w="2220"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{"citationID":"7i8oIYjG","properties":{"formattedCitation":"(Faure et al., 2007; Laurie et al., 1995)","plainCitation":"(Faure et al., 2007; Laurie et al., 1995)","noteIndex":0},"citationItems":[{"id":4801,"uris":["http://zotero.org/groups/328762/items/IIZYCDAU"],"uri":["http://zotero.org/groups/328762/items/IIZYCDAU"],"itemData":{"id":4801,"type":"article-journal","title":"The &lt;i&gt;FLOWERING LOCUS T-Like &lt;/i&gt;Gene Family in Barley (&lt;i&gt;Hordeum vulgare&lt;/i&gt;)","container-title":"Genetics","page":"599-609","volume":"176","issue":"1","source":"PubMed Central","abstract":"The FLOWERING LOCUS T (FT) gene plays a central role in integrating flowering signals in Arabidopsis because its expression is regulated antagonistically by the photoperiod and vernalization pathways. FT belongs to a family of six genes characterized by a phosphatidylethanolamine-binding protein (PEBP) domain. In rice (Oryza sativa), 19 PEBP genes were previously described, 13 of which are FT-like genes. Five FT-like genes were found in barley (Hordeum vulgare). HvFT1, HvFT2, HvFT3, and HvFT4 were highly homologous to OsFTL2 (the Hd3a QTL), OsFTL1, OsFTL10, and OsFTL12, respectively, and this relationship was supported by comparative mapping. No rice equivalent was found for HvFT5. HvFT1 was highly expressed under long-day (inductive) conditions at the time of the morphological switch of the shoot apex from vegetative to reproductive growth. HvFT2 and HvFT4 were expressed later in development. HvFT1 was therefore identified as the main barley FT-like gene involved in the switch to flowering. Mapping of HvFT genes suggests that they provide important sources of flowering-time variation in barley. HvFTI was a candidate for VRN-H3, a dominant mutation giving precocious flowering, while HvFT3 was a candidate for Ppd-H2, a major QTL affecting flowering time in short days.","DOI":"10.1534/genetics.106.069500","ISSN":"0016-6731","note":"PMID: 17339225\nPMCID: PMC1893030","journalAbbreviation":"Genetics","author":[{"family":"Faure","given":"Sébastien"},{"family":"Higgins","given":"Janet"},{"family":"Turner","given":"Adrian"},{"family":"Laurie","given":"David A."}],"issued":{"date-parts":[["2007",5]]}}},{"id":5706,"uris":["http://zotero.org/groups/328762/items/I4L9B2VZ"],"uri":["http://zotero.org/groups/328762/items/I4L9B2VZ"],"itemData":{"id":5706,"type":"article-journal","title":"RFLP mapping of five major genes and eight quantitative trait loci controlling flowering time in a winter × spring barley (&lt;i&gt;Hordeum vulgare&lt;/i&gt; L.) cross","container-title":"Genome","page":"575-585","volume":"38","issue":"3","source":"NRC Research Press","abstract":"A genetic map of 92 RFLP loci and two storage protein loci was made using 94 doubled-haploid lines from a cross between the winter barley variety Igri and the spring variety Triumph. The markers were combined with data from two field experiments (one spring sown and one autumn (fall) sown) and a glasshouse experiment to locate a total of 13 genes (five major genes and eight quantitative trait loci (QTL)) controlling flowering time. Two photoperiod response genes were found; Ppd-H1 on chromosome 2(2H)S regulated flowering time under long days, while Ppd-H2 on chromosome 5(1H)L was detected only under short days. In the field experiments Ppd-H1 strongly affected flowering time from spring and autumn sowings, while Ppd-H2 was detected only in the autumn sowing. The glasshouse experiment also located two vernalization response genes, probably Sh and Sh2, on chromosomes 4(4H)L and 7(5H)L, respectively. The vernalization response genes had little effect on flowering time in the field. Variation in flowering tim..., Une carte génétique comprenant 92 loci RFLP et deux loci de protéines de réserve a été créée à l'aide de 94 lignées d'haploïdes doublés provenant du croisement entre le cultivar d'orge d'automne Igri et le cultivar d'orge de printemps Triumph. La ségrégation des marqueurs a été étudiée en relation avec les données de deux expériences en champs (un semis printanier et un automnal) ainsi qu'une expérience en serre afin de localiser un total de 13 gènes (cinq gènes majeurs et huit loci de traits quantitatifs (QTLs)) qui contrôlent le temps de floraison. Deux gènes de réponse à la photopériode ont été trouvés : Ppd-H1, situé sur le chromosome 2(2H)S, contrôle le temps de floraison sous jours longs, tandis que Ppd-H2, situé sur le chromosome 5(1H)L, ne se manifeste que sous jours courts. Dans les expériences en champs, le gène Ppd-H1 affectait fortement le temps de floraison, chez les semis d'automne et de printemps, tandis que le gène Ppd-H2 n'a été détecté que chez les semis d'automne. L'expérience en serre ...","DOI":"10.1139/g95-074","ISSN":"0831-2796","journalAbbreviation":"Genome","author":[{"family":"Laurie","given":"D. A."},{"family":"Pratchett","given":"N."},{"family":"Snape","given":"J. W."},{"family":"Bezant","given":"J. H."}],"issued":{"date-parts":[["1995",6,1]]}}}],"schema":"https://github.com/citation-style-language/schema/raw/master/csl-citation.json"}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(Faure et al., 2007; Laurie et al., 1995)</w:t>
            </w:r>
            <w:r w:rsidRPr="001C3802">
              <w:rPr>
                <w:rFonts w:ascii="Times New Roman" w:eastAsia="Arial" w:hAnsi="Times New Roman" w:cs="Times New Roman"/>
              </w:rPr>
              <w:fldChar w:fldCharType="end"/>
            </w:r>
          </w:p>
        </w:tc>
      </w:tr>
      <w:tr w:rsidR="001C3802" w:rsidRPr="001C3802" w:rsidTr="00221BDF">
        <w:trPr>
          <w:trHeight w:val="780"/>
          <w:jc w:val="center"/>
        </w:trPr>
        <w:tc>
          <w:tcPr>
            <w:tcW w:w="2336"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HORVU1Hr1G094980</w:t>
            </w:r>
          </w:p>
        </w:tc>
        <w:tc>
          <w:tcPr>
            <w:tcW w:w="2681"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 xml:space="preserve">praematurum.a-8 </w:t>
            </w:r>
            <w:r w:rsidRPr="001C3802">
              <w:rPr>
                <w:rFonts w:ascii="Times New Roman" w:eastAsia="Arial" w:hAnsi="Times New Roman" w:cs="Times New Roman"/>
              </w:rPr>
              <w:t>(</w:t>
            </w:r>
            <w:r w:rsidRPr="001C3802">
              <w:rPr>
                <w:rFonts w:ascii="Times New Roman" w:eastAsia="Arial" w:hAnsi="Times New Roman" w:cs="Times New Roman"/>
                <w:i/>
              </w:rPr>
              <w:t>mat.a-8</w:t>
            </w:r>
            <w:r w:rsidRPr="001C3802">
              <w:rPr>
                <w:rFonts w:ascii="Times New Roman" w:eastAsia="Arial" w:hAnsi="Times New Roman" w:cs="Times New Roman"/>
              </w:rPr>
              <w:t>)/</w:t>
            </w:r>
            <w:r w:rsidRPr="001C3802">
              <w:rPr>
                <w:rFonts w:ascii="Times New Roman" w:eastAsia="Arial" w:hAnsi="Times New Roman" w:cs="Times New Roman"/>
              </w:rPr>
              <w:br/>
            </w:r>
            <w:r w:rsidRPr="001C3802">
              <w:rPr>
                <w:rFonts w:ascii="Times New Roman" w:eastAsia="Arial" w:hAnsi="Times New Roman" w:cs="Times New Roman"/>
                <w:i/>
              </w:rPr>
              <w:t xml:space="preserve">early maturity 8 </w:t>
            </w:r>
            <w:r w:rsidRPr="001C3802">
              <w:rPr>
                <w:rFonts w:ascii="Times New Roman" w:eastAsia="Arial" w:hAnsi="Times New Roman" w:cs="Times New Roman"/>
              </w:rPr>
              <w:t>(</w:t>
            </w:r>
            <w:r w:rsidRPr="001C3802">
              <w:rPr>
                <w:rFonts w:ascii="Times New Roman" w:eastAsia="Arial" w:hAnsi="Times New Roman" w:cs="Times New Roman"/>
                <w:i/>
              </w:rPr>
              <w:t>eam8</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FFFFFF"/>
            <w:vAlign w:val="center"/>
            <w:hideMark/>
          </w:tcPr>
          <w:p w:rsidR="001C3802" w:rsidRPr="001C3802" w:rsidRDefault="00855350" w:rsidP="001C3802">
            <w:pPr>
              <w:spacing w:after="0" w:line="240" w:lineRule="auto"/>
              <w:rPr>
                <w:rFonts w:ascii="Times New Roman" w:eastAsia="Arial" w:hAnsi="Times New Roman" w:cs="Times New Roman"/>
              </w:rPr>
            </w:pPr>
            <w:r>
              <w:rPr>
                <w:rFonts w:ascii="Times New Roman" w:eastAsia="Arial" w:hAnsi="Times New Roman" w:cs="Times New Roman"/>
              </w:rPr>
              <w:t xml:space="preserve">EARLY FLOWERING3-like - </w:t>
            </w:r>
            <w:r w:rsidR="001C3802" w:rsidRPr="001C3802">
              <w:rPr>
                <w:rFonts w:ascii="Times New Roman" w:eastAsia="Arial" w:hAnsi="Times New Roman" w:cs="Times New Roman"/>
              </w:rPr>
              <w:t>Nuclear protein involved in phytochrome B signaling</w:t>
            </w:r>
          </w:p>
        </w:tc>
        <w:tc>
          <w:tcPr>
            <w:tcW w:w="44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1</w:t>
            </w:r>
          </w:p>
        </w:tc>
        <w:tc>
          <w:tcPr>
            <w:tcW w:w="117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556900385</w:t>
            </w:r>
          </w:p>
        </w:tc>
        <w:tc>
          <w:tcPr>
            <w:tcW w:w="87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132.54</w:t>
            </w:r>
          </w:p>
        </w:tc>
        <w:tc>
          <w:tcPr>
            <w:tcW w:w="222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{"citationID":"3ixjN5OG","properties":{"formattedCitation":"(Boden et al., 2014)","plainCitation":"(Boden et al., 2014)","noteIndex":0},"citationItems":[{"id":5614,"uris":["http://zotero.org/groups/328762/items/E8EKYZPD"],"uri":["http://zotero.org/groups/328762/items/E8EKYZPD"],"itemData":{"id":5614,"type":"article-journal","title":"EARLY FLOWERING3 Regulates Flowering in Spring Barley by Mediating Gibberellin Production and &lt;i&gt;FLOWERING LOCUS T&lt;/i&gt; Expression","container-title":"The Plant Cell","page":"1557-1569","volume":"26","issue":"4","source":"www.plantcell.org","abstract":"EARLY FLOWERING3 (ELF3) is a circadian clock gene that contributes to photoperiod-dependent flowering in plants, with loss-of-function mutants in barley (Hordeum vulgare), legumes, and Arabidopsis thaliana flowering early under noninductive short-day (SD) photoperiods. The barley elf3 mutant displays increased expression of FLOWERING LOCUS T1 (FT1); however, it remains unclear whether this is the only factor responsible for the early flowering phenotype. We show that the early flowering and vegetative growth phenotypes of the barley elf3 mutant are strongly dependent on gibberellin (GA) biosynthesis. Expression of the central GA biosynthesis gene, GA20oxidase2, and production of the bioactive GA, GA1, were significantly increased in elf3 leaves under SDs, relative to the wild type. Inhibition of GA biosynthesis suppressed the early flowering of elf3 under SDs independently of FT1 and was associated with altered expression of floral identity genes at the developing apex. GA is also required for normal flowering of spring barley under inductive photoperiods, with chemical and genetic attenuation of the GA biosynthesis and signaling pathways suppressing inflorescence development under long-day conditions. These findings illustrate that GA is an important floral promoting signal in barley and that ELF3 suppresses flowering under noninductive photoperiods by blocking GA production and FT1 expression.","DOI":"10.1105/tpc.114.123794","ISSN":"1040-4651, 1532-298X","note":"PMID: 24781117","language":"en","author":[{"family":"Boden","given":"Scott A."},{"family":"Weiss","given":"David"},{"family":"Ross","given":"John J."},{"family":"Davies","given":"Noel W."},{"family":"Trevaskis","given":"Ben"},{"family":"Chandler","given":"Peter M."},{"family":"Swain","given":"Steve M."}],"issued":{"date-parts":[["2014",4,1]]}}}],"schema":"https://github.com/citation-style-language/schema/raw/master/csl-citation.json"}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(Boden et al., 2014)</w:t>
            </w:r>
            <w:r w:rsidRPr="001C3802">
              <w:rPr>
                <w:rFonts w:ascii="Times New Roman" w:eastAsia="Arial" w:hAnsi="Times New Roman" w:cs="Times New Roman"/>
              </w:rPr>
              <w:fldChar w:fldCharType="end"/>
            </w:r>
          </w:p>
        </w:tc>
      </w:tr>
      <w:tr w:rsidR="001C3802" w:rsidRPr="001C3802" w:rsidTr="00221BDF">
        <w:trPr>
          <w:trHeight w:val="260"/>
          <w:jc w:val="center"/>
        </w:trPr>
        <w:tc>
          <w:tcPr>
            <w:tcW w:w="2336"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HORVU2Hr1G013400</w:t>
            </w:r>
          </w:p>
        </w:tc>
        <w:tc>
          <w:tcPr>
            <w:tcW w:w="2681"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i/>
              </w:rPr>
            </w:pPr>
            <w:r w:rsidRPr="001C3802">
              <w:rPr>
                <w:rFonts w:ascii="Times New Roman" w:eastAsia="Arial" w:hAnsi="Times New Roman" w:cs="Times New Roman"/>
                <w:i/>
              </w:rPr>
              <w:t>PHOTOPERIOD-H1</w:t>
            </w:r>
          </w:p>
        </w:tc>
        <w:tc>
          <w:tcPr>
            <w:tcW w:w="3132"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Two-component pseudo response regulator</w:t>
            </w:r>
          </w:p>
        </w:tc>
        <w:tc>
          <w:tcPr>
            <w:tcW w:w="44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2</w:t>
            </w:r>
          </w:p>
        </w:tc>
        <w:tc>
          <w:tcPr>
            <w:tcW w:w="117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29123785</w:t>
            </w:r>
          </w:p>
        </w:tc>
        <w:tc>
          <w:tcPr>
            <w:tcW w:w="87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19.15</w:t>
            </w:r>
          </w:p>
        </w:tc>
        <w:tc>
          <w:tcPr>
            <w:tcW w:w="222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{"citationID":"bSWx2NJ5","properties":{"formattedCitation":"(Turner et al., 2005)","plainCitation":"(Turner et al., 2005)","noteIndex":0},"citationItems":[{"id":2412,"uris":["http://zotero.org/groups/328762/items/AXDR38G7"],"uri":["http://zotero.org/groups/328762/items/AXDR38G7"],"itemData":{"id":2412,"type":"article-journal","title":"The Pseudo-Response Regulator Ppd-H1 Provides Adaptation to Photoperiod in Barley","container-title":"Science","page":"1031-1034","volume":"310","issue":"5750","source":"www.sciencemag.org","abstract":"Plants commonly use photoperiod (day length) to control the timing of flowering during the year, and variation in photoperiod response has been selected in many crops to provide adaptation to different environments and farming practices. Positional cloning identified Ppd-H1, the major determinant of barley photoperiod response, as a pseudo-response regulator, a class of genes involved in circadian clock function. Reduced photoperiod responsiveness of the ppd-H1 mutant, which is highly advantageous in spring-sown varieties, is explained by altered circadian expression of the photoperiod pathway gene CONSTANS and reduced expression of its downstream target, FT, a key regulator of flowering.","DOI":"10.1126/science.1117619","ISSN":"0036-8075, 1095-9203","note":"PMID: 16284181","journalAbbreviation":"Science","language":"en","author":[{"family":"Turner","given":"Adrian"},{"family":"Beales","given":"James"},{"family":"Faure","given":"Sébastien"},{"family":"Dunford","given":"Roy P."},{"family":"Laurie","given":"David A."}],"issued":{"date-parts":[["2005",11,11]]}}}],"schema":"https://github.com/citation-style-language/schema/raw/master/csl-citation.json"}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(Turner et al., 2005)</w:t>
            </w:r>
            <w:r w:rsidRPr="001C3802">
              <w:rPr>
                <w:rFonts w:ascii="Times New Roman" w:eastAsia="Arial" w:hAnsi="Times New Roman" w:cs="Times New Roman"/>
              </w:rPr>
              <w:fldChar w:fldCharType="end"/>
            </w:r>
          </w:p>
        </w:tc>
      </w:tr>
      <w:tr w:rsidR="001C3802" w:rsidRPr="001C3802" w:rsidTr="00221BDF">
        <w:trPr>
          <w:trHeight w:val="260"/>
          <w:jc w:val="center"/>
        </w:trPr>
        <w:tc>
          <w:tcPr>
            <w:tcW w:w="2336"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HORVU2Hr1G023180</w:t>
            </w:r>
          </w:p>
        </w:tc>
        <w:tc>
          <w:tcPr>
            <w:tcW w:w="2681"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FLOWERING LOCUS T 4</w:t>
            </w:r>
            <w:r w:rsidRPr="001C3802">
              <w:rPr>
                <w:rFonts w:ascii="Times New Roman" w:eastAsia="Arial" w:hAnsi="Times New Roman" w:cs="Times New Roman"/>
              </w:rPr>
              <w:t>-like (</w:t>
            </w:r>
            <w:r w:rsidRPr="001C3802">
              <w:rPr>
                <w:rFonts w:ascii="Times New Roman" w:eastAsia="Arial" w:hAnsi="Times New Roman" w:cs="Times New Roman"/>
                <w:i/>
              </w:rPr>
              <w:t>FT4</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FLOWERING LOCUS T-like</w:t>
            </w:r>
          </w:p>
        </w:tc>
        <w:tc>
          <w:tcPr>
            <w:tcW w:w="44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2</w:t>
            </w:r>
          </w:p>
        </w:tc>
        <w:tc>
          <w:tcPr>
            <w:tcW w:w="117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68833704</w:t>
            </w:r>
          </w:p>
        </w:tc>
        <w:tc>
          <w:tcPr>
            <w:tcW w:w="87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47.46</w:t>
            </w:r>
          </w:p>
        </w:tc>
        <w:tc>
          <w:tcPr>
            <w:tcW w:w="222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{"citationID":"xcxlSDnW","properties":{"formattedCitation":"(Faure et al., 2007)","plainCitation":"(Faure et al., 2007)","noteIndex":0},"citationItems":[{"id":4801,"uris":["http://zotero.org/groups/328762/items/IIZYCDAU"],"uri":["http://zotero.org/groups/328762/items/IIZYCDAU"],"itemData":{"id":4801,"type":"article-journal","title":"The &lt;i&gt;FLOWERING LOCUS T-Like &lt;/i&gt;Gene Family in Barley (&lt;i&gt;Hordeum vulgare&lt;/i&gt;)","container-title":"Genetics","page":"599-609","volume":"176","issue":"1","source":"PubMed Central","abstract":"The FLOWERING LOCUS T (FT) gene plays a central role in integrating flowering signals in Arabidopsis because its expression is regulated antagonistically by the photoperiod and vernalization pathways. FT belongs to a family of six genes characterized by a phosphatidylethanolamine-binding protein (PEBP) domain. In rice (Oryza sativa), 19 PEBP genes were previously described, 13 of which are FT-like genes. Five FT-like genes were found in barley (Hordeum vulgare). HvFT1, HvFT2, HvFT3, and HvFT4 were highly homologous to OsFTL2 (the Hd3a QTL), OsFTL1, OsFTL10, and OsFTL12, respectively, and this relationship was supported by comparative mapping. No rice equivalent was found for HvFT5. HvFT1 was highly expressed under long-day (inductive) conditions at the time of the morphological switch of the shoot apex from vegetative to reproductive growth. HvFT2 and HvFT4 were expressed later in development. HvFT1 was therefore identified as the main barley FT-like gene involved in the switch to flowering. Mapping of HvFT genes suggests that they provide important sources of flowering-time variation in barley. HvFTI was a candidate for VRN-H3, a dominant mutation giving precocious flowering, while HvFT3 was a candidate for Ppd-H2, a major QTL affecting flowering time in short days.","DOI":"10.1534/genetics.106.069500","ISSN":"0016-6731","note":"PMID: 17339225\nPMCID: PMC1893030","journalAbbreviation":"Genetics","author":[{"family":"Faure","given":"Sébastien"},{"family":"Higgins","given":"Janet"},{"family":"Turner","given":"Adrian"},{"family":"Laurie","given":"David A."}],"issued":{"date-parts":[["2007",5]]}}}],"schema":"https://github.com/citation-style-language/schema/raw/master/csl-citation.json"}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(Faure et al., 2007)</w:t>
            </w:r>
            <w:r w:rsidRPr="001C3802">
              <w:rPr>
                <w:rFonts w:ascii="Times New Roman" w:eastAsia="Arial" w:hAnsi="Times New Roman" w:cs="Times New Roman"/>
              </w:rPr>
              <w:fldChar w:fldCharType="end"/>
            </w:r>
          </w:p>
        </w:tc>
      </w:tr>
      <w:tr w:rsidR="001C3802" w:rsidRPr="001C3802" w:rsidTr="00221BDF">
        <w:trPr>
          <w:trHeight w:val="520"/>
          <w:jc w:val="center"/>
        </w:trPr>
        <w:tc>
          <w:tcPr>
            <w:tcW w:w="2336"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lastRenderedPageBreak/>
              <w:t>HORVU2Hr1G063800</w:t>
            </w:r>
          </w:p>
        </w:tc>
        <w:tc>
          <w:tcPr>
            <w:tcW w:w="2681"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HvMADS15</w:t>
            </w:r>
          </w:p>
        </w:tc>
        <w:tc>
          <w:tcPr>
            <w:tcW w:w="3132"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APETALA1-like MADS box transcription factor</w:t>
            </w:r>
          </w:p>
        </w:tc>
        <w:tc>
          <w:tcPr>
            <w:tcW w:w="44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2</w:t>
            </w:r>
          </w:p>
        </w:tc>
        <w:tc>
          <w:tcPr>
            <w:tcW w:w="117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432051592</w:t>
            </w:r>
          </w:p>
        </w:tc>
        <w:tc>
          <w:tcPr>
            <w:tcW w:w="87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58.76</w:t>
            </w:r>
          </w:p>
        </w:tc>
        <w:tc>
          <w:tcPr>
            <w:tcW w:w="222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{"citationID":"5cZOqo3x","properties":{"formattedCitation":"(Kobayashi et al., 2012; Schmitz et al., 2000)","plainCitation":"(Kobayashi et al., 2012; Schmitz et al., 2000)","noteIndex":0},"citationItems":[{"id":4876,"uris":["http://zotero.org/groups/328762/items/T3HZ98RT"],"uri":["http://zotero.org/groups/328762/items/T3HZ98RT"],"itemData":{"id":4876,"type":"article-journal","title":"Inflorescence meristem identity in rice is specified by overlapping functions of three &lt;i&gt;AP1/FUL&lt;/i&gt;-like MADS box genes and &lt;i&gt;PAP2&lt;/i&gt;, a &lt;i&gt;SEPALLATA&lt;/i&gt; MADS box gene","container-title":"The Plant Cell","page":"1848-1859","volume":"24","issue":"5","source":"PubMed","abstract":"In plants, the transition to reproductive growth is of particular importance for successful seed production. Transformation of the shoot apical meristem (SAM) to the inflorescence meristem (IM) is the crucial first step in this transition. Using laser microdissection and microarrays, we found that expression of PANICLE PHYTOMER2 (PAP2) and three APETALA1 (AP1)/FRUITFULL (FUL)-like genes (MADS14, MADS15, and MADS18) is induced in the SAM during meristem phase transition in rice (Oryza sativa). PAP2 is a MADS box gene belonging to a grass-specific subclade of the SEPALLATA subfamily. Suppression of these three AP1/FUL-like genes by RNA interference caused a slight delay in reproductive transition. Further depletion of PAP2 function from these triple knockdown plants inhibited the transition of the meristem to the IM. In the quadruple knockdown lines, the meristem continued to generate leaves, rather than becoming an IM. Consequently, multiple shoots were formed instead of an inflorescence. PAP2 physically interacts with MAD14 and MADS15 in vivo. Furthermore, the precocious flowering phenotype caused by the overexpression of Hd3a, a rice florigen gene, was weakened in pap2-1 mutants. Based on these results, we propose that PAP2 and the three AP1/FUL-like genes coordinately act in the meristem to specify the identity of the IM downstream of the florigen signal.","DOI":"10.1105/tpc.112.097105","ISSN":"1532-298X","note":"PMID: 22570445\nPMCID: PMC3442573","journalAbbreviation":"Plant Cell","language":"eng","author":[{"family":"Kobayashi","given":"Kaoru"},{"family":"Yasuno","given":"Naoko"},{"family":"Sato","given":"Yutaka"},{"family":"Yoda","given":"Masahiro"},{"family":"Yamazaki","given":"Ryo"},{"family":"Kimizu","given":"Mayumi"},{"family":"Yoshida","given":"Hitoshi"},{"family":"Nagamura","given":"Yoshiaki"},{"family":"Kyozuka","given":"Junko"}],"issued":{"date-parts":[["2012",5]]}}},{"id":4775,"uris":["http://zotero.org/groups/328762/items/THQK7IVB"],"uri":["http://zotero.org/groups/328762/items/THQK7IVB"],"itemData":{"id":4775,"type":"article-journal","title":"Cloning, mapping and expression analysis of barley &lt;i&gt;MADS-box&lt;/i&gt; genes","container-title":"Plant Molecular Biology","page":"899-913","volume":"42","issue":"6","source":"link-springer-com.ezp1.lib.umn.edu","abstract":"Six MADS-box cDNA clones were isolated by heterologous screening from a barley inflorescence cDNA library. Based on sequence comparison to known MADS-box genes, the barley MADS-box (BM) genes were grouped into three distinct phylogenetic subclasses of the MADS-box gene family. The three MADS-box genes BM3, BM5 and BM8 share similarities with genes of the SQUAMOSA (SQUA) subgroup, while BM7 and BM9 belong to the AGAMOUS-LIKE 2 (AGL2) subgroup. BM1 resembles MADS-box genes described as solitary sequences or orphan genes. Expression analysis of the barley MADS-box genes revealed expression patterns that are not characteristic of the barley MADS-box genes of the SQUA subgroup, while expression of BM7 and BM9 was largely as expected for the AGL2 subgroup. BM1 is mainly expressed in vegetative tissues and its primary transcript undergoes alternative splicing such that the corresponding mRNAs differ by two codons. The genes BM1, BM3 and BM8 were mapped by analysis of single-nucleotide polymorphisms onto barley chromosomes 4, 2 and 7, respectively.","DOI":"10.1023/A:1006425619953","ISSN":"0167-4412, 1573-5028","journalAbbreviation":"Plant Mol Biol","language":"en","author":[{"family":"Schmitz","given":"Jürgen"},{"family":"Franzen","given":"Rainer"},{"family":"Ngyuen","given":"Thi Ha"},{"family":"Garcia-Maroto","given":"Federico"},{"family":"Pozzi","given":"Carlo"},{"family":"Salamini","given":"Francesco"},{"family":"Rohde","given":"Wolfgang"}],"issued":{"date-parts":[["2000",4,1]]}}}],"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(Kobayashi et al., 2012; Schmitz et al., 2000)</w:t>
            </w:r>
            <w:r w:rsidRPr="001C3802">
              <w:rPr>
                <w:rFonts w:ascii="Times New Roman" w:eastAsia="Arial" w:hAnsi="Times New Roman" w:cs="Times New Roman"/>
              </w:rPr>
              <w:fldChar w:fldCharType="end"/>
            </w:r>
          </w:p>
        </w:tc>
      </w:tr>
      <w:tr w:rsidR="001C3802" w:rsidRPr="001C3802" w:rsidTr="00221BDF">
        <w:trPr>
          <w:trHeight w:val="260"/>
          <w:jc w:val="center"/>
        </w:trPr>
        <w:tc>
          <w:tcPr>
            <w:tcW w:w="2336"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HORVU2Hr1G072750</w:t>
            </w:r>
          </w:p>
        </w:tc>
        <w:tc>
          <w:tcPr>
            <w:tcW w:w="2681"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CENTRORADIALIS</w:t>
            </w:r>
            <w:r w:rsidRPr="001C3802">
              <w:rPr>
                <w:rFonts w:ascii="Times New Roman" w:eastAsia="Arial" w:hAnsi="Times New Roman" w:cs="Times New Roman"/>
              </w:rPr>
              <w:t xml:space="preserve"> (</w:t>
            </w:r>
            <w:r w:rsidRPr="001C3802">
              <w:rPr>
                <w:rFonts w:ascii="Times New Roman" w:eastAsia="Arial" w:hAnsi="Times New Roman" w:cs="Times New Roman"/>
                <w:i/>
              </w:rPr>
              <w:t>CEN</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Phosphatidylethanolamine-binding protein</w:t>
            </w:r>
          </w:p>
        </w:tc>
        <w:tc>
          <w:tcPr>
            <w:tcW w:w="44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2</w:t>
            </w:r>
          </w:p>
        </w:tc>
        <w:tc>
          <w:tcPr>
            <w:tcW w:w="117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523377523</w:t>
            </w:r>
          </w:p>
        </w:tc>
        <w:tc>
          <w:tcPr>
            <w:tcW w:w="87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58.7</w:t>
            </w:r>
          </w:p>
        </w:tc>
        <w:tc>
          <w:tcPr>
            <w:tcW w:w="222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{"citationID":"7T17O9mI","properties":{"formattedCitation":"(Comadran et al., 2012)","plainCitation":"(Comadran et al., 2012)","noteIndex":0},"citationItems":[{"id":889,"uris":["http://zotero.org/groups/328762/items/8E288GJZ"],"uri":["http://zotero.org/groups/328762/items/8E288GJZ"],"itemData":{"id":889,"type":"article-journal","title":"Natural variation in a homolog of Antirrhinum &lt;i&gt;CENTRORADIALIS&lt;/i&gt; contributed to spring growth habit and environmental adaptation in cultivated barley","container-title":"Nature Genetics","page":"1388-1392","volume":"44","issue":"12","source":"www.nature.com","abstract":"As early farming spread from the Fertile Crescent in the Near East around 10,000 years before the present, domesticated crops encountered considerable ecological and environmental change. Spring-sown crops that flowered without the need for an extended period of cold to promote flowering and day length–insensitive crops able to exploit the longer, cooler days of higher latitudes emerged and became established. To investigate the genetic consequences of adaptation to these new environments, we identified signatures of divergent selection in the highly differentiated modern-day spring and winter barleys. In one genetically divergent region, we identify a natural variant of the barley homolog of Antirrhinum CENTRORADIALIS (HvCEN) as a contributor to successful environmental adaptation. The distribution of HvCEN alleles in a large collection of wild and landrace accessions indicates that this involved selection and enrichment of preexisting genetic variants rather than the acquisition of mutations after domestication.","DOI":"10.1038/ng.2447","ISSN":"1061-4036","journalAbbreviation":"Nat Genet","language":"en","author":[{"family":"Comadran","given":"Jordi"},{"family":"Kilian","given":"Benjamin"},{"family":"Russell","given":"Joanne"},{"family":"Ramsay","given":"Luke"},{"family":"Stein","given":"Nils"},{"family":"Ganal","given":"Martin"},{"family":"Shaw","given":"Paul"},{"family":"Bayer","given":"Micha"},{"family":"Thomas","given":"William"},{"family":"Marshall","given":"David"},{"family":"Hedley","given":"Pete"},{"family":"Tondelli","given":"Alessandro"},{"family":"Pecchioni","given":"Nicola"},{"family":"Francia","given":"Enrico"},{"family":"Korzun","given":"Viktor"},{"family":"Walther","given":"Alexander"},{"family":"Waugh","given":"Robbie"}],"issued":{"date-parts":[["2012",12]]}}}],"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(Comadran et al., 2012)</w:t>
            </w:r>
            <w:r w:rsidRPr="001C3802">
              <w:rPr>
                <w:rFonts w:ascii="Times New Roman" w:eastAsia="Arial" w:hAnsi="Times New Roman" w:cs="Times New Roman"/>
              </w:rPr>
              <w:fldChar w:fldCharType="end"/>
            </w:r>
          </w:p>
        </w:tc>
      </w:tr>
      <w:tr w:rsidR="001C3802" w:rsidRPr="001C3802" w:rsidTr="00221BDF">
        <w:trPr>
          <w:trHeight w:val="260"/>
          <w:jc w:val="center"/>
        </w:trPr>
        <w:tc>
          <w:tcPr>
            <w:tcW w:w="2336"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HORVU2Hr1G085910</w:t>
            </w:r>
          </w:p>
        </w:tc>
        <w:tc>
          <w:tcPr>
            <w:tcW w:w="2681"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CONSTANS 4</w:t>
            </w:r>
            <w:r w:rsidRPr="001C3802">
              <w:rPr>
                <w:rFonts w:ascii="Times New Roman" w:eastAsia="Arial" w:hAnsi="Times New Roman" w:cs="Times New Roman"/>
              </w:rPr>
              <w:t>-like (</w:t>
            </w:r>
            <w:r w:rsidRPr="001C3802">
              <w:rPr>
                <w:rFonts w:ascii="Times New Roman" w:eastAsia="Arial" w:hAnsi="Times New Roman" w:cs="Times New Roman"/>
                <w:i/>
              </w:rPr>
              <w:t>CO4</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Transcription factor with a CCT domain</w:t>
            </w:r>
          </w:p>
        </w:tc>
        <w:tc>
          <w:tcPr>
            <w:tcW w:w="44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2</w:t>
            </w:r>
          </w:p>
        </w:tc>
        <w:tc>
          <w:tcPr>
            <w:tcW w:w="117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620631167</w:t>
            </w:r>
          </w:p>
        </w:tc>
        <w:tc>
          <w:tcPr>
            <w:tcW w:w="87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65.61</w:t>
            </w:r>
          </w:p>
        </w:tc>
        <w:tc>
          <w:tcPr>
            <w:tcW w:w="222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{"citationID":"MGyE9XQo","properties":{"formattedCitation":"(Griffiths et al., 2003)","plainCitation":"(Griffiths et al., 2003)","noteIndex":0},"citationItems":[{"id":5807,"uris":["http://zotero.org/groups/328762/items/FRAJBUAM"],"uri":["http://zotero.org/groups/328762/items/FRAJBUAM"],"itemData":{"id":5807,"type":"article-journal","title":"The Evolution of &lt;i&gt;CONSTANS-Like&lt;/i&gt; Gene Families in Barley, Rice, and Arabidopsis","container-title":"Plant Physiology","page":"1855-1867","volume":"131","issue":"4","source":"www.plantphysiol.org.ezp3.lib.umn.edu","abstract":"The CO (CONSTANS) gene of Arabidopsis has an important role in the regulation of flowering by photoperiod. CO is part of a gene family with 17 members that are subdivided into three classes, termed Group I to III here. All members of the family have a CCT (CO,CO-like, TOC1) domain near the carboxy terminus. Group I genes, which include CO, have two zinc finger B-boxes near the amino terminus. Group II genes have one B-box, and Group III genes have one B-box and a second diverged zinc finger. Analysis of rice (Oryza sativa) genomic sequence identified 16 genes (OsA–OsP) that were also divided into these three groups, showing that their evolution predates monocot/dicot divergence. Eight Group I genes (HvCO1–HvCO8) were isolated from barley (Hordeum vulgare), of which two (HvCO1and HvCO2) were highly CO like.HvCO3 and its rice counterpart (OsB) had one B-box that was distantly related to Group II genes and was probably derived by internal deletion of a two B-box Group I gene. Sequence homology and comparative mapping showed that HvCO1 was the counterpart of OsA (Hd1), a major determinant of photoperiod sensitivity in rice. Major genes determining photoperiod response have been mapped in barley and wheat (Triticum aestivum), but none corresponded toCO-like genes. Thus, selection for variation in photoperiod response has affected different genes in rice and temperate cereals. The peptides of HvCO1, HvCO2(barley), and Hd1 (rice) show significant structural differences from CO, particularly amino acid changes that are predicted to abolish B-box2 function, suggesting an evolutionary trend toward a one-B-box structure in the most CO-like cereal genes.","DOI":"10.1104/pp.102.016188","ISSN":"0032-0889, 1532-2548","note":"PMID: 12692345","language":"en","author":[{"family":"Griffiths","given":"Simon"},{"family":"Dunford","given":"Roy P."},{"family":"Coupland","given":"George"},{"family":"Laurie","given":"David A."}],"issued":{"date-parts":[["2003",4,1]]}}}],"schema":"https://github.com/citation-style-language/schema/raw/master/csl-citation.json"}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(Griffiths et al., 2003)</w:t>
            </w:r>
            <w:r w:rsidRPr="001C3802">
              <w:rPr>
                <w:rFonts w:ascii="Times New Roman" w:eastAsia="Arial" w:hAnsi="Times New Roman" w:cs="Times New Roman"/>
              </w:rPr>
              <w:fldChar w:fldCharType="end"/>
            </w:r>
          </w:p>
        </w:tc>
      </w:tr>
      <w:tr w:rsidR="001C3802" w:rsidRPr="001C3802" w:rsidTr="00221BDF">
        <w:trPr>
          <w:trHeight w:val="260"/>
          <w:jc w:val="center"/>
        </w:trPr>
        <w:tc>
          <w:tcPr>
            <w:tcW w:w="2336"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HORVU3Hr1G021140</w:t>
            </w:r>
          </w:p>
        </w:tc>
        <w:tc>
          <w:tcPr>
            <w:tcW w:w="2681"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GIGANTEA</w:t>
            </w:r>
            <w:r w:rsidRPr="001C3802">
              <w:rPr>
                <w:rFonts w:ascii="Times New Roman" w:eastAsia="Arial" w:hAnsi="Times New Roman" w:cs="Times New Roman"/>
              </w:rPr>
              <w:t xml:space="preserve"> (</w:t>
            </w:r>
            <w:r w:rsidRPr="001C3802">
              <w:rPr>
                <w:rFonts w:ascii="Times New Roman" w:eastAsia="Arial" w:hAnsi="Times New Roman" w:cs="Times New Roman"/>
                <w:i/>
              </w:rPr>
              <w:t>GI</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Nuclear protein involved in phytochrome B signaling</w:t>
            </w:r>
          </w:p>
        </w:tc>
        <w:tc>
          <w:tcPr>
            <w:tcW w:w="44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3</w:t>
            </w:r>
          </w:p>
        </w:tc>
        <w:tc>
          <w:tcPr>
            <w:tcW w:w="117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67421434</w:t>
            </w:r>
          </w:p>
        </w:tc>
        <w:tc>
          <w:tcPr>
            <w:tcW w:w="87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45.8</w:t>
            </w:r>
          </w:p>
        </w:tc>
        <w:tc>
          <w:tcPr>
            <w:tcW w:w="222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{"citationID":"m72OHb7E","properties":{"formattedCitation":"(Russell et al., 2016)","plainCitation":"(Russell et al., 2016)","noteIndex":0},"citationItems":[{"id":5575,"uris":["http://zotero.org/groups/328762/items/3K2QQ53B"],"uri":["http://zotero.org/groups/328762/items/3K2QQ53B"],"itemData":{"id":5575,"type":"article-journal","title":"Exome sequencing of geographically diverse barley landraces and wild relatives gives insights into environmental adaptation","container-title":"Nature Genetics","page":"1024-1030","volume":"48","issue":"9","source":"www.nature.com.ezp3.lib.umn.edu","abstract":"After domestication, during a process of widespread range extension, barley adapted to a broad spectrum of agricultural environments. To explore how the barley genome responded to the environmental challenges it encountered, we sequenced the exomes of a collection of 267 georeferenced landraces and wild accessions. A combination of genome-wide analyses showed that patterns of variation have been strongly shaped by geography and that variant-by-environment associations for individual genes are prominent in our data set. We observed significant correlations of days to heading (flowering) and height with seasonal temperature and dryness variables in common garden experiments, suggesting that these traits were major drivers of environmental adaptation in the sampled germplasm. A detailed analysis of known flowering-associated genes showed that many contain extensive sequence variation and that patterns of single- and multiple-gene haplotypes exhibit strong geographical structuring. This variation appears to have substantially contributed to range-wide ecogeographical adaptation, but many factors key to regional success remain unidentified.","DOI":"10.1038/ng.3612","ISSN":"1546-1718","language":"en","author":[{"family":"Russell","given":"Joanne"},{"family":"Mascher","given":"Martin"},{"family":"Dawson","given":"Ian K."},{"family":"Kyriakidis","given":"Stylianos"},{"family":"Calixto","given":"Cristiane"},{"family":"Freund","given":"Fabian"},{"family":"Bayer","given":"Micha"},{"family":"Milne","given":"Iain"},{"family":"Marshall-Griffiths","given":"Tony"},{"family":"Heinen","given":"Shane"},{"family":"Hofstad","given":"Anna"},{"family":"Sharma","given":"Rajiv"},{"family":"Himmelbach","given":"Axel"},{"family":"Knauft","given":"Manuela"},{"family":"Zonneveld","given":"Maarten","dropping-particle":"van"},{"family":"Brown","given":"John W. S."},{"family":"Schmid","given":"Karl"},{"family":"Kilian","given":"Benjamin"},{"family":"Muehlbauer","given":"Gary J."},{"family":"Stein","given":"Nils"},{"family":"Waugh","given":"Robbie"}],"issued":{"date-parts":[["2016",9]]}}}],"schema":"https://github.com/citation-style-language/schema/raw/master/csl-citation.json"}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(Russell et al., 2016)</w:t>
            </w:r>
            <w:r w:rsidRPr="001C3802">
              <w:rPr>
                <w:rFonts w:ascii="Times New Roman" w:eastAsia="Arial" w:hAnsi="Times New Roman" w:cs="Times New Roman"/>
              </w:rPr>
              <w:fldChar w:fldCharType="end"/>
            </w:r>
          </w:p>
        </w:tc>
      </w:tr>
      <w:tr w:rsidR="001C3802" w:rsidRPr="001C3802" w:rsidTr="00221BDF">
        <w:trPr>
          <w:trHeight w:val="260"/>
          <w:jc w:val="center"/>
        </w:trPr>
        <w:tc>
          <w:tcPr>
            <w:tcW w:w="2336"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HORVU3Hr1G027590</w:t>
            </w:r>
          </w:p>
        </w:tc>
        <w:tc>
          <w:tcPr>
            <w:tcW w:w="2681"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FLOWERING LOCUS T 2</w:t>
            </w:r>
            <w:r w:rsidRPr="001C3802">
              <w:rPr>
                <w:rFonts w:ascii="Times New Roman" w:eastAsia="Arial" w:hAnsi="Times New Roman" w:cs="Times New Roman"/>
              </w:rPr>
              <w:t>-like (</w:t>
            </w:r>
            <w:r w:rsidRPr="001C3802">
              <w:rPr>
                <w:rFonts w:ascii="Times New Roman" w:eastAsia="Arial" w:hAnsi="Times New Roman" w:cs="Times New Roman"/>
                <w:i/>
              </w:rPr>
              <w:t>FT2</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i/>
              </w:rPr>
            </w:pPr>
            <w:r w:rsidRPr="001C3802">
              <w:rPr>
                <w:rFonts w:ascii="Times New Roman" w:eastAsia="Arial" w:hAnsi="Times New Roman" w:cs="Times New Roman"/>
                <w:i/>
              </w:rPr>
              <w:t>FLOWERING LOCUS T-like</w:t>
            </w:r>
          </w:p>
        </w:tc>
        <w:tc>
          <w:tcPr>
            <w:tcW w:w="44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3</w:t>
            </w:r>
          </w:p>
        </w:tc>
        <w:tc>
          <w:tcPr>
            <w:tcW w:w="117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119252011</w:t>
            </w:r>
          </w:p>
        </w:tc>
        <w:tc>
          <w:tcPr>
            <w:tcW w:w="87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45.5</w:t>
            </w:r>
          </w:p>
        </w:tc>
        <w:tc>
          <w:tcPr>
            <w:tcW w:w="222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{"citationID":"AxYjgaYu","properties":{"formattedCitation":"(Russell et al., 2016)","plainCitation":"(Russell et al., 2016)","noteIndex":0},"citationItems":[{"id":5575,"uris":["http://zotero.org/groups/328762/items/3K2QQ53B"],"uri":["http://zotero.org/groups/328762/items/3K2QQ53B"],"itemData":{"id":5575,"type":"article-journal","title":"Exome sequencing of geographically diverse barley landraces and wild relatives gives insights into environmental adaptation","container-title":"Nature Genetics","page":"1024-1030","volume":"48","issue":"9","source":"www.nature.com.ezp3.lib.umn.edu","abstract":"After domestication, during a process of widespread range extension, barley adapted to a broad spectrum of agricultural environments. To explore how the barley genome responded to the environmental challenges it encountered, we sequenced the exomes of a collection of 267 georeferenced landraces and wild accessions. A combination of genome-wide analyses showed that patterns of variation have been strongly shaped by geography and that variant-by-environment associations for individual genes are prominent in our data set. We observed significant correlations of days to heading (flowering) and height with seasonal temperature and dryness variables in common garden experiments, suggesting that these traits were major drivers of environmental adaptation in the sampled germplasm. A detailed analysis of known flowering-associated genes showed that many contain extensive sequence variation and that patterns of single- and multiple-gene haplotypes exhibit strong geographical structuring. This variation appears to have substantially contributed to range-wide ecogeographical adaptation, but many factors key to regional success remain unidentified.","DOI":"10.1038/ng.3612","ISSN":"1546-1718","language":"en","author":[{"family":"Russell","given":"Joanne"},{"family":"Mascher","given":"Martin"},{"family":"Dawson","given":"Ian K."},{"family":"Kyriakidis","given":"Stylianos"},{"family":"Calixto","given":"Cristiane"},{"family":"Freund","given":"Fabian"},{"family":"Bayer","given":"Micha"},{"family":"Milne","given":"Iain"},{"family":"Marshall-Griffiths","given":"Tony"},{"family":"Heinen","given":"Shane"},{"family":"Hofstad","given":"Anna"},{"family":"Sharma","given":"Rajiv"},{"family":"Himmelbach","given":"Axel"},{"family":"Knauft","given":"Manuela"},{"family":"Zonneveld","given":"Maarten","dropping-particle":"van"},{"family":"Brown","given":"John W. S."},{"family":"Schmid","given":"Karl"},{"family":"Kilian","given":"Benjamin"},{"family":"Muehlbauer","given":"Gary J."},{"family":"Stein","given":"Nils"},{"family":"Waugh","given":"Robbie"}],"issued":{"date-parts":[["2016",9]]}}}],"schema":"https://github.com/citation-style-language/schema/raw/master/csl-citation.json"}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(Russell et al., 2016)</w:t>
            </w:r>
            <w:r w:rsidRPr="001C3802">
              <w:rPr>
                <w:rFonts w:ascii="Times New Roman" w:eastAsia="Arial" w:hAnsi="Times New Roman" w:cs="Times New Roman"/>
              </w:rPr>
              <w:fldChar w:fldCharType="end"/>
            </w:r>
          </w:p>
        </w:tc>
      </w:tr>
      <w:tr w:rsidR="001C3802" w:rsidRPr="001C3802" w:rsidTr="00221BDF">
        <w:trPr>
          <w:trHeight w:val="260"/>
          <w:jc w:val="center"/>
        </w:trPr>
        <w:tc>
          <w:tcPr>
            <w:tcW w:w="2336"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HORVU3Hr1G079640</w:t>
            </w:r>
          </w:p>
        </w:tc>
        <w:tc>
          <w:tcPr>
            <w:tcW w:w="2681"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FLOWERING LOCUS D 4-</w:t>
            </w:r>
            <w:r w:rsidRPr="001C3802">
              <w:rPr>
                <w:rFonts w:ascii="Times New Roman" w:eastAsia="Arial" w:hAnsi="Times New Roman" w:cs="Times New Roman"/>
              </w:rPr>
              <w:t>like (</w:t>
            </w:r>
            <w:r w:rsidRPr="001C3802">
              <w:rPr>
                <w:rFonts w:ascii="Times New Roman" w:eastAsia="Arial" w:hAnsi="Times New Roman" w:cs="Times New Roman"/>
                <w:i/>
              </w:rPr>
              <w:t>FDL4</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bZIP transcription factor</w:t>
            </w:r>
          </w:p>
        </w:tc>
        <w:tc>
          <w:tcPr>
            <w:tcW w:w="44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3</w:t>
            </w:r>
          </w:p>
        </w:tc>
        <w:tc>
          <w:tcPr>
            <w:tcW w:w="117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584357437</w:t>
            </w:r>
          </w:p>
        </w:tc>
        <w:tc>
          <w:tcPr>
            <w:tcW w:w="87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76.45</w:t>
            </w:r>
          </w:p>
        </w:tc>
        <w:tc>
          <w:tcPr>
            <w:tcW w:w="222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{"citationID":"gLxV7xmg","properties":{"formattedCitation":"(Li et al., 2015)","plainCitation":"(Li et al., 2015)","noteIndex":0},"citationItems":[{"id":4767,"uris":["http://zotero.org/groups/328762/items/JRIM4C5U"],"uri":["http://zotero.org/groups/328762/items/JRIM4C5U"],"itemData":{"id":4767,"type":"article-journal","title":"Factorial Combinations of Protein Interactions Generate a Multiplicity of Florigen Activation Complexes in Wheat and Barley","container-title":"The Plant journal : for cell and molecular biology","page":"70-82","volume":"84","issue":"1","source":"PubMed Central","abstract":"The FLOWERING LOCUS T (FT) protein is a central component of a mobile flowering signal (florigen) that is transported from leaves to the shoot apical meristem (SAM). Two FT monomers and two DNA-binding bZIP transcription factors interact with a dimeric 14-3-3 protein bridge to form a hexameric protein complex. This complex, designated as “florigen activation complex” (FAC), plays a critical role in flowering. The wheat homolog of FT, designated FT1 (= VRN3), activates expression of VRN1 in the leaves and the SAM, promoting flowering under inductive long days. In this study, we show that FT1, other FT-like proteins, and different FD-like proteins, can interact with multiple wheat and barley 14-3-3 proteins. We also identify the critical amino acid residues in FT1 and FD-like proteins required for their interactions, and demonstrate that 14-3-3 proteins are necessary bridges to mediate the FT1-TaFDL2 interaction. Using in vivo bimolecular fluorescent complementation (BiFC) assays, we demonstrate that the interaction between FT1 and 14-3-3 occurs in the cytoplasm, and that this complex is then translocated to the nucleus, where it interacts with TaFDL2 to form a FAC. We also demonstrate that a FAC including FT1, TaFDL2 and Ta14-3-3C can bind to the VRN1 promoter in vitro. Finally, we show that relative transcript levels of FD-like and 14-3-3 genes vary among tissues and developmental stages. Since FD-like proteins determine the DNA specificity of the FACs, variation in FD-like gene expression can result in spatial and temporal modulation of the effects of mobile FT-like signals.","DOI":"10.1111/tpj.12960","ISSN":"0960-7412","note":"PMID: 26252567\nPMCID: PMC5104200","journalAbbreviation":"Plant J","author":[{"family":"Li","given":"Chengxia"},{"family":"Lin","given":"Huiqiong"},{"family":"Dubcovsky","given":"Jorge"}],"issued":{"date-parts":[["2015",10]]}}}],"schema":"https://github.com/citation-style-language/schema/raw/master/csl-citation.json"}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(Li et al., 2015)</w:t>
            </w:r>
            <w:r w:rsidRPr="001C3802">
              <w:rPr>
                <w:rFonts w:ascii="Times New Roman" w:eastAsia="Arial" w:hAnsi="Times New Roman" w:cs="Times New Roman"/>
              </w:rPr>
              <w:fldChar w:fldCharType="end"/>
            </w:r>
          </w:p>
        </w:tc>
      </w:tr>
      <w:tr w:rsidR="001C3802" w:rsidRPr="001C3802" w:rsidTr="00221BDF">
        <w:trPr>
          <w:trHeight w:val="520"/>
          <w:jc w:val="center"/>
        </w:trPr>
        <w:tc>
          <w:tcPr>
            <w:tcW w:w="2336"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HORVU3Hr1G086000</w:t>
            </w:r>
          </w:p>
        </w:tc>
        <w:tc>
          <w:tcPr>
            <w:tcW w:w="2681"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LUX ARRHYTHMO</w:t>
            </w:r>
            <w:r w:rsidRPr="001C3802">
              <w:rPr>
                <w:rFonts w:ascii="Times New Roman" w:eastAsia="Arial" w:hAnsi="Times New Roman" w:cs="Times New Roman"/>
              </w:rPr>
              <w:t>-like (</w:t>
            </w:r>
            <w:r w:rsidRPr="001C3802">
              <w:rPr>
                <w:rFonts w:ascii="Times New Roman" w:eastAsia="Arial" w:hAnsi="Times New Roman" w:cs="Times New Roman"/>
                <w:i/>
              </w:rPr>
              <w:t>LUX</w:t>
            </w:r>
            <w:r w:rsidRPr="001C3802">
              <w:rPr>
                <w:rFonts w:ascii="Times New Roman" w:eastAsia="Arial" w:hAnsi="Times New Roman" w:cs="Times New Roman"/>
              </w:rPr>
              <w:t>)/</w:t>
            </w:r>
            <w:r w:rsidRPr="001C3802">
              <w:rPr>
                <w:rFonts w:ascii="Times New Roman" w:eastAsia="Arial" w:hAnsi="Times New Roman" w:cs="Times New Roman"/>
              </w:rPr>
              <w:br/>
            </w:r>
            <w:r w:rsidRPr="001C3802">
              <w:rPr>
                <w:rFonts w:ascii="Times New Roman" w:eastAsia="Arial" w:hAnsi="Times New Roman" w:cs="Times New Roman"/>
                <w:i/>
              </w:rPr>
              <w:t>early maturity 10</w:t>
            </w:r>
            <w:r w:rsidRPr="001C3802">
              <w:rPr>
                <w:rFonts w:ascii="Times New Roman" w:eastAsia="Arial" w:hAnsi="Times New Roman" w:cs="Times New Roman"/>
              </w:rPr>
              <w:t xml:space="preserve"> (</w:t>
            </w:r>
            <w:r w:rsidRPr="001C3802">
              <w:rPr>
                <w:rFonts w:ascii="Times New Roman" w:eastAsia="Arial" w:hAnsi="Times New Roman" w:cs="Times New Roman"/>
                <w:i/>
              </w:rPr>
              <w:t>eam10</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Myb family transcription factor</w:t>
            </w:r>
          </w:p>
        </w:tc>
        <w:tc>
          <w:tcPr>
            <w:tcW w:w="44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3</w:t>
            </w:r>
          </w:p>
        </w:tc>
        <w:tc>
          <w:tcPr>
            <w:tcW w:w="117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615106969</w:t>
            </w:r>
          </w:p>
        </w:tc>
        <w:tc>
          <w:tcPr>
            <w:tcW w:w="87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92.71</w:t>
            </w:r>
          </w:p>
        </w:tc>
        <w:tc>
          <w:tcPr>
            <w:tcW w:w="222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Pr>
                <w:rFonts w:ascii="Times New Roman" w:eastAsia="Arial" w:hAnsi="Times New Roman" w:cs="Times New Roman"/>
              </w:rPr>
              <w:instrText xml:space="preserve"> ADDIN ZOTERO_ITEM CSL_CITATION {"citationID":"5JtsvxQp","properties":{"formattedCitation":"(Campoli et al., 2013)","plainCitation":"(Campoli et al., 2013)","noteIndex":0},"citationItems":[{"id":3078,"uris":["http://zotero.org/users/1038722/items/D62DX3WP"],"uri":["http://zotero.org/users/1038722/items/D62DX3WP"],"itemData":{"id":3078,"type":"article-journal","title":"&lt;i&gt;HvLUX1&lt;/i&gt; is a candidate gene underlying the early maturity 10 locus in barley: phylogeny, diversity, and interactions with the circadian clock and photoperiodic pathways","container-title":"The New Phytologist","page":"1045-1059","volume":"199","issue":"4","source":"PubMed Central","abstract":"Photoperiodic flowering is a major factor determining crop performance and is controlled by interactions between environmental signals and the circadian clock. We proposed Hvlux1, an ortholog of the Arabidopsis circadian gene LUX ARRHYTHMO, as a candidate underlying the early maturity 10 (eam10) locus in barley (Hordeum vulgare L.).\n            \n            \n              The link between eam10 and Hvlux1 was discovered using high-throughput sequencing of enriched libraries and segregation analysis. We conducted functional, phylogenetic, and diversity studies of eam10 and HvLUX1 to understand the genetic control of photoperiod response in barley and to characterize the evolution of LUX-like genes within barley and across monocots and eudicots.\n            \n            \n              We demonstrate that eam10 causes circadian defects and interacts with the photoperiod response gene Ppd-H1 to accelerate flowering under long and short days. The results of phylogenetic and diversity analyses indicate that HvLUX1 was under purifying selection, duplicated at the base of the grass clade, and diverged independently of LUX-like genes in other plant lineages.\n            \n            \n              Taken together, these findings contribute to improved understanding of the barley circadian clock, its interaction with the photoperiod pathway, and evolution of circadian systems in barley and across monocots and eudicots.","DOI":"10.1111/nph.12346","ISSN":"0028-646X","note":"PMID: 23731278\nPMCID: PMC3902989","title-short":"HvLUX1 is a candidate gene underlying the early maturity 10 locus in barley","journalAbbreviation":"New Phytol","author":[{"family":"Campoli","given":"Chiara"},{"family":"Pankin","given":"Artem"},{"family":"Drosse","given":"Benedikt"},{"family":"Casao","given":"Cristina M"},{"family":"Davis","given":"Seth J"},{"family":"Korff","given":"Maria","non-dropping-particle":"von"}],"issued":{"date-parts":[["2013",9]]}}}],"schema":"https://github.com/citation-style-language/schema/raw/master/csl-citation.json"}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(Campoli et al., 2013)</w:t>
            </w:r>
            <w:r w:rsidRPr="001C3802">
              <w:rPr>
                <w:rFonts w:ascii="Times New Roman" w:eastAsia="Arial" w:hAnsi="Times New Roman" w:cs="Times New Roman"/>
              </w:rPr>
              <w:fldChar w:fldCharType="end"/>
            </w:r>
          </w:p>
        </w:tc>
      </w:tr>
      <w:tr w:rsidR="001C3802" w:rsidRPr="001C3802" w:rsidTr="00221BDF">
        <w:trPr>
          <w:trHeight w:val="520"/>
          <w:jc w:val="center"/>
        </w:trPr>
        <w:tc>
          <w:tcPr>
            <w:tcW w:w="2336"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HORVU4Hr1G021010</w:t>
            </w:r>
          </w:p>
        </w:tc>
        <w:tc>
          <w:tcPr>
            <w:tcW w:w="2681"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PSUEDO RESPONSE REGULATOR 59-like (PRR59)</w:t>
            </w:r>
          </w:p>
        </w:tc>
        <w:tc>
          <w:tcPr>
            <w:tcW w:w="3132"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Two-component pseudo response regulator</w:t>
            </w:r>
          </w:p>
        </w:tc>
        <w:tc>
          <w:tcPr>
            <w:tcW w:w="44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4</w:t>
            </w:r>
          </w:p>
        </w:tc>
        <w:tc>
          <w:tcPr>
            <w:tcW w:w="117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105940577</w:t>
            </w:r>
          </w:p>
        </w:tc>
        <w:tc>
          <w:tcPr>
            <w:tcW w:w="87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51.3</w:t>
            </w:r>
          </w:p>
        </w:tc>
        <w:tc>
          <w:tcPr>
            <w:tcW w:w="222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0054616F">
              <w:rPr>
                <w:rFonts w:ascii="Times New Roman" w:eastAsia="Arial" w:hAnsi="Times New Roman" w:cs="Times New Roman"/>
              </w:rPr>
              <w:instrText xml:space="preserve"> ADDIN ZOTERO_ITEM CSL_CITATION {"citationID":"xu4HYDl4","properties":{"formattedCitation":"(Campoli et al., 2012)","plainCitation":"(Campoli et al., 2012)","noteIndex":0},"citationItems":[{"id":5712,"uris":["http://zotero.org/groups/328762/items/Z9AXZILS"],"uri":["http://zotero.org/groups/328762/items/Z9AXZILS"],"itemData":{"id":5712,"type":"article-journal","title":"Expression conservation within the circadian clock of a monocot: natural variation at barley &lt;i&gt;Ppd-H1&lt;/i&gt; affects circadian expression of flowering time genes, but not clock orthologs","container-title":"BMC Plant Biology","page":"1-15","volume":"12","issue":"1","source":"BioMed Central","abstract":"The circadian clock is an endogenous mechanism that coordinates biological processes with daily changes in the environment. In plants, circadian rhythms contribute to both agricultural productivity and evolutionary fitness. In barley, the photoperiod response regulator and flowering-time gene Ppd-H1 is orthologous to the Arabidopsis core-clock gene PRR7. However, relatively little is known about the role of Ppd-H1 and other components of the circadian clock in temperate crop species. In this study, we identified barley clock orthologs and tested the effects of natural genetic variation at Ppd-H1 on diurnal and circadian expression of clock and output genes from the photoperiod-response pathway.","DOI":"10.1186/1471-2229-12-97","ISSN":"1471-2229","title-short":"Expression conservation within the circadian clock of a monocot","journalAbbreviation":"BMC Plant Biology","author":[{"family":"Campoli","given":"Chiara"},{"family":"Shtaya","given":"Munqez"},{"family":"Davis","given":"Seth J."},{"family":"Korff","given":"Maria","non-dropping-particle":"von"}],"issued":{"date-parts":[["2012",6,21]]}}}],"schema":"https://github.com/citation-style-language/schema/raw/master/csl-citation.json"}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(Campoli et al., 2012)</w:t>
            </w:r>
            <w:r w:rsidRPr="001C3802">
              <w:rPr>
                <w:rFonts w:ascii="Times New Roman" w:eastAsia="Arial" w:hAnsi="Times New Roman" w:cs="Times New Roman"/>
              </w:rPr>
              <w:fldChar w:fldCharType="end"/>
            </w:r>
          </w:p>
        </w:tc>
      </w:tr>
      <w:tr w:rsidR="001C3802" w:rsidRPr="001C3802" w:rsidTr="00221BDF">
        <w:trPr>
          <w:trHeight w:val="520"/>
          <w:jc w:val="center"/>
        </w:trPr>
        <w:tc>
          <w:tcPr>
            <w:tcW w:w="2336"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HORVU4Hr1G039300</w:t>
            </w:r>
          </w:p>
        </w:tc>
        <w:tc>
          <w:tcPr>
            <w:tcW w:w="2681"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FLAVIN-BINDING, KELCH REPEAT, F-BOX 1</w:t>
            </w:r>
            <w:r w:rsidRPr="001C3802">
              <w:rPr>
                <w:rFonts w:ascii="Times New Roman" w:eastAsia="Arial" w:hAnsi="Times New Roman" w:cs="Times New Roman"/>
              </w:rPr>
              <w:t>-like (</w:t>
            </w:r>
            <w:r w:rsidRPr="001C3802">
              <w:rPr>
                <w:rFonts w:ascii="Times New Roman" w:eastAsia="Arial" w:hAnsi="Times New Roman" w:cs="Times New Roman"/>
                <w:i/>
              </w:rPr>
              <w:t>FKF1</w:t>
            </w:r>
            <w:r w:rsidRPr="001C3802">
              <w:rPr>
                <w:rFonts w:ascii="Times New Roman" w:eastAsia="Arial" w:hAnsi="Times New Roman" w:cs="Times New Roman"/>
              </w:rPr>
              <w:t xml:space="preserve">) </w:t>
            </w:r>
          </w:p>
        </w:tc>
        <w:tc>
          <w:tcPr>
            <w:tcW w:w="3132"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Flavin-Binding, Kelch Repeat, F-Box protein</w:t>
            </w:r>
          </w:p>
        </w:tc>
        <w:tc>
          <w:tcPr>
            <w:tcW w:w="44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4</w:t>
            </w:r>
          </w:p>
        </w:tc>
        <w:tc>
          <w:tcPr>
            <w:tcW w:w="117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300696992</w:t>
            </w:r>
          </w:p>
        </w:tc>
        <w:tc>
          <w:tcPr>
            <w:tcW w:w="87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52.5</w:t>
            </w:r>
          </w:p>
        </w:tc>
        <w:tc>
          <w:tcPr>
            <w:tcW w:w="222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{"citationID":"Um3sLlFA","properties":{"formattedCitation":"(Calixto et al., 2015)","plainCitation":"(Calixto et al., 2015)","noteIndex":0},"citationItems":[{"id":5811,"uris":["http://zotero.org/groups/328762/items/M6XVRAW5"],"uri":["http://zotero.org/groups/328762/items/M6XVRAW5"],"itemData":{"id":5811,"type":"article-journal","title":"Evolutionary Relationships Among Barley and Arabidopsis Core Circadian Clock and Clock-Associated Genes","container-title":"Journal of Molecular Evolution","page":"108-119","volume":"80","source":"PubMed Central","abstract":"The circadian clock regulates a multitude of plant developmental and metabolic processes. In crop species, it contributes significantly to plant performance and productivity and to the adaptation and geographical range over which crops can be grown. To understand the clock in barley and how it relates to the components in the Arabidopsis thaliana clock, we have performed a systematic analysis of core circadian clock and clock-associated genes in barley, Arabidopsis and another eight species including tomato, potato, a range of monocotyledonous species and the moss, Physcomitrella patens. We have identified orthologues and paralogues of Arabidopsis genes which are conserved in all species, monocot/dicot differences, species-specific differences and variation in gene copy number (e.g. gene duplications among the various species). We propose that the common ancestor of barley and Arabidopsis had two-thirds of the key clock components identified in Arabidopsis prior to the separation of the monocot/dicot groups. After this separation, multiple independent gene duplication events took place in both monocot and dicot ancestors.","DOI":"10.1007/s00239-015-9665-0","ISSN":"0022-2844","note":"PMID: 25608480\nPMCID: PMC4320304","journalAbbreviation":"J Mol Evol","author":[{"family":"Calixto","given":"Cristiane P. G."},{"family":"Waugh","given":"Robbie"},{"family":"Brown","given":"John W. S."}],"issued":{"date-parts":[["2015"]]}}}],"schema":"https://github.com/citation-style-language/schema/raw/master/csl-citation.json"}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(Calixto et al., 2015)</w:t>
            </w:r>
            <w:r w:rsidRPr="001C3802">
              <w:rPr>
                <w:rFonts w:ascii="Times New Roman" w:eastAsia="Arial" w:hAnsi="Times New Roman" w:cs="Times New Roman"/>
              </w:rPr>
              <w:fldChar w:fldCharType="end"/>
            </w:r>
          </w:p>
        </w:tc>
      </w:tr>
      <w:tr w:rsidR="001C3802" w:rsidRPr="001C3802" w:rsidTr="00221BDF">
        <w:trPr>
          <w:trHeight w:val="310"/>
          <w:jc w:val="center"/>
        </w:trPr>
        <w:tc>
          <w:tcPr>
            <w:tcW w:w="2336" w:type="dxa"/>
            <w:tcBorders>
              <w:left w:val="single" w:sz="4" w:space="0" w:color="auto"/>
              <w:right w:val="single" w:sz="4" w:space="0" w:color="auto"/>
            </w:tcBorders>
            <w:shd w:val="clear" w:color="000000" w:fill="FFFFFF"/>
            <w:vAlign w:val="center"/>
            <w:hideMark/>
          </w:tcPr>
          <w:p w:rsidR="001C3802" w:rsidRPr="001C3802" w:rsidRDefault="001C3802" w:rsidP="00C16B01">
            <w:pPr>
              <w:spacing w:after="0" w:line="240" w:lineRule="auto"/>
              <w:rPr>
                <w:rFonts w:ascii="Times New Roman" w:eastAsia="Arial" w:hAnsi="Times New Roman" w:cs="Times New Roman"/>
              </w:rPr>
            </w:pPr>
            <w:r w:rsidRPr="001C3802">
              <w:rPr>
                <w:rFonts w:ascii="Times New Roman" w:eastAsia="Arial" w:hAnsi="Times New Roman" w:cs="Times New Roman"/>
              </w:rPr>
              <w:t>AK361423</w:t>
            </w:r>
            <w:r w:rsidR="00C16B01" w:rsidRPr="00C16B01">
              <w:rPr>
                <w:rFonts w:ascii="Times New Roman" w:eastAsia="Arial" w:hAnsi="Times New Roman" w:cs="Times New Roman"/>
                <w:i/>
                <w:vertAlign w:val="superscript"/>
              </w:rPr>
              <w:t>b</w:t>
            </w:r>
          </w:p>
        </w:tc>
        <w:tc>
          <w:tcPr>
            <w:tcW w:w="2681"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FLOWERING LOCUS D 5</w:t>
            </w:r>
            <w:r w:rsidRPr="001C3802">
              <w:rPr>
                <w:rFonts w:ascii="Times New Roman" w:eastAsia="Arial" w:hAnsi="Times New Roman" w:cs="Times New Roman"/>
              </w:rPr>
              <w:t>-like (</w:t>
            </w:r>
            <w:r w:rsidRPr="001C3802">
              <w:rPr>
                <w:rFonts w:ascii="Times New Roman" w:eastAsia="Arial" w:hAnsi="Times New Roman" w:cs="Times New Roman"/>
                <w:i/>
              </w:rPr>
              <w:t>FDL5</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bZIP transcription factor</w:t>
            </w:r>
          </w:p>
        </w:tc>
        <w:tc>
          <w:tcPr>
            <w:tcW w:w="44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4</w:t>
            </w:r>
          </w:p>
        </w:tc>
        <w:tc>
          <w:tcPr>
            <w:tcW w:w="117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427458289</w:t>
            </w:r>
          </w:p>
        </w:tc>
        <w:tc>
          <w:tcPr>
            <w:tcW w:w="87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51.51</w:t>
            </w:r>
          </w:p>
        </w:tc>
        <w:tc>
          <w:tcPr>
            <w:tcW w:w="222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{"citationID":"ZN4NyTB6","properties":{"formattedCitation":"(Li et al., 2015)","plainCitation":"(Li et al., 2015)","noteIndex":0},"citationItems":[{"id":4767,"uris":["http://zotero.org/groups/328762/items/JRIM4C5U"],"uri":["http://zotero.org/groups/328762/items/JRIM4C5U"],"itemData":{"id":4767,"type":"article-journal","title":"Factorial Combinations of Protein Interactions Generate a Multiplicity of Florigen Activation Complexes in Wheat and Barley","container-title":"The Plant journal : for cell and molecular biology","page":"70-82","volume":"84","issue":"1","source":"PubMed Central","abstract":"The FLOWERING LOCUS T (FT) protein is a central component of a mobile flowering signal (florigen) that is transported from leaves to the shoot apical meristem (SAM). Two FT monomers and two DNA-binding bZIP transcription factors interact with a dimeric 14-3-3 protein bridge to form a hexameric protein complex. This complex, designated as “florigen activation complex” (FAC), plays a critical role in flowering. The wheat homolog of FT, designated FT1 (= VRN3), activates expression of VRN1 in the leaves and the SAM, promoting flowering under inductive long days. In this study, we show that FT1, other FT-like proteins, and different FD-like proteins, can interact with multiple wheat and barley 14-3-3 proteins. We also identify the critical amino acid residues in FT1 and FD-like proteins required for their interactions, and demonstrate that 14-3-3 proteins are necessary bridges to mediate the FT1-TaFDL2 interaction. Using in vivo bimolecular fluorescent complementation (BiFC) assays, we demonstrate that the interaction between FT1 and 14-3-3 occurs in the cytoplasm, and that this complex is then translocated to the nucleus, where it interacts with TaFDL2 to form a FAC. We also demonstrate that a FAC including FT1, TaFDL2 and Ta14-3-3C can bind to the VRN1 promoter in vitro. Finally, we show that relative transcript levels of FD-like and 14-3-3 genes vary among tissues and developmental stages. Since FD-like proteins determine the DNA specificity of the FACs, variation in FD-like gene expression can result in spatial and temporal modulation of the effects of mobile FT-like signals.","DOI":"10.1111/tpj.12960","ISSN":"0960-7412","note":"PMID: 26252567\nPMCID: PMC5104200","journalAbbreviation":"Plant J","author":[{"family":"Li","given":"Chengxia"},{"family":"Lin","given":"Huiqiong"},{"family":"Dubcovsky","given":"Jorge"}],"issued":{"date-parts":[["2015",10]]}}}],"schema":"https://github.com/citation-style-language/schema/raw/master/csl-citation.json"}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(Li et al., 2015)</w:t>
            </w:r>
            <w:r w:rsidRPr="001C3802">
              <w:rPr>
                <w:rFonts w:ascii="Times New Roman" w:eastAsia="Arial" w:hAnsi="Times New Roman" w:cs="Times New Roman"/>
              </w:rPr>
              <w:fldChar w:fldCharType="end"/>
            </w:r>
          </w:p>
        </w:tc>
      </w:tr>
      <w:tr w:rsidR="001C3802" w:rsidRPr="001C3802" w:rsidTr="00221BDF">
        <w:trPr>
          <w:trHeight w:val="260"/>
          <w:jc w:val="center"/>
        </w:trPr>
        <w:tc>
          <w:tcPr>
            <w:tcW w:w="2336"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HORVU4Hr1G090390</w:t>
            </w:r>
          </w:p>
        </w:tc>
        <w:tc>
          <w:tcPr>
            <w:tcW w:w="2681"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FLOWERING LOCUS T 5</w:t>
            </w:r>
            <w:r w:rsidRPr="001C3802">
              <w:rPr>
                <w:rFonts w:ascii="Times New Roman" w:eastAsia="Arial" w:hAnsi="Times New Roman" w:cs="Times New Roman"/>
              </w:rPr>
              <w:t>-like (</w:t>
            </w:r>
            <w:r w:rsidRPr="001C3802">
              <w:rPr>
                <w:rFonts w:ascii="Times New Roman" w:eastAsia="Arial" w:hAnsi="Times New Roman" w:cs="Times New Roman"/>
                <w:i/>
              </w:rPr>
              <w:t>FT5</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FLOWERING LOCUS T-like</w:t>
            </w:r>
          </w:p>
        </w:tc>
        <w:tc>
          <w:tcPr>
            <w:tcW w:w="44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4</w:t>
            </w:r>
          </w:p>
        </w:tc>
        <w:tc>
          <w:tcPr>
            <w:tcW w:w="117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645064417</w:t>
            </w:r>
          </w:p>
        </w:tc>
        <w:tc>
          <w:tcPr>
            <w:tcW w:w="87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116.98</w:t>
            </w:r>
          </w:p>
        </w:tc>
        <w:tc>
          <w:tcPr>
            <w:tcW w:w="222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{"citationID":"BBRHtpSc","properties":{"formattedCitation":"(Faure et al., 2007)","plainCitation":"(Faure et al., 2007)","noteIndex":0},"citationItems":[{"id":4801,"uris":["http://zotero.org/groups/328762/items/IIZYCDAU"],"uri":["http://zotero.org/groups/328762/items/IIZYCDAU"],"itemData":{"id":4801,"type":"article-journal","title":"The &lt;i&gt;FLOWERING LOCUS T-Like &lt;/i&gt;Gene Family in Barley (&lt;i&gt;Hordeum vulgare&lt;/i&gt;)","container-title":"Genetics","page":"599-609","volume":"176","issue":"1","source":"PubMed Central","abstract":"The FLOWERING LOCUS T (FT) gene plays a central role in integrating flowering signals in Arabidopsis because its expression is regulated antagonistically by the photoperiod and vernalization pathways. FT belongs to a family of six genes characterized by a phosphatidylethanolamine-binding protein (PEBP) domain. In rice (Oryza sativa), 19 PEBP genes were previously described, 13 of which are FT-like genes. Five FT-like genes were found in barley (Hordeum vulgare). HvFT1, HvFT2, HvFT3, and HvFT4 were highly homologous to OsFTL2 (the Hd3a QTL), OsFTL1, OsFTL10, and OsFTL12, respectively, and this relationship was supported by comparative mapping. No rice equivalent was found for HvFT5. HvFT1 was highly expressed under long-day (inductive) conditions at the time of the morphological switch of the shoot apex from vegetative to reproductive growth. HvFT2 and HvFT4 were expressed later in development. HvFT1 was therefore identified as the main barley FT-like gene involved in the switch to flowering. Mapping of HvFT genes suggests that they provide important sources of flowering-time variation in barley. HvFTI was a candidate for VRN-H3, a dominant mutation giving precocious flowering, while HvFT3 was a candidate for Ppd-H2, a major QTL affecting flowering time in short days.","DOI":"10.1534/genetics.106.069500","ISSN":"0016-6731","note":"PMID: 17339225\nPMCID: PMC1893030","journalAbbreviation":"Genetics","author":[{"family":"Faure","given":"Sébastien"},{"family":"Higgins","given":"Janet"},{"family":"Turner","given":"Adrian"},{"family":"Laurie","given":"David A."}],"issued":{"date-parts":[["2007",5]]}}}],"schema":"https://github.com/citation-style-language/schema/raw/master/csl-citation.json"}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(Faure et al., 2007)</w:t>
            </w:r>
            <w:r w:rsidRPr="001C3802">
              <w:rPr>
                <w:rFonts w:ascii="Times New Roman" w:eastAsia="Arial" w:hAnsi="Times New Roman" w:cs="Times New Roman"/>
              </w:rPr>
              <w:fldChar w:fldCharType="end"/>
            </w:r>
          </w:p>
        </w:tc>
      </w:tr>
      <w:tr w:rsidR="001C3802" w:rsidRPr="001C3802" w:rsidTr="00221BDF">
        <w:trPr>
          <w:trHeight w:val="260"/>
          <w:jc w:val="center"/>
        </w:trPr>
        <w:tc>
          <w:tcPr>
            <w:tcW w:w="2336"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HORVU5Hr1G060000</w:t>
            </w:r>
          </w:p>
        </w:tc>
        <w:tc>
          <w:tcPr>
            <w:tcW w:w="2681"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EARLY FLOWERING 4-like</w:t>
            </w:r>
            <w:r w:rsidRPr="001C3802">
              <w:rPr>
                <w:rFonts w:ascii="Times New Roman" w:eastAsia="Arial" w:hAnsi="Times New Roman" w:cs="Times New Roman"/>
              </w:rPr>
              <w:t xml:space="preserve"> (</w:t>
            </w:r>
            <w:r w:rsidRPr="001C3802">
              <w:rPr>
                <w:rFonts w:ascii="Times New Roman" w:eastAsia="Arial" w:hAnsi="Times New Roman" w:cs="Times New Roman"/>
                <w:i/>
              </w:rPr>
              <w:t>ELF4</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Nuclear protein involved in phytochrome B signaling</w:t>
            </w:r>
          </w:p>
        </w:tc>
        <w:tc>
          <w:tcPr>
            <w:tcW w:w="44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5</w:t>
            </w:r>
          </w:p>
        </w:tc>
        <w:tc>
          <w:tcPr>
            <w:tcW w:w="117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469024048</w:t>
            </w:r>
          </w:p>
        </w:tc>
        <w:tc>
          <w:tcPr>
            <w:tcW w:w="87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48.4</w:t>
            </w:r>
          </w:p>
        </w:tc>
        <w:tc>
          <w:tcPr>
            <w:tcW w:w="222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{"citationID":"wGg3ArVQ","properties":{"formattedCitation":"(Russell et al., 2016)","plainCitation":"(Russell et al., 2016)","noteIndex":0},"citationItems":[{"id":5575,"uris":["http://zotero.org/groups/328762/items/3K2QQ53B"],"uri":["http://zotero.org/groups/328762/items/3K2QQ53B"],"itemData":{"id":5575,"type":"article-journal","title":"Exome sequencing of geographically diverse barley landraces and wild relatives gives insights into environmental adaptation","container-title":"Nature Genetics","page":"1024-1030","volume":"48","issue":"9","source":"www.nature.com.ezp3.lib.umn.edu","abstract":"After domestication, during a process of widespread range extension, barley adapted to a broad spectrum of agricultural environments. To explore how the barley genome responded to the environmental challenges it encountered, we sequenced the exomes of a collection of 267 georeferenced landraces and wild accessions. A combination of genome-wide analyses showed that patterns of variation have been strongly shaped by geography and that variant-by-environment associations for individual genes are prominent in our data set. We observed significant correlations of days to heading (flowering) and height with seasonal temperature and dryness variables in common garden experiments, suggesting that these traits were major drivers of environmental adaptation in the sampled germplasm. A detailed analysis of known flowering-associated genes showed that many contain extensive sequence variation and that patterns of single- and multiple-gene haplotypes exhibit strong geographical structuring. This variation appears to have substantially contributed to range-wide ecogeographical adaptation, but many factors key to regional success remain unidentified.","DOI":"10.1038/ng.3612","ISSN":"1546-1718","language":"en","author":[{"family":"Russell","given":"Joanne"},{"family":"Mascher","given":"Martin"},{"family":"Dawson","given":"Ian K."},{"family":"Kyriakidis","given":"Stylianos"},{"family":"Calixto","given":"Cristiane"},{"family":"Freund","given":"Fabian"},{"family":"Bayer","given":"Micha"},{"family":"Milne","given":"Iain"},{"family":"Marshall-Griffiths","given":"Tony"},{"family":"Heinen","given":"Shane"},{"family":"Hofstad","given":"Anna"},{"family":"Sharma","given":"Rajiv"},{"family":"Himmelbach","given":"Axel"},{"family":"Knauft","given":"Manuela"},{"family":"Zonneveld","given":"Maarten","dropping-particle":"van"},{"family":"Brown","given":"John W. S."},{"family":"Schmid","given":"Karl"},{"family":"Kilian","given":"Benjamin"},{"family":"Muehlbauer","given":"Gary J."},{"family":"Stein","given":"Nils"},{"family":"Waugh","given":"Robbie"}],"issued":{"date-parts":[["2016",9]]}}}],"schema":"https://github.com/citation-style-language/schema/raw/master/csl-citation.json"}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(Russell et al., 2016)</w:t>
            </w:r>
            <w:r w:rsidRPr="001C3802">
              <w:rPr>
                <w:rFonts w:ascii="Times New Roman" w:eastAsia="Arial" w:hAnsi="Times New Roman" w:cs="Times New Roman"/>
              </w:rPr>
              <w:fldChar w:fldCharType="end"/>
            </w:r>
          </w:p>
        </w:tc>
      </w:tr>
      <w:tr w:rsidR="001C3802" w:rsidRPr="001C3802" w:rsidTr="00221BDF">
        <w:trPr>
          <w:trHeight w:val="520"/>
          <w:jc w:val="center"/>
        </w:trPr>
        <w:tc>
          <w:tcPr>
            <w:tcW w:w="2336"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HORVU5Hr1G081620</w:t>
            </w:r>
          </w:p>
        </w:tc>
        <w:tc>
          <w:tcPr>
            <w:tcW w:w="2681"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PSUEDO RESPONSE REGULATOR 95-like (PRR95)</w:t>
            </w:r>
          </w:p>
        </w:tc>
        <w:tc>
          <w:tcPr>
            <w:tcW w:w="3132"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Two-component pseudo response regulator</w:t>
            </w:r>
          </w:p>
        </w:tc>
        <w:tc>
          <w:tcPr>
            <w:tcW w:w="44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5</w:t>
            </w:r>
          </w:p>
        </w:tc>
        <w:tc>
          <w:tcPr>
            <w:tcW w:w="117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565156282</w:t>
            </w:r>
          </w:p>
        </w:tc>
        <w:tc>
          <w:tcPr>
            <w:tcW w:w="87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97.1</w:t>
            </w:r>
          </w:p>
        </w:tc>
        <w:tc>
          <w:tcPr>
            <w:tcW w:w="222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{"citationID":"KcEVBEu9","properties":{"formattedCitation":"(Calixto et al., 2015)","plainCitation":"(Calixto et al., 2015)","noteIndex":0},"citationItems":[{"id":5811,"uris":["http://zotero.org/groups/328762/items/M6XVRAW5"],"uri":["http://zotero.org/groups/328762/items/M6XVRAW5"],"itemData":{"id":5811,"type":"article-journal","title":"Evolutionary Relationships Among Barley and Arabidopsis Core Circadian Clock and Clock-Associated Genes","container-title":"Journal of Molecular Evolution","page":"108-119","volume":"80","source":"PubMed Central","abstract":"The circadian clock regulates a multitude of plant developmental and metabolic processes. In crop species, it contributes significantly to plant performance and productivity and to the adaptation and geographical range over which crops can be grown. To understand the clock in barley and how it relates to the components in the Arabidopsis thaliana clock, we have performed a systematic analysis of core circadian clock and clock-associated genes in barley, Arabidopsis and another eight species including tomato, potato, a range of monocotyledonous species and the moss, Physcomitrella patens. We have identified orthologues and paralogues of Arabidopsis genes which are conserved in all species, monocot/dicot differences, species-specific differences and variation in gene copy number (e.g. gene duplications among the various species). We propose that the common ancestor of barley and Arabidopsis had two-thirds of the key clock components identified in Arabidopsis prior to the separation of the monocot/dicot groups. After this separation, multiple independent gene duplication events took place in both monocot and dicot ancestors.","DOI":"10.1007/s00239-015-9665-0","ISSN":"0022-2844","note":"PMID: 25608480\nPMCID: PMC4320304","journalAbbreviation":"J Mol Evol","author":[{"family":"Calixto","given":"Cristiane P. G."},{"family":"Waugh","given":"Robbie"},{"family":"Brown","given":"John W. S."}],"issued":{"date-parts":[["2015"]]}}}],"schema":"https://github.com/citation-style-language/schema/raw/master/csl-citation.json"}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(Calixto et al., 2015)</w:t>
            </w:r>
            <w:r w:rsidRPr="001C3802">
              <w:rPr>
                <w:rFonts w:ascii="Times New Roman" w:eastAsia="Arial" w:hAnsi="Times New Roman" w:cs="Times New Roman"/>
              </w:rPr>
              <w:fldChar w:fldCharType="end"/>
            </w:r>
          </w:p>
        </w:tc>
      </w:tr>
      <w:tr w:rsidR="001C3802" w:rsidRPr="001C3802" w:rsidTr="00221BDF">
        <w:trPr>
          <w:trHeight w:val="780"/>
          <w:jc w:val="center"/>
        </w:trPr>
        <w:tc>
          <w:tcPr>
            <w:tcW w:w="2336"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HORVU5Hr1G095630</w:t>
            </w:r>
          </w:p>
        </w:tc>
        <w:tc>
          <w:tcPr>
            <w:tcW w:w="2681"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VERNALIZATION-H1</w:t>
            </w:r>
            <w:r w:rsidRPr="001C3802">
              <w:rPr>
                <w:rFonts w:ascii="Times New Roman" w:eastAsia="Arial" w:hAnsi="Times New Roman" w:cs="Times New Roman"/>
              </w:rPr>
              <w:t xml:space="preserve"> (</w:t>
            </w:r>
            <w:r w:rsidRPr="001C3802">
              <w:rPr>
                <w:rFonts w:ascii="Times New Roman" w:eastAsia="Arial" w:hAnsi="Times New Roman" w:cs="Times New Roman"/>
                <w:i/>
              </w:rPr>
              <w:t>VRN-H1</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MADS box transcription factor</w:t>
            </w:r>
          </w:p>
        </w:tc>
        <w:tc>
          <w:tcPr>
            <w:tcW w:w="44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5</w:t>
            </w:r>
          </w:p>
        </w:tc>
        <w:tc>
          <w:tcPr>
            <w:tcW w:w="117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599122941</w:t>
            </w:r>
          </w:p>
        </w:tc>
        <w:tc>
          <w:tcPr>
            <w:tcW w:w="87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126.01</w:t>
            </w:r>
          </w:p>
        </w:tc>
        <w:tc>
          <w:tcPr>
            <w:tcW w:w="222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{"citationID":"kjWaVyM5","properties":{"formattedCitation":"(Fu et al., 2005)","plainCitation":"(Fu et al., 2005)","noteIndex":0},"citationItems":[{"id":4778,"uris":["http://zotero.org/groups/328762/items/2HHDRKIW"],"uri":["http://zotero.org/groups/328762/items/2HHDRKIW"],"itemData":{"id":4778,"type":"article-journal","title":"Large deletions within the first intron in &lt;i&gt;VRN-1&lt;/i&gt; are associated with spring growth habit in barley and wheat","container-title":"Molecular Genetics and Genomics","page":"54-65","volume":"273","issue":"1","source":"link-springer-com.ezp1.lib.umn.edu","abstract":"The broad adaptability of wheat and barley is in part attributable to their flexible growth habit, in that spring forms have recurrently evolved from the ancestral winter growth habit. In diploid wheat and barley growth habit is determined by allelic variation at the VRN-1 and/or VRN-2 loci, whereas in the polyploid wheat species it is determined primarily by allelic variation at VRN-1. Dominant Vrn-A1 alleles for spring growth habit are frequently associated with mutations in the promoter region in diploid wheat and in the A genome of common wheat. However, several dominant Vrn-A1, Vrn-B1, Vrn-D1 (common wheat) and Vrn-H1 (barley) alleles show no polymorphisms in the promoter region relative to their respective recessive alleles. In this study, we sequenced the complete VRN-1 gene from these accessions and found that all of them have large deletions within the first intron, which overlap in a 4-kb region. Furthermore, a 2.8-kb segment within the 4-kb region showed high sequence conservation among the different recessive alleles. PCR markers for these deletions showed that similar deletions were present in all the accessions with known Vrn-B1 and Vrn-D1 alleles, and in 51 hexaploid spring wheat accessions previously shown to have no polymorphisms in the VRN-A1 promoter region. Twenty-four tetraploid wheat accessions had a similar deletion in VRN-A1 intron 1. We hypothesize that the 2.8-kb conserved region includes regulatory elements important for the vernalization requirement. Epistatic interactions between VRN-H2 and the VRN-H1 allele with the intron 1 deletion suggest that the deleted region may include a recognition site for the flowering repression mediated by the product of the VRN-H2 gene of barley.","DOI":"10.1007/s00438-004-1095-4","ISSN":"1617-4615, 1617-4623","journalAbbreviation":"Mol Genet Genomics","language":"en","author":[{"family":"Fu","given":"Daolin"},{"family":"Szűcs","given":"Péter"},{"family":"Yan","given":"Liuling"},{"family":"Helguera","given":"Marcelo"},{"family":"Skinner","given":"Jeffrey S."},{"family":"Zitzewitz","given":"Jarislav","dropping-particle":"von"},{"family":"Hayes","given":"Patrick M."},{"family":"Dubcovsky","given":"Jorge"}],"issued":{"date-parts":[["2005",3,1]]}}}],"schema":"https://github.com/citation-style-language/schema/raw/master/csl-citation.json"}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(Fu et al., 2005)</w:t>
            </w:r>
            <w:r w:rsidRPr="001C3802">
              <w:rPr>
                <w:rFonts w:ascii="Times New Roman" w:eastAsia="Arial" w:hAnsi="Times New Roman" w:cs="Times New Roman"/>
              </w:rPr>
              <w:fldChar w:fldCharType="end"/>
            </w:r>
          </w:p>
        </w:tc>
      </w:tr>
      <w:tr w:rsidR="001C3802" w:rsidRPr="001C3802" w:rsidTr="00221BDF">
        <w:trPr>
          <w:trHeight w:val="260"/>
          <w:jc w:val="center"/>
        </w:trPr>
        <w:tc>
          <w:tcPr>
            <w:tcW w:w="2336"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HORVU6Hr1G022330</w:t>
            </w:r>
          </w:p>
        </w:tc>
        <w:tc>
          <w:tcPr>
            <w:tcW w:w="2681"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ZEITLUPEb</w:t>
            </w:r>
            <w:r w:rsidRPr="001C3802">
              <w:rPr>
                <w:rFonts w:ascii="Times New Roman" w:eastAsia="Arial" w:hAnsi="Times New Roman" w:cs="Times New Roman"/>
              </w:rPr>
              <w:t xml:space="preserve"> (</w:t>
            </w:r>
            <w:r w:rsidRPr="001C3802">
              <w:rPr>
                <w:rFonts w:ascii="Times New Roman" w:eastAsia="Arial" w:hAnsi="Times New Roman" w:cs="Times New Roman"/>
                <w:i/>
              </w:rPr>
              <w:t>ZTLb</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F-box protein, part of SCF complex that degrades TOC1</w:t>
            </w:r>
          </w:p>
        </w:tc>
        <w:tc>
          <w:tcPr>
            <w:tcW w:w="44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6</w:t>
            </w:r>
          </w:p>
        </w:tc>
        <w:tc>
          <w:tcPr>
            <w:tcW w:w="117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70576253</w:t>
            </w:r>
          </w:p>
        </w:tc>
        <w:tc>
          <w:tcPr>
            <w:tcW w:w="87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49.32</w:t>
            </w:r>
          </w:p>
        </w:tc>
        <w:tc>
          <w:tcPr>
            <w:tcW w:w="222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{"citationID":"29OC5Y4V","properties":{"formattedCitation":"(Calixto et al., 2015)","plainCitation":"(Calixto et al., 2015)","noteIndex":0},"citationItems":[{"id":5811,"uris":["http://zotero.org/groups/328762/items/M6XVRAW5"],"uri":["http://zotero.org/groups/328762/items/M6XVRAW5"],"itemData":{"id":5811,"type":"article-journal","title":"Evolutionary Relationships Among Barley and Arabidopsis Core Circadian Clock and Clock-Associated Genes","container-title":"Journal of Molecular Evolution","page":"108-119","volume":"80","source":"PubMed Central","abstract":"The circadian clock regulates a multitude of plant developmental and metabolic processes. In crop species, it contributes significantly to plant performance and productivity and to the adaptation and geographical range over which crops can be grown. To understand the clock in barley and how it relates to the components in the Arabidopsis thaliana clock, we have performed a systematic analysis of core circadian clock and clock-associated genes in barley, Arabidopsis and another eight species including tomato, potato, a range of monocotyledonous species and the moss, Physcomitrella patens. We have identified orthologues and paralogues of Arabidopsis genes which are conserved in all species, monocot/dicot differences, species-specific differences and variation in gene copy number (e.g. gene duplications among the various species). We propose that the common ancestor of barley and Arabidopsis had two-thirds of the key clock components identified in Arabidopsis prior to the separation of the monocot/dicot groups. After this separation, multiple independent gene duplication events took place in both monocot and dicot ancestors.","DOI":"10.1007/s00239-015-9665-0","ISSN":"0022-2844","note":"PMID: 25608480\nPMCID: PMC4320304","journalAbbreviation":"J Mol Evol","author":[{"family":"Calixto","given":"Cristiane P. G."},{"family":"Waugh","given":"Robbie"},{"family":"Brown","given":"John W. S."}],"issued":{"date-parts":[["2015"]]}}}],"schema":"https://github.com/citation-style-language/schema/raw/master/csl-citation.json"}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(Calixto et al., 2015)</w:t>
            </w:r>
            <w:r w:rsidRPr="001C3802">
              <w:rPr>
                <w:rFonts w:ascii="Times New Roman" w:eastAsia="Arial" w:hAnsi="Times New Roman" w:cs="Times New Roman"/>
              </w:rPr>
              <w:fldChar w:fldCharType="end"/>
            </w:r>
          </w:p>
        </w:tc>
      </w:tr>
      <w:tr w:rsidR="001C3802" w:rsidRPr="001C3802" w:rsidTr="00221BDF">
        <w:trPr>
          <w:trHeight w:val="1040"/>
          <w:jc w:val="center"/>
        </w:trPr>
        <w:tc>
          <w:tcPr>
            <w:tcW w:w="2336"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lastRenderedPageBreak/>
              <w:t>HORVU6Hr1G057630</w:t>
            </w:r>
          </w:p>
        </w:tc>
        <w:tc>
          <w:tcPr>
            <w:tcW w:w="2681"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 xml:space="preserve">TIMING OF CHLOROPHYLL A/B BINDING PROTEIN 1 </w:t>
            </w:r>
            <w:r w:rsidRPr="001C3802">
              <w:rPr>
                <w:rFonts w:ascii="Times New Roman" w:eastAsia="Arial" w:hAnsi="Times New Roman" w:cs="Times New Roman"/>
              </w:rPr>
              <w:t>(</w:t>
            </w:r>
            <w:r w:rsidRPr="001C3802">
              <w:rPr>
                <w:rFonts w:ascii="Times New Roman" w:eastAsia="Arial" w:hAnsi="Times New Roman" w:cs="Times New Roman"/>
                <w:i/>
              </w:rPr>
              <w:t>TOC1</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Two-component pseudo response regulator</w:t>
            </w:r>
          </w:p>
        </w:tc>
        <w:tc>
          <w:tcPr>
            <w:tcW w:w="44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6</w:t>
            </w:r>
          </w:p>
        </w:tc>
        <w:tc>
          <w:tcPr>
            <w:tcW w:w="117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374866560</w:t>
            </w:r>
          </w:p>
        </w:tc>
        <w:tc>
          <w:tcPr>
            <w:tcW w:w="87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55.4</w:t>
            </w:r>
          </w:p>
        </w:tc>
        <w:tc>
          <w:tcPr>
            <w:tcW w:w="222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{"citationID":"hWQfqx5k","properties":{"formattedCitation":"(Calixto et al., 2015)","plainCitation":"(Calixto et al., 2015)","noteIndex":0},"citationItems":[{"id":5811,"uris":["http://zotero.org/groups/328762/items/M6XVRAW5"],"uri":["http://zotero.org/groups/328762/items/M6XVRAW5"],"itemData":{"id":5811,"type":"article-journal","title":"Evolutionary Relationships Among Barley and Arabidopsis Core Circadian Clock and Clock-Associated Genes","container-title":"Journal of Molecular Evolution","page":"108-119","volume":"80","source":"PubMed Central","abstract":"The circadian clock regulates a multitude of plant developmental and metabolic processes. In crop species, it contributes significantly to plant performance and productivity and to the adaptation and geographical range over which crops can be grown. To understand the clock in barley and how it relates to the components in the Arabidopsis thaliana clock, we have performed a systematic analysis of core circadian clock and clock-associated genes in barley, Arabidopsis and another eight species including tomato, potato, a range of monocotyledonous species and the moss, Physcomitrella patens. We have identified orthologues and paralogues of Arabidopsis genes which are conserved in all species, monocot/dicot differences, species-specific differences and variation in gene copy number (e.g. gene duplications among the various species). We propose that the common ancestor of barley and Arabidopsis had two-thirds of the key clock components identified in Arabidopsis prior to the separation of the monocot/dicot groups. After this separation, multiple independent gene duplication events took place in both monocot and dicot ancestors.","DOI":"10.1007/s00239-015-9665-0","ISSN":"0022-2844","note":"PMID: 25608480\nPMCID: PMC4320304","journalAbbreviation":"J Mol Evol","author":[{"family":"Calixto","given":"Cristiane P. G."},{"family":"Waugh","given":"Robbie"},{"family":"Brown","given":"John W. S."}],"issued":{"date-parts":[["2015"]]}}}],"schema":"https://github.com/citation-style-language/schema/raw/master/csl-citation.json"}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(Calixto et al., 2015)</w:t>
            </w:r>
            <w:r w:rsidRPr="001C3802">
              <w:rPr>
                <w:rFonts w:ascii="Times New Roman" w:eastAsia="Arial" w:hAnsi="Times New Roman" w:cs="Times New Roman"/>
              </w:rPr>
              <w:fldChar w:fldCharType="end"/>
            </w:r>
          </w:p>
        </w:tc>
      </w:tr>
      <w:tr w:rsidR="001C3802" w:rsidRPr="001C3802" w:rsidTr="00221BDF">
        <w:trPr>
          <w:trHeight w:val="310"/>
          <w:jc w:val="center"/>
        </w:trPr>
        <w:tc>
          <w:tcPr>
            <w:tcW w:w="2336" w:type="dxa"/>
            <w:tcBorders>
              <w:left w:val="single" w:sz="4" w:space="0" w:color="auto"/>
              <w:right w:val="single" w:sz="4" w:space="0" w:color="auto"/>
            </w:tcBorders>
            <w:shd w:val="clear" w:color="000000" w:fill="E8E8E8"/>
            <w:noWrap/>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MLOC_75496</w:t>
            </w:r>
            <w:r w:rsidRPr="001C3802">
              <w:rPr>
                <w:rFonts w:ascii="Times New Roman" w:eastAsia="Arial" w:hAnsi="Times New Roman" w:cs="Times New Roman"/>
                <w:vertAlign w:val="superscript"/>
              </w:rPr>
              <w:t>†</w:t>
            </w:r>
          </w:p>
        </w:tc>
        <w:tc>
          <w:tcPr>
            <w:tcW w:w="2681"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CONSTANS 2</w:t>
            </w:r>
            <w:r w:rsidRPr="001C3802">
              <w:rPr>
                <w:rFonts w:ascii="Times New Roman" w:eastAsia="Arial" w:hAnsi="Times New Roman" w:cs="Times New Roman"/>
              </w:rPr>
              <w:t>-like (</w:t>
            </w:r>
            <w:r w:rsidRPr="001C3802">
              <w:rPr>
                <w:rFonts w:ascii="Times New Roman" w:eastAsia="Arial" w:hAnsi="Times New Roman" w:cs="Times New Roman"/>
                <w:i/>
              </w:rPr>
              <w:t>CO2</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Transcription factor with a CCT domain</w:t>
            </w:r>
          </w:p>
        </w:tc>
        <w:tc>
          <w:tcPr>
            <w:tcW w:w="44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6</w:t>
            </w:r>
          </w:p>
        </w:tc>
        <w:tc>
          <w:tcPr>
            <w:tcW w:w="117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504463498</w:t>
            </w:r>
          </w:p>
        </w:tc>
        <w:tc>
          <w:tcPr>
            <w:tcW w:w="87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68.23</w:t>
            </w:r>
          </w:p>
        </w:tc>
        <w:tc>
          <w:tcPr>
            <w:tcW w:w="222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{"citationID":"DgSH3zc6","properties":{"formattedCitation":"(Calixto et al., 2015)","plainCitation":"(Calixto et al., 2015)","noteIndex":0},"citationItems":[{"id":5811,"uris":["http://zotero.org/groups/328762/items/M6XVRAW5"],"uri":["http://zotero.org/groups/328762/items/M6XVRAW5"],"itemData":{"id":5811,"type":"article-journal","title":"Evolutionary Relationships Among Barley and Arabidopsis Core Circadian Clock and Clock-Associated Genes","container-title":"Journal of Molecular Evolution","page":"108-119","volume":"80","source":"PubMed Central","abstract":"The circadian clock regulates a multitude of plant developmental and metabolic processes. In crop species, it contributes significantly to plant performance and productivity and to the adaptation and geographical range over which crops can be grown. To understand the clock in barley and how it relates to the components in the Arabidopsis thaliana clock, we have performed a systematic analysis of core circadian clock and clock-associated genes in barley, Arabidopsis and another eight species including tomato, potato, a range of monocotyledonous species and the moss, Physcomitrella patens. We have identified orthologues and paralogues of Arabidopsis genes which are conserved in all species, monocot/dicot differences, species-specific differences and variation in gene copy number (e.g. gene duplications among the various species). We propose that the common ancestor of barley and Arabidopsis had two-thirds of the key clock components identified in Arabidopsis prior to the separation of the monocot/dicot groups. After this separation, multiple independent gene duplication events took place in both monocot and dicot ancestors.","DOI":"10.1007/s00239-015-9665-0","ISSN":"0022-2844","note":"PMID: 25608480\nPMCID: PMC4320304","journalAbbreviation":"J Mol Evol","author":[{"family":"Calixto","given":"Cristiane P. G."},{"family":"Waugh","given":"Robbie"},{"family":"Brown","given":"John W. S."}],"issued":{"date-parts":[["2015"]]}}}],"schema":"https://github.com/citation-style-language/schema/raw/master/csl-citation.json"}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(Calixto et al., 2015)</w:t>
            </w:r>
            <w:r w:rsidRPr="001C3802">
              <w:rPr>
                <w:rFonts w:ascii="Times New Roman" w:eastAsia="Arial" w:hAnsi="Times New Roman" w:cs="Times New Roman"/>
              </w:rPr>
              <w:fldChar w:fldCharType="end"/>
            </w:r>
          </w:p>
        </w:tc>
      </w:tr>
      <w:tr w:rsidR="001C3802" w:rsidRPr="001C3802" w:rsidTr="00221BDF">
        <w:trPr>
          <w:trHeight w:val="520"/>
          <w:jc w:val="center"/>
        </w:trPr>
        <w:tc>
          <w:tcPr>
            <w:tcW w:w="2336"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HORVU7Hr1G024610</w:t>
            </w:r>
          </w:p>
        </w:tc>
        <w:tc>
          <w:tcPr>
            <w:tcW w:w="2681" w:type="dxa"/>
            <w:tcBorders>
              <w:left w:val="single" w:sz="4" w:space="0" w:color="auto"/>
              <w:right w:val="single" w:sz="4" w:space="0" w:color="auto"/>
            </w:tcBorders>
            <w:shd w:val="clear" w:color="000000" w:fill="FFFFFF"/>
            <w:vAlign w:val="center"/>
            <w:hideMark/>
          </w:tcPr>
          <w:p w:rsidR="001C3802" w:rsidRPr="001C3802" w:rsidRDefault="00855350" w:rsidP="001C3802">
            <w:pPr>
              <w:spacing w:after="0" w:line="240" w:lineRule="auto"/>
              <w:rPr>
                <w:rFonts w:ascii="Times New Roman" w:eastAsia="Arial" w:hAnsi="Times New Roman" w:cs="Times New Roman"/>
              </w:rPr>
            </w:pPr>
            <w:proofErr w:type="spellStart"/>
            <w:r>
              <w:rPr>
                <w:rFonts w:ascii="Times New Roman" w:eastAsia="Arial" w:hAnsi="Times New Roman" w:cs="Times New Roman"/>
                <w:i/>
              </w:rPr>
              <w:t>HvFLOWERING</w:t>
            </w:r>
            <w:proofErr w:type="spellEnd"/>
            <w:r>
              <w:rPr>
                <w:rFonts w:ascii="Times New Roman" w:eastAsia="Arial" w:hAnsi="Times New Roman" w:cs="Times New Roman"/>
                <w:i/>
              </w:rPr>
              <w:t xml:space="preserve"> LOCUS T-LIKE (HVFT1) /</w:t>
            </w:r>
            <w:r w:rsidR="001C3802" w:rsidRPr="001C3802">
              <w:rPr>
                <w:rFonts w:ascii="Times New Roman" w:eastAsia="Arial" w:hAnsi="Times New Roman" w:cs="Times New Roman"/>
                <w:i/>
              </w:rPr>
              <w:t>VERNALIZATION-H3</w:t>
            </w:r>
            <w:r w:rsidR="001C3802" w:rsidRPr="001C3802">
              <w:rPr>
                <w:rFonts w:ascii="Times New Roman" w:eastAsia="Arial" w:hAnsi="Times New Roman" w:cs="Times New Roman"/>
              </w:rPr>
              <w:t xml:space="preserve"> (</w:t>
            </w:r>
            <w:r w:rsidR="001C3802" w:rsidRPr="001C3802">
              <w:rPr>
                <w:rFonts w:ascii="Times New Roman" w:eastAsia="Arial" w:hAnsi="Times New Roman" w:cs="Times New Roman"/>
                <w:i/>
              </w:rPr>
              <w:t>VRN-H3</w:t>
            </w:r>
            <w:r w:rsidR="001C3802"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FLOWERING LOCUS T-like</w:t>
            </w:r>
          </w:p>
        </w:tc>
        <w:tc>
          <w:tcPr>
            <w:tcW w:w="44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7</w:t>
            </w:r>
          </w:p>
        </w:tc>
        <w:tc>
          <w:tcPr>
            <w:tcW w:w="117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39679905</w:t>
            </w:r>
          </w:p>
        </w:tc>
        <w:tc>
          <w:tcPr>
            <w:tcW w:w="87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33.67</w:t>
            </w:r>
          </w:p>
        </w:tc>
        <w:tc>
          <w:tcPr>
            <w:tcW w:w="222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{"citationID":"ICq2ozK5","properties":{"formattedCitation":"(Yan et al., 2006)","plainCitation":"(Yan et al., 2006)","noteIndex":0},"citationItems":[{"id":4783,"uris":["http://zotero.org/groups/328762/items/4WNAL3Q3"],"uri":["http://zotero.org/groups/328762/items/4WNAL3Q3"],"itemData":{"id":4783,"type":"article-journal","title":"The wheat and barley vernalization gene &lt;i&gt;VRN3&lt;/i&gt; is an orthologue of &lt;i&gt;FT&lt;/i&gt;","container-title":"Proceedings of the National Academy of Sciences","page":"19581-19586","volume":"103","issue":"51","source":"www.pnas.org.ezp1.lib.umn.edu","abstract":"&lt;p&gt;Winter wheat and barley varieties require an extended exposure to low temperatures to accelerate flowering (vernalization), whereas spring varieties do not have this requirement. In this study, we show that in these species, the vernalization gene &lt;i&gt;VRN3&lt;/i&gt; is linked completely to a gene similar to &lt;i&gt;Arabidopsis FLOWERING LOCUS T&lt;/i&gt; (&lt;i&gt;FT&lt;/i&gt;). &lt;i&gt;FT&lt;/i&gt; induction in the leaves results in a transmissible signal that promotes flowering. Transcript levels of the barley and wheat orthologues, designated as &lt;i&gt;HvFT&lt;/i&gt; and &lt;i&gt;TaFT&lt;/i&gt;, respectively, are significantly higher in plants homozygous for the dominant &lt;i&gt;Vrn3&lt;/i&gt; alleles (early flowering) than in plants homozygous for the recessive &lt;i&gt;vrn3&lt;/i&gt; alleles (late flowering). In wheat, the dominant &lt;i&gt;Vrn3&lt;/i&gt; allele is associated with the insertion of a retroelement in the &lt;i&gt;TaFT&lt;/i&gt; promoter, whereas in barley, mutations in the &lt;i&gt;HvFT&lt;/i&gt; first intron differentiate plants with dominant and recessive &lt;i&gt;VRN3&lt;/i&gt; alleles. Winter wheat plants transformed with the &lt;i&gt;TaFT&lt;/i&gt; allele carrying the promoter retroelement insertion flowered significantly earlier than nontransgenic plants, supporting the identity between &lt;i&gt;TaFT&lt;/i&gt; and &lt;i&gt;VRN-B3&lt;/i&gt;. Statistical analyses of flowering times confirmed the presence of significant interactions between vernalization and &lt;i&gt;FT&lt;/i&gt; allelic classes in both wheat and barley (&lt;i&gt;P&lt;/i&gt; &amp;lt; 0.0001). These interactions were supported further by the observed up-regulation of &lt;i&gt;HvFT&lt;/i&gt; transcript levels by vernalization in barley winter plants (&lt;i&gt;P&lt;/i&gt; = 0.002). These results confirmed that the wheat and barley &lt;i&gt;FT&lt;/i&gt; genes are responsible for natural allelic variation in vernalization requirement, providing additional sources of adaptive diversity to these economically important crops.&lt;/p&gt;","DOI":"10.1073/pnas.0607142103","ISSN":"0027-8424, 1091-6490","note":"PMID: 17158798","journalAbbreviation":"PNAS","language":"en","author":[{"family":"Yan","given":"L."},{"family":"Fu","given":"D."},{"family":"Li","given":"C."},{"family":"Blechl","given":"A."},{"family":"Tranquilli","given":"G."},{"family":"Bonafede","given":"M."},{"family":"Sanchez","given":"A."},{"family":"Valarik","given":"M."},{"family":"Yasuda","given":"S."},{"family":"Dubcovsky","given":"J."}],"issued":{"date-parts":[["2006",12,19]]}}}],"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(Yan et al., 2006)</w:t>
            </w:r>
            <w:r w:rsidRPr="001C3802">
              <w:rPr>
                <w:rFonts w:ascii="Times New Roman" w:eastAsia="Arial" w:hAnsi="Times New Roman" w:cs="Times New Roman"/>
              </w:rPr>
              <w:fldChar w:fldCharType="end"/>
            </w:r>
          </w:p>
        </w:tc>
      </w:tr>
      <w:tr w:rsidR="001C3802" w:rsidRPr="001C3802" w:rsidTr="00221BDF">
        <w:trPr>
          <w:trHeight w:val="260"/>
          <w:jc w:val="center"/>
        </w:trPr>
        <w:tc>
          <w:tcPr>
            <w:tcW w:w="2336"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HORVU7Hr1G043030</w:t>
            </w:r>
          </w:p>
        </w:tc>
        <w:tc>
          <w:tcPr>
            <w:tcW w:w="2681"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CONSTANS 1</w:t>
            </w:r>
            <w:r w:rsidRPr="001C3802">
              <w:rPr>
                <w:rFonts w:ascii="Times New Roman" w:eastAsia="Arial" w:hAnsi="Times New Roman" w:cs="Times New Roman"/>
              </w:rPr>
              <w:t>-like (</w:t>
            </w:r>
            <w:r w:rsidRPr="001C3802">
              <w:rPr>
                <w:rFonts w:ascii="Times New Roman" w:eastAsia="Arial" w:hAnsi="Times New Roman" w:cs="Times New Roman"/>
                <w:i/>
              </w:rPr>
              <w:t>CO1</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Transcription factor with a CCT domain</w:t>
            </w:r>
          </w:p>
        </w:tc>
        <w:tc>
          <w:tcPr>
            <w:tcW w:w="44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7</w:t>
            </w:r>
          </w:p>
        </w:tc>
        <w:tc>
          <w:tcPr>
            <w:tcW w:w="117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127667781</w:t>
            </w:r>
          </w:p>
        </w:tc>
        <w:tc>
          <w:tcPr>
            <w:tcW w:w="87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67.91</w:t>
            </w:r>
          </w:p>
        </w:tc>
        <w:tc>
          <w:tcPr>
            <w:tcW w:w="222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{"citationID":"vF3ca7t2","properties":{"formattedCitation":"(Calixto et al., 2015)","plainCitation":"(Calixto et al., 2015)","noteIndex":0},"citationItems":[{"id":5811,"uris":["http://zotero.org/groups/328762/items/M6XVRAW5"],"uri":["http://zotero.org/groups/328762/items/M6XVRAW5"],"itemData":{"id":5811,"type":"article-journal","title":"Evolutionary Relationships Among Barley and Arabidopsis Core Circadian Clock and Clock-Associated Genes","container-title":"Journal of Molecular Evolution","page":"108-119","volume":"80","source":"PubMed Central","abstract":"The circadian clock regulates a multitude of plant developmental and metabolic processes. In crop species, it contributes significantly to plant performance and productivity and to the adaptation and geographical range over which crops can be grown. To understand the clock in barley and how it relates to the components in the Arabidopsis thaliana clock, we have performed a systematic analysis of core circadian clock and clock-associated genes in barley, Arabidopsis and another eight species including tomato, potato, a range of monocotyledonous species and the moss, Physcomitrella patens. We have identified orthologues and paralogues of Arabidopsis genes which are conserved in all species, monocot/dicot differences, species-specific differences and variation in gene copy number (e.g. gene duplications among the various species). We propose that the common ancestor of barley and Arabidopsis had two-thirds of the key clock components identified in Arabidopsis prior to the separation of the monocot/dicot groups. After this separation, multiple independent gene duplication events took place in both monocot and dicot ancestors.","DOI":"10.1007/s00239-015-9665-0","ISSN":"0022-2844","note":"PMID: 25608480\nPMCID: PMC4320304","journalAbbreviation":"J Mol Evol","author":[{"family":"Calixto","given":"Cristiane P. G."},{"family":"Waugh","given":"Robbie"},{"family":"Brown","given":"John W. S."}],"issued":{"date-parts":[["2015"]]}}}],"schema":"https://github.com/citation-style-language/schema/raw/master/csl-citation.json"}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(Calixto et al., 2015)</w:t>
            </w:r>
            <w:r w:rsidRPr="001C3802">
              <w:rPr>
                <w:rFonts w:ascii="Times New Roman" w:eastAsia="Arial" w:hAnsi="Times New Roman" w:cs="Times New Roman"/>
              </w:rPr>
              <w:fldChar w:fldCharType="end"/>
            </w:r>
          </w:p>
        </w:tc>
      </w:tr>
      <w:tr w:rsidR="001C3802" w:rsidRPr="001C3802" w:rsidTr="00221BDF">
        <w:trPr>
          <w:trHeight w:val="780"/>
          <w:jc w:val="center"/>
        </w:trPr>
        <w:tc>
          <w:tcPr>
            <w:tcW w:w="2336"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HORVU7Hr1G070870</w:t>
            </w:r>
          </w:p>
        </w:tc>
        <w:tc>
          <w:tcPr>
            <w:tcW w:w="2681" w:type="dxa"/>
            <w:tcBorders>
              <w:left w:val="single" w:sz="4" w:space="0" w:color="auto"/>
              <w:right w:val="single" w:sz="4" w:space="0" w:color="auto"/>
            </w:tcBorders>
            <w:shd w:val="clear" w:color="000000" w:fill="FFFFFF"/>
            <w:vAlign w:val="center"/>
            <w:hideMark/>
          </w:tcPr>
          <w:p w:rsidR="001C3802" w:rsidRPr="001C3802" w:rsidRDefault="00A76CC6" w:rsidP="001C3802">
            <w:pPr>
              <w:spacing w:after="0" w:line="240" w:lineRule="auto"/>
              <w:rPr>
                <w:rFonts w:ascii="Times New Roman" w:eastAsia="Arial" w:hAnsi="Times New Roman" w:cs="Times New Roman"/>
              </w:rPr>
            </w:pPr>
            <w:proofErr w:type="spellStart"/>
            <w:r>
              <w:rPr>
                <w:rFonts w:ascii="Times New Roman" w:eastAsia="Arial" w:hAnsi="Times New Roman" w:cs="Times New Roman"/>
                <w:i/>
              </w:rPr>
              <w:t>HvCIRCADIAN</w:t>
            </w:r>
            <w:proofErr w:type="spellEnd"/>
            <w:r>
              <w:rPr>
                <w:rFonts w:ascii="Times New Roman" w:eastAsia="Arial" w:hAnsi="Times New Roman" w:cs="Times New Roman"/>
                <w:i/>
              </w:rPr>
              <w:t xml:space="preserve"> CLOCK ASSOCIATED 1 (HvCCA1)/</w:t>
            </w:r>
            <w:proofErr w:type="spellStart"/>
            <w:r w:rsidR="005E5F0C">
              <w:rPr>
                <w:rFonts w:ascii="Times New Roman" w:eastAsia="Arial" w:hAnsi="Times New Roman" w:cs="Times New Roman"/>
                <w:i/>
              </w:rPr>
              <w:t>Hv</w:t>
            </w:r>
            <w:r w:rsidR="001C3802" w:rsidRPr="001C3802">
              <w:rPr>
                <w:rFonts w:ascii="Times New Roman" w:eastAsia="Arial" w:hAnsi="Times New Roman" w:cs="Times New Roman"/>
                <w:i/>
              </w:rPr>
              <w:t>LATE</w:t>
            </w:r>
            <w:proofErr w:type="spellEnd"/>
            <w:r w:rsidR="001C3802" w:rsidRPr="001C3802">
              <w:rPr>
                <w:rFonts w:ascii="Times New Roman" w:eastAsia="Arial" w:hAnsi="Times New Roman" w:cs="Times New Roman"/>
                <w:i/>
              </w:rPr>
              <w:t xml:space="preserve"> ELONGED HYPOCOTYL</w:t>
            </w:r>
            <w:r w:rsidR="001C3802" w:rsidRPr="001C3802">
              <w:rPr>
                <w:rFonts w:ascii="Times New Roman" w:eastAsia="Arial" w:hAnsi="Times New Roman" w:cs="Times New Roman"/>
              </w:rPr>
              <w:t>-like (</w:t>
            </w:r>
            <w:proofErr w:type="spellStart"/>
            <w:r w:rsidR="005E5F0C" w:rsidRPr="005E5F0C">
              <w:rPr>
                <w:rFonts w:ascii="Times New Roman" w:eastAsia="Arial" w:hAnsi="Times New Roman" w:cs="Times New Roman"/>
                <w:i/>
              </w:rPr>
              <w:t>Hv</w:t>
            </w:r>
            <w:r w:rsidR="001C3802" w:rsidRPr="001C3802">
              <w:rPr>
                <w:rFonts w:ascii="Times New Roman" w:eastAsia="Arial" w:hAnsi="Times New Roman" w:cs="Times New Roman"/>
                <w:i/>
              </w:rPr>
              <w:t>LHY</w:t>
            </w:r>
            <w:proofErr w:type="spellEnd"/>
            <w:r w:rsidR="005E5F0C">
              <w:rPr>
                <w:rFonts w:ascii="Times New Roman" w:eastAsia="Arial" w:hAnsi="Times New Roman" w:cs="Times New Roman"/>
                <w:i/>
              </w:rPr>
              <w:t>-like</w:t>
            </w:r>
            <w:r w:rsidR="001C3802"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Myb family transcription factor</w:t>
            </w:r>
          </w:p>
        </w:tc>
        <w:tc>
          <w:tcPr>
            <w:tcW w:w="44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7</w:t>
            </w:r>
          </w:p>
        </w:tc>
        <w:tc>
          <w:tcPr>
            <w:tcW w:w="117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385861846</w:t>
            </w:r>
          </w:p>
        </w:tc>
        <w:tc>
          <w:tcPr>
            <w:tcW w:w="87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70.8</w:t>
            </w:r>
          </w:p>
        </w:tc>
        <w:tc>
          <w:tcPr>
            <w:tcW w:w="222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0054616F">
              <w:rPr>
                <w:rFonts w:ascii="Times New Roman" w:eastAsia="Arial" w:hAnsi="Times New Roman" w:cs="Times New Roman"/>
              </w:rPr>
              <w:instrText xml:space="preserve"> ADDIN ZOTERO_ITEM CSL_CITATION {"citationID":"Mecr76cj","properties":{"formattedCitation":"(Campoli et al., 2012; Ford et al., 2016; Russell et al., 2016)","plainCitation":"(Campoli et al., 2012; Ford et al., 2016; Russell et al., 2016)","noteIndex":0},"citationItems":[{"id":5712,"uris":["http://zotero.org/groups/328762/items/Z9AXZILS"],"uri":["http://zotero.org/groups/328762/items/Z9AXZILS"],"itemData":{"id":5712,"type":"article-journal","title":"Expression conservation within the circadian clock of a monocot: natural variation at barley &lt;i&gt;Ppd-H1&lt;/i&gt; affects circadian expression of flowering time genes, but not clock orthologs","container-title":"BMC Plant Biology","page":"1-15","volume":"12","issue":"1","source":"BioMed Central","abstract":"The circadian clock is an endogenous mechanism that coordinates biological processes with daily changes in the environment. In plants, circadian rhythms contribute to both agricultural productivity and evolutionary fitness. In barley, the photoperiod response regulator and flowering-time gene Ppd-H1 is orthologous to the Arabidopsis core-clock gene PRR7. However, relatively little is known about the role of Ppd-H1 and other components of the circadian clock in temperate crop species. In this study, we identified barley clock orthologs and tested the effects of natural genetic variation at Ppd-H1 on diurnal and circadian expression of clock and output genes from the photoperiod-response pathway.","DOI":"10.1186/1471-2229-12-97","ISSN":"1471-2229","title-short":"Expression conservation within the circadian clock of a monocot","journalAbbreviation":"BMC Plant Biology","author":[{"family":"Campoli","given":"Chiara"},{"family":"Shtaya","given":"Munqez"},{"family":"Davis","given":"Seth J."},{"family":"Korff","given":"Maria","non-dropping-particle":"von"}],"issued":{"date-parts":[["2012",6,21]]}}},{"id":5709,"uris":["http://zotero.org/groups/328762/items/7B9TPPEL"],"uri":["http://zotero.org/groups/328762/items/7B9TPPEL"],"itemData":{"id":5709,"type":"article-journal","title":"Barley (&lt;i&gt;Hordeum vulgare&lt;/i&gt;) circadian clock genes can respond rapidly to temperature in an EARLY FLOWERING 3-dependent manner","container-title":"Journal of Experimental Botany","page":"5517-5528","volume":"67","issue":"18","source":"PubMed Central","abstract":"In barley, GIGANTEA and the PSEUDO RESPONSE REGULATOR clock genes respond rapidly to temperature in an EARLY FLOWERING 3-dependent manner., An increase in global temperatures will impact future crop yields. In the cereal crops wheat and barley, high temperatures accelerate reproductive development, reducing the number of grains per plant and final grain yield. Despite this relationship between temperature and cereal yield, it is not clear what genes and molecular pathways mediate the developmental response to increased temperatures. The plant circadian clock can respond to changes in temperature and is important for photoperiod-dependent flowering, and so is a potential mechanism controlling temperature responses in cereal crops. This study examines the relationship between temperature, the circadian clock, and the expression of flowering-time genes in barley (Hordeum vulgare), a crop model for temperate cereals. Transcript levels of barley core circadian clock genes were assayed over a range of temperatures. Transcript levels of core clock genes CCA1, GI, PRR59, PRR73, PRR95, and LUX are increased at higher temperatures. CCA1 and PRR73 respond rapidly to a decrease in temperature whereas GI and PRR59 respond rapidly to an increase in temperature. The response of GI and the PRR genes to changes in temperature is lost in the elf3 mutant indicating that their response to temperature may be dependent on a functional ELF3 gene.","DOI":"10.1093/jxb/erw317","ISSN":"0022-0957","note":"PMID: 27580625\nPMCID: PMC5049398","journalAbbreviation":"J Exp Bot","author":[{"family":"Ford","given":"Brett"},{"family":"Deng","given":"Weiwei"},{"family":"Clausen","given":"Jenni"},{"family":"Oliver","given":"Sandra"},{"family":"Boden","given":"Scott"},{"family":"Hemming","given":"Megan"},{"family":"Trevaskis","given":"Ben"}],"issued":{"date-parts":[["2016",10]]}}},{"id":5575,"uris":["http://zotero.org/groups/328762/items/3K2QQ53B"],"uri":["http://zotero.org/groups/328762/items/3K2QQ53B"],"itemData":{"id":5575,"type":"article-journal","title":"Exome sequencing of geographically diverse barley landraces and wild relatives gives insights into environmental adaptation","container-title":"Nature Genetics","page":"1024-1030","volume":"48","issue":"9","source":"www.nature.com.ezp3.lib.umn.edu","abstract":"After domestication, during a process of widespread range extension, barley adapted to a broad spectrum of agricultural environments. To explore how the barley genome responded to the environmental challenges it encountered, we sequenced the exomes of a collection of 267 georeferenced landraces and wild accessions. A combination of genome-wide analyses showed that patterns of variation have been strongly shaped by geography and that variant-by-environment associations for individual genes are prominent in our data set. We observed significant correlations of days to heading (flowering) and height with seasonal temperature and dryness variables in common garden experiments, suggesting that these traits were major drivers of environmental adaptation in the sampled germplasm. A detailed analysis of known flowering-associated genes showed that many contain extensive sequence variation and that patterns of single- and multiple-gene haplotypes exhibit strong geographical structuring. This variation appears to have substantially contributed to range-wide ecogeographical adaptation, but many factors key to regional success remain unidentified.","DOI":"10.1038/ng.3612","ISSN":"1546-1718","language":"en","author":[{"family":"Russell","given":"Joanne"},{"family":"Mascher","given":"Martin"},{"family":"Dawson","given":"Ian K."},{"family":"Kyriakidis","given":"Stylianos"},{"family":"Calixto","given":"Cristiane"},{"family":"Freund","given":"Fabian"},{"family":"Bayer","given":"Micha"},{"family":"Milne","given":"Iain"},{"family":"Marshall-Griffiths","given":"Tony"},{"family":"Heinen","given":"Shane"},{"family":"Hofstad","given":"Anna"},{"family":"Sharma","given":"Rajiv"},{"family":"Himmelbach","given":"Axel"},{"family":"Knauft","given":"Manuela"},{"family":"Zonneveld","given":"Maarten","dropping-particle":"van"},{"family":"Brown","given":"John W. S."},{"family":"Schmid","given":"Karl"},{"family":"Kilian","given":"Benjamin"},{"family":"Muehlbauer","given":"Gary J."},{"family":"Stein","given":"Nils"},{"family":"Waugh","given":"Robbie"}],"issued":{"date-parts":[["2016",9]]}}}],"schema":"https://github.com/citation-style-language/schema/raw/master/csl-citation.json"}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(Campoli et al., 2012; Ford et al., 2016; Russell et al., 2016)</w:t>
            </w:r>
            <w:r w:rsidRPr="001C3802">
              <w:rPr>
                <w:rFonts w:ascii="Times New Roman" w:eastAsia="Arial" w:hAnsi="Times New Roman" w:cs="Times New Roman"/>
              </w:rPr>
              <w:fldChar w:fldCharType="end"/>
            </w:r>
          </w:p>
        </w:tc>
      </w:tr>
      <w:tr w:rsidR="001C3802" w:rsidRPr="001C3802" w:rsidTr="00221BDF">
        <w:trPr>
          <w:trHeight w:val="260"/>
          <w:jc w:val="center"/>
        </w:trPr>
        <w:tc>
          <w:tcPr>
            <w:tcW w:w="2336" w:type="dxa"/>
            <w:tcBorders>
              <w:left w:val="single" w:sz="4" w:space="0" w:color="auto"/>
              <w:bottom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HORVU7Hr1G099010</w:t>
            </w:r>
          </w:p>
        </w:tc>
        <w:tc>
          <w:tcPr>
            <w:tcW w:w="2681" w:type="dxa"/>
            <w:tcBorders>
              <w:left w:val="single" w:sz="4" w:space="0" w:color="auto"/>
              <w:bottom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ZEITLUPEa</w:t>
            </w:r>
            <w:r w:rsidRPr="001C3802">
              <w:rPr>
                <w:rFonts w:ascii="Times New Roman" w:eastAsia="Arial" w:hAnsi="Times New Roman" w:cs="Times New Roman"/>
              </w:rPr>
              <w:t xml:space="preserve"> (</w:t>
            </w:r>
            <w:r w:rsidRPr="001C3802">
              <w:rPr>
                <w:rFonts w:ascii="Times New Roman" w:eastAsia="Arial" w:hAnsi="Times New Roman" w:cs="Times New Roman"/>
                <w:i/>
              </w:rPr>
              <w:t>ZTLa</w:t>
            </w:r>
            <w:r w:rsidRPr="001C3802">
              <w:rPr>
                <w:rFonts w:ascii="Times New Roman" w:eastAsia="Arial" w:hAnsi="Times New Roman" w:cs="Times New Roman"/>
              </w:rPr>
              <w:t>)</w:t>
            </w:r>
          </w:p>
        </w:tc>
        <w:tc>
          <w:tcPr>
            <w:tcW w:w="3132" w:type="dxa"/>
            <w:tcBorders>
              <w:left w:val="single" w:sz="4" w:space="0" w:color="auto"/>
              <w:bottom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F-box protein, part of SCF complex that degrades TOC1</w:t>
            </w:r>
          </w:p>
        </w:tc>
        <w:tc>
          <w:tcPr>
            <w:tcW w:w="448" w:type="dxa"/>
            <w:tcBorders>
              <w:left w:val="single" w:sz="4" w:space="0" w:color="auto"/>
              <w:bottom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7</w:t>
            </w:r>
          </w:p>
        </w:tc>
        <w:tc>
          <w:tcPr>
            <w:tcW w:w="1170" w:type="dxa"/>
            <w:tcBorders>
              <w:left w:val="single" w:sz="4" w:space="0" w:color="auto"/>
              <w:bottom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599452510</w:t>
            </w:r>
          </w:p>
        </w:tc>
        <w:tc>
          <w:tcPr>
            <w:tcW w:w="878" w:type="dxa"/>
            <w:tcBorders>
              <w:left w:val="single" w:sz="4" w:space="0" w:color="auto"/>
              <w:bottom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97.3</w:t>
            </w:r>
          </w:p>
        </w:tc>
        <w:tc>
          <w:tcPr>
            <w:tcW w:w="2220" w:type="dxa"/>
            <w:tcBorders>
              <w:left w:val="single" w:sz="4" w:space="0" w:color="auto"/>
              <w:bottom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{"citationID":"yJkFMbwo","properties":{"formattedCitation":"(Calixto et al., 2015)","plainCitation":"(Calixto et al., 2015)","noteIndex":0},"citationItems":[{"id":5811,"uris":["http://zotero.org/groups/328762/items/M6XVRAW5"],"uri":["http://zotero.org/groups/328762/items/M6XVRAW5"],"itemData":{"id":5811,"type":"article-journal","title":"Evolutionary Relationships Among Barley and Arabidopsis Core Circadian Clock and Clock-Associated Genes","container-title":"Journal of Molecular Evolution","page":"108-119","volume":"80","source":"PubMed Central","abstract":"The circadian clock regulates a multitude of plant developmental and metabolic processes. In crop species, it contributes significantly to plant performance and productivity and to the adaptation and geographical range over which crops can be grown. To understand the clock in barley and how it relates to the components in the Arabidopsis thaliana clock, we have performed a systematic analysis of core circadian clock and clock-associated genes in barley, Arabidopsis and another eight species including tomato, potato, a range of monocotyledonous species and the moss, Physcomitrella patens. We have identified orthologues and paralogues of Arabidopsis genes which are conserved in all species, monocot/dicot differences, species-specific differences and variation in gene copy number (e.g. gene duplications among the various species). We propose that the common ancestor of barley and Arabidopsis had two-thirds of the key clock components identified in Arabidopsis prior to the separation of the monocot/dicot groups. After this separation, multiple independent gene duplication events took place in both monocot and dicot ancestors.","DOI":"10.1007/s00239-015-9665-0","ISSN":"0022-2844","note":"PMID: 25608480\nPMCID: PMC4320304","journalAbbreviation":"J Mol Evol","author":[{"family":"Calixto","given":"Cristiane P. G."},{"family":"Waugh","given":"Robbie"},{"family":"Brown","given":"John W. S."}],"issued":{"date-parts":[["2015"]]}}}],"schema":"https://github.com/citation-style-language/schema/raw/master/csl-citation.json"}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(Calixto et al., 2015)</w:t>
            </w:r>
            <w:r w:rsidRPr="001C3802">
              <w:rPr>
                <w:rFonts w:ascii="Times New Roman" w:eastAsia="Arial" w:hAnsi="Times New Roman" w:cs="Times New Roman"/>
              </w:rPr>
              <w:fldChar w:fldCharType="end"/>
            </w:r>
          </w:p>
        </w:tc>
      </w:tr>
      <w:tr w:rsidR="001C3802" w:rsidRPr="001C3802" w:rsidTr="00221BDF">
        <w:trPr>
          <w:trHeight w:val="260"/>
          <w:jc w:val="center"/>
        </w:trPr>
        <w:tc>
          <w:tcPr>
            <w:tcW w:w="128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Spike Morphology Genes</w:t>
            </w:r>
          </w:p>
        </w:tc>
      </w:tr>
      <w:tr w:rsidR="001C3802" w:rsidRPr="001C3802" w:rsidTr="00221BDF">
        <w:trPr>
          <w:trHeight w:val="260"/>
          <w:jc w:val="center"/>
        </w:trPr>
        <w:tc>
          <w:tcPr>
            <w:tcW w:w="2336"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HORVU1Hr1G051010</w:t>
            </w:r>
          </w:p>
        </w:tc>
        <w:tc>
          <w:tcPr>
            <w:tcW w:w="2681"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 xml:space="preserve">SIX-ROWED SPIKE 3 </w:t>
            </w:r>
            <w:r w:rsidRPr="001C3802">
              <w:rPr>
                <w:rFonts w:ascii="Times New Roman" w:eastAsia="Arial" w:hAnsi="Times New Roman" w:cs="Times New Roman"/>
              </w:rPr>
              <w:t>(</w:t>
            </w:r>
            <w:r w:rsidRPr="001C3802">
              <w:rPr>
                <w:rFonts w:ascii="Times New Roman" w:eastAsia="Arial" w:hAnsi="Times New Roman" w:cs="Times New Roman"/>
                <w:i/>
              </w:rPr>
              <w:t>VRS3</w:t>
            </w:r>
            <w:r w:rsidRPr="001C3802">
              <w:rPr>
                <w:rFonts w:ascii="Times New Roman" w:eastAsia="Arial" w:hAnsi="Times New Roman" w:cs="Times New Roman"/>
              </w:rPr>
              <w:t>)</w:t>
            </w:r>
          </w:p>
        </w:tc>
        <w:tc>
          <w:tcPr>
            <w:tcW w:w="3132"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Histone demethylase</w:t>
            </w:r>
          </w:p>
        </w:tc>
        <w:tc>
          <w:tcPr>
            <w:tcW w:w="448"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1</w:t>
            </w:r>
          </w:p>
        </w:tc>
        <w:tc>
          <w:tcPr>
            <w:tcW w:w="1170"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378411487</w:t>
            </w:r>
          </w:p>
        </w:tc>
        <w:tc>
          <w:tcPr>
            <w:tcW w:w="878"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49.02</w:t>
            </w:r>
          </w:p>
        </w:tc>
        <w:tc>
          <w:tcPr>
            <w:tcW w:w="2220" w:type="dxa"/>
            <w:tcBorders>
              <w:top w:val="single" w:sz="4" w:space="0" w:color="auto"/>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003B3687">
              <w:rPr>
                <w:rFonts w:ascii="Times New Roman" w:eastAsia="Arial" w:hAnsi="Times New Roman" w:cs="Times New Roman"/>
              </w:rPr>
              <w:instrText xml:space="preserve"> ADDIN ZOTERO_ITEM CSL_CITATION {"citationID":"vbdDCL3W","properties":{"formattedCitation":"(van Esse et al., 2017)","plainCitation":"(van Esse et al., 2017)","noteIndex":0},"citationItems":[{"id":4860,"uris":["http://zotero.org/groups/328762/items/KLANA78K"],"uri":["http://zotero.org/groups/328762/items/KLANA78K"],"itemData":{"id":4860,"type":"article-journal","title":"Six-rowed spike 3 (VRS3) is a histone demethylase that controls lateral spikelet development in barley","container-title":"Plant Physiology","page":"2397-2408","volume":"174","source":"www.plantphysiol.org.ezp3.lib.umn.edu","abstract":"The complex nature of crop genomes has long prohibited the efficient isolation of agronomically relevant genes. However, recent advances in next-generation sequencing (NGS) technologies provide new ways to accelerate fine-mapping and gene isolation in crops. We used RNA-sequencing of allelic six-rowed spike 3 (vrs3) mutants with altered spikelet development for gene identification and functional analysis in barley (Hordeum vulgare). Variant calling in two allelic vrs3 mutants revealed that VRS3 encodes a putative histone lysine demethylase with a conserved zinc finger, Jumonji C and N domain. Sanger sequencing of this candidate gene in independent allelic vrs3 mutants revealed a series of mutations in conserved domains, thus confirming our candidate as the VRS3 gene and suggesting that the row type in barley is determined epigenetically. Global transcriptional profiling in developing shoot apical meristems of vrs3 suggested that VRS3 acts as a transcriptional activator of the row-type genes VRS1 (Hv.Hox 1) and INTERMEDIUM-C (INT-C; Hv.TEOSINTE BRANCHED 1). Comparative transcriptome analysis of the row-type mutants vrs3, vrs4 (Hv.RAMOSA2) and int-c confirmed that all three genes act as transcriptional activators of VRS1 and quantitative variation in the expression levels of VRS1 in these mutants correlated with differences in the number of fertile lateral spikelets. The identification of genes and pathways affecting seed number in small grain cereals will enable to further unravel the transcriptional networks controlling this important yield component.","ISSN":"0032-0889, 1532-2548","note":"PMID: 28655778","language":"en","author":[{"family":"Esse","given":"G. Wilma","non-dropping-particle":"van"},{"family":"Walla","given":"Agatha"},{"family":"Finke","given":"Andreas"},{"family":"Koornneef","given":"Maarten"},{"family":"Pecinka","given":"Ales"},{"family":"Korff","given":"Maria","non-dropping-particle":"von"}],"issued":{"date-parts":[["2017",1,1]]}}}],"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(van Esse et al., 2017)</w:t>
            </w:r>
            <w:r w:rsidRPr="001C3802">
              <w:rPr>
                <w:rFonts w:ascii="Times New Roman" w:eastAsia="Arial" w:hAnsi="Times New Roman" w:cs="Times New Roman"/>
              </w:rPr>
              <w:fldChar w:fldCharType="end"/>
            </w:r>
          </w:p>
        </w:tc>
      </w:tr>
      <w:tr w:rsidR="001C3802" w:rsidRPr="001C3802" w:rsidTr="00221BDF">
        <w:trPr>
          <w:trHeight w:val="260"/>
          <w:jc w:val="center"/>
        </w:trPr>
        <w:tc>
          <w:tcPr>
            <w:tcW w:w="2336" w:type="dxa"/>
            <w:tcBorders>
              <w:left w:val="single" w:sz="4" w:space="0" w:color="auto"/>
              <w:right w:val="single" w:sz="4" w:space="0" w:color="auto"/>
            </w:tcBorders>
            <w:shd w:val="clear" w:color="auto" w:fill="auto"/>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HORVU2Hr1G092290</w:t>
            </w:r>
          </w:p>
        </w:tc>
        <w:tc>
          <w:tcPr>
            <w:tcW w:w="2681" w:type="dxa"/>
            <w:tcBorders>
              <w:left w:val="single" w:sz="4" w:space="0" w:color="auto"/>
              <w:right w:val="single" w:sz="4" w:space="0" w:color="auto"/>
            </w:tcBorders>
            <w:shd w:val="clear" w:color="auto" w:fill="auto"/>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 xml:space="preserve">SIX-ROWED SPIKE 1 </w:t>
            </w:r>
            <w:r w:rsidRPr="001C3802">
              <w:rPr>
                <w:rFonts w:ascii="Times New Roman" w:eastAsia="Arial" w:hAnsi="Times New Roman" w:cs="Times New Roman"/>
              </w:rPr>
              <w:t>(</w:t>
            </w:r>
            <w:r w:rsidRPr="001C3802">
              <w:rPr>
                <w:rFonts w:ascii="Times New Roman" w:eastAsia="Arial" w:hAnsi="Times New Roman" w:cs="Times New Roman"/>
                <w:i/>
              </w:rPr>
              <w:t>VRS1</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auto" w:fill="auto"/>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Homeodomain leucine zipper protein</w:t>
            </w:r>
          </w:p>
        </w:tc>
        <w:tc>
          <w:tcPr>
            <w:tcW w:w="448" w:type="dxa"/>
            <w:tcBorders>
              <w:left w:val="single" w:sz="4" w:space="0" w:color="auto"/>
              <w:right w:val="single" w:sz="4" w:space="0" w:color="auto"/>
            </w:tcBorders>
            <w:shd w:val="clear" w:color="auto" w:fill="auto"/>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2</w:t>
            </w:r>
          </w:p>
        </w:tc>
        <w:tc>
          <w:tcPr>
            <w:tcW w:w="1170" w:type="dxa"/>
            <w:tcBorders>
              <w:left w:val="single" w:sz="4" w:space="0" w:color="auto"/>
              <w:right w:val="single" w:sz="4" w:space="0" w:color="auto"/>
            </w:tcBorders>
            <w:shd w:val="clear" w:color="auto" w:fill="auto"/>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652031057</w:t>
            </w:r>
          </w:p>
        </w:tc>
        <w:tc>
          <w:tcPr>
            <w:tcW w:w="878" w:type="dxa"/>
            <w:tcBorders>
              <w:left w:val="single" w:sz="4" w:space="0" w:color="auto"/>
              <w:right w:val="single" w:sz="4" w:space="0" w:color="auto"/>
            </w:tcBorders>
            <w:shd w:val="clear" w:color="auto" w:fill="auto"/>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80.22</w:t>
            </w:r>
          </w:p>
        </w:tc>
        <w:tc>
          <w:tcPr>
            <w:tcW w:w="2220" w:type="dxa"/>
            <w:tcBorders>
              <w:left w:val="single" w:sz="4" w:space="0" w:color="auto"/>
              <w:right w:val="single" w:sz="4" w:space="0" w:color="auto"/>
            </w:tcBorders>
            <w:shd w:val="clear" w:color="auto" w:fill="auto"/>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{"citationID":"3HtVaVMx","properties":{"formattedCitation":"(Komatsuda et al., 2007)","plainCitation":"(Komatsuda et al., 2007)","noteIndex":0},"citationItems":[{"id":2444,"uris":["http://zotero.org/groups/328762/items/GQFIXCKB"],"uri":["http://zotero.org/groups/328762/items/GQFIXCKB"],"itemData":{"id":2444,"type":"article-journal","title":"Six-rowed barley originated from a mutation in a homeodomain-leucine zipper I-class homeobox gene","container-title":"Proceedings of the National Academy of Sciences","page":"1424-1429","volume":"104","issue":"4","source":"www.pnas.org","abstract":"Increased seed production has been a common goal during the domestication of cereal crops, and early cultivators of barley (Hordeum vulgare ssp. vulgare) selected a phenotype with a six-rowed spike that stably produced three times the usual grain number. This improved yield established barley as a founder crop for the Near Eastern Neolithic civilization. The barley spike has one central and two lateral spikelets at each rachis node. The wild-type progenitor (H. vulgare ssp. spontaneum) has a two-rowed phenotype, with additional, strictly rudimentary, lateral rows; this natural adaptation is advantageous for seed dispersal after shattering. Until recently, the origin of the six-rowed phenotype remained unknown. In the present study, we isolated vrs1 (six-rowed spike 1), the gene responsible for the six-rowed spike in barley, by means of positional cloning. The wild-type Vrs1 allele (for two-rowed barley) encodes a transcription factor that includes a homeodomain with a closely linked leucine zipper motif. Expression of Vrs1 was strictly localized in the lateral-spikelet primordia of immature spikes, suggesting that the VRS1 protein suppresses development of the lateral rows. Loss of function of Vrs1 resulted in complete conversion of the rudimentary lateral spikelets in two-rowed barley into fully developed fertile spikelets in the six-rowed phenotype. Phylogenetic analysis demonstrated that the six-rowed phenotype originated repeatedly, at different times and in different regions, through independent mutations of Vrs1.","DOI":"10.1073/pnas.0608580104","ISSN":"0027-8424, 1091-6490","note":"PMID: 17220272","journalAbbreviation":"PNAS","language":"en","author":[{"family":"Komatsuda","given":"Takao"},{"family":"Pourkheirandish","given":"Mohammad"},{"family":"He","given":"Congfen"},{"family":"Azhaguvel","given":"Perumal"},{"family":"Kanamori","given":"Hiroyuki"},{"family":"Perovic","given":"Dragan"},{"family":"Stein","given":"Nils"},{"family":"Graner","given":"Andreas"},{"family":"Wicker","given":"Thomas"},{"family":"Tagiri","given":"Akemi"},{"family":"Lundqvist","given":"Udda"},{"family":"Fujimura","given":"Tatsuhito"},{"family":"Matsuoka","given":"Makoto"},{"family":"Matsumoto","given":"Takashi"},{"family":"Yano","given":"Masahiro"}],"issued":{"date-parts":[["2007",1,23]]}}}],"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(Komatsuda et al., 2007)</w:t>
            </w:r>
            <w:r w:rsidRPr="001C3802">
              <w:rPr>
                <w:rFonts w:ascii="Times New Roman" w:eastAsia="Arial" w:hAnsi="Times New Roman" w:cs="Times New Roman"/>
              </w:rPr>
              <w:fldChar w:fldCharType="end"/>
            </w:r>
          </w:p>
        </w:tc>
      </w:tr>
      <w:tr w:rsidR="001C3802" w:rsidRPr="001C3802" w:rsidTr="00221BDF">
        <w:trPr>
          <w:trHeight w:val="260"/>
          <w:jc w:val="center"/>
        </w:trPr>
        <w:tc>
          <w:tcPr>
            <w:tcW w:w="2336"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HORVU2Hr1G113880</w:t>
            </w:r>
          </w:p>
        </w:tc>
        <w:tc>
          <w:tcPr>
            <w:tcW w:w="2681"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ZEOCRITON</w:t>
            </w:r>
            <w:r w:rsidRPr="001C3802">
              <w:rPr>
                <w:rFonts w:ascii="Times New Roman" w:eastAsia="Arial" w:hAnsi="Times New Roman" w:cs="Times New Roman"/>
              </w:rPr>
              <w:t xml:space="preserve"> (</w:t>
            </w:r>
            <w:r w:rsidRPr="001C3802">
              <w:rPr>
                <w:rFonts w:ascii="Times New Roman" w:eastAsia="Arial" w:hAnsi="Times New Roman" w:cs="Times New Roman"/>
                <w:i/>
              </w:rPr>
              <w:t>ZEO</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APETALA2-like ethylene-responsive element binding protein</w:t>
            </w:r>
          </w:p>
        </w:tc>
        <w:tc>
          <w:tcPr>
            <w:tcW w:w="44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2</w:t>
            </w:r>
          </w:p>
        </w:tc>
        <w:tc>
          <w:tcPr>
            <w:tcW w:w="117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730026693</w:t>
            </w:r>
          </w:p>
        </w:tc>
        <w:tc>
          <w:tcPr>
            <w:tcW w:w="87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127.08</w:t>
            </w:r>
          </w:p>
        </w:tc>
        <w:tc>
          <w:tcPr>
            <w:tcW w:w="222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0054616F">
              <w:rPr>
                <w:rFonts w:ascii="Times New Roman" w:eastAsia="Arial" w:hAnsi="Times New Roman" w:cs="Times New Roman"/>
              </w:rPr>
              <w:instrText xml:space="preserve"> ADDIN ZOTERO_ITEM CSL_CITATION {"citationID":"Ii2kLr5r","properties":{"formattedCitation":"(Houston et al., 2013)","plainCitation":"(Houston et al., 2013)","noteIndex":0},"citationItems":[{"id":4833,"uris":["http://zotero.org/groups/328762/items/5EXABFYJ"],"uri":["http://zotero.org/groups/328762/items/5EXABFYJ"],"itemData":{"id":4833,"type":"article-journal","title":"Variation in the interaction between alleles of &lt;i&gt;HvAPETALA2&lt;/i&gt; and microRNA172 determines the density of grains on the barley inflorescence","container-title":"Proceedings of the National Academy of Sciences","page":"16675-16680","volume":"110","issue":"41","source":"PubMed Central","abstract":"We show that the characteristic variation in the density of grains observed along the inflorescence (spike) of modern cultivated barley (Hordeum vulgare) is the consequence of a perturbed interaction between a microRNA, miR172, and its corresponding binding site in the mRNA of an APELATA2 (AP2)-like transcription factor, HvAP2. Our data indicate that variation in the miR172-driven turnover of HvAP2 regulates the length of a developmental window that is required for elongation of the internodes along the axis of the spike, and this variation results in the striking differences in the size and shape of the barley inflorescence., Within the cereal grasses, variation in inflorescence architecture results in a conspicuous morphological diversity that in crop species influences the yield of cereal grains. Although significant progress has been made in identifying some of the genes underlying this variation in maize and rice, in the temperate cereals, a group that includes wheat, barley, and rye, only the dosage-dependent and highly pleiotropic Q locus in hexaploid wheat has been molecularly characterized. Here we show that the characteristic variation in the density of grains along the inflorescence, or spike, of modern cultivated barley (Hordeum vulgare) is largely the consequence of a perturbed interaction between microRNA172 and its corresponding binding site in the mRNA of an APELATA2 (AP2)-like transcription factor, HvAP2. We used genome-wide association and biparental mapping to identify HvAP2. By comparing inflorescence development and HvAP2 transcript abundance in an extreme dense-spike mutant and its nearly isogenic WT line, we show that HvAP2 turnover driven by microRNA 172 regulates the length of a critical developmental window that is required for elongation of the inflorescence internodes. Our data indicate that this heterochronic change, an altered timing of developmental events caused by specific temporal variation in the efficiency of HvAP2 turnover, leads to the striking differences in the size and shape of the barley spike.","DOI":"10.1073/pnas.1311681110","ISSN":"0027-8424","note":"PMID: 24065816\nPMCID: PMC3799380","journalAbbreviation":"Proc Natl Acad Sci","author":[{"family":"Houston","given":"Kelly"},{"family":"McKim","given":"Sarah M."},{"family":"Comadran","given":"Jordi"},{"family":"Bonar","given":"Nicola"},{"family":"Druka","given":"Ilze"},{"family":"Uzrek","given":"Nicola"},{"family":"Cirillo","given":"Elisa"},{"family":"Guzy-Wrobelska","given":"Justyna"},{"family":"Collins","given":"Nicholas C."},{"family":"Halpin","given":"Claire"},{"family":"Hansson","given":"Mats"},{"family":"Dockter","given":"Christoph"},{"family":"Druka","given":"Arnis"},{"family":"Waugh","given":"Robbie"}],"issued":{"date-parts":[["2013",10,8]]}}}],"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(Houston et al., 2013)</w:t>
            </w:r>
            <w:r w:rsidRPr="001C3802">
              <w:rPr>
                <w:rFonts w:ascii="Times New Roman" w:eastAsia="Arial" w:hAnsi="Times New Roman" w:cs="Times New Roman"/>
              </w:rPr>
              <w:fldChar w:fldCharType="end"/>
            </w:r>
          </w:p>
        </w:tc>
      </w:tr>
      <w:tr w:rsidR="001C3802" w:rsidRPr="001C3802" w:rsidTr="00221BDF">
        <w:trPr>
          <w:trHeight w:val="520"/>
          <w:jc w:val="center"/>
        </w:trPr>
        <w:tc>
          <w:tcPr>
            <w:tcW w:w="2336" w:type="dxa"/>
            <w:tcBorders>
              <w:left w:val="single" w:sz="4" w:space="0" w:color="auto"/>
              <w:right w:val="single" w:sz="4" w:space="0" w:color="auto"/>
            </w:tcBorders>
            <w:shd w:val="clear" w:color="auto" w:fill="auto"/>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HORVU3Hr1G016690</w:t>
            </w:r>
          </w:p>
        </w:tc>
        <w:tc>
          <w:tcPr>
            <w:tcW w:w="2681" w:type="dxa"/>
            <w:tcBorders>
              <w:left w:val="single" w:sz="4" w:space="0" w:color="auto"/>
              <w:right w:val="single" w:sz="4" w:space="0" w:color="auto"/>
            </w:tcBorders>
            <w:shd w:val="clear" w:color="auto" w:fill="auto"/>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 xml:space="preserve">SIX-ROWED SPIKE 4 </w:t>
            </w:r>
            <w:r w:rsidRPr="001C3802">
              <w:rPr>
                <w:rFonts w:ascii="Times New Roman" w:eastAsia="Arial" w:hAnsi="Times New Roman" w:cs="Times New Roman"/>
              </w:rPr>
              <w:t>(</w:t>
            </w:r>
            <w:r w:rsidRPr="001C3802">
              <w:rPr>
                <w:rFonts w:ascii="Times New Roman" w:eastAsia="Arial" w:hAnsi="Times New Roman" w:cs="Times New Roman"/>
                <w:i/>
              </w:rPr>
              <w:t>VRS4</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auto" w:fill="auto"/>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RAMOSA2-like lateral organ boundary (LOB) domain protein</w:t>
            </w:r>
          </w:p>
        </w:tc>
        <w:tc>
          <w:tcPr>
            <w:tcW w:w="448" w:type="dxa"/>
            <w:tcBorders>
              <w:left w:val="single" w:sz="4" w:space="0" w:color="auto"/>
              <w:right w:val="single" w:sz="4" w:space="0" w:color="auto"/>
            </w:tcBorders>
            <w:shd w:val="clear" w:color="auto" w:fill="auto"/>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3</w:t>
            </w:r>
          </w:p>
        </w:tc>
        <w:tc>
          <w:tcPr>
            <w:tcW w:w="1170" w:type="dxa"/>
            <w:tcBorders>
              <w:left w:val="single" w:sz="4" w:space="0" w:color="auto"/>
              <w:right w:val="single" w:sz="4" w:space="0" w:color="auto"/>
            </w:tcBorders>
            <w:shd w:val="clear" w:color="auto" w:fill="auto"/>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40939171</w:t>
            </w:r>
          </w:p>
        </w:tc>
        <w:tc>
          <w:tcPr>
            <w:tcW w:w="878" w:type="dxa"/>
            <w:tcBorders>
              <w:left w:val="single" w:sz="4" w:space="0" w:color="auto"/>
              <w:right w:val="single" w:sz="4" w:space="0" w:color="auto"/>
            </w:tcBorders>
            <w:shd w:val="clear" w:color="auto" w:fill="auto"/>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41.71</w:t>
            </w:r>
          </w:p>
        </w:tc>
        <w:tc>
          <w:tcPr>
            <w:tcW w:w="2220" w:type="dxa"/>
            <w:tcBorders>
              <w:left w:val="single" w:sz="4" w:space="0" w:color="auto"/>
              <w:right w:val="single" w:sz="4" w:space="0" w:color="auto"/>
            </w:tcBorders>
            <w:shd w:val="clear" w:color="auto" w:fill="auto"/>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003B3687">
              <w:rPr>
                <w:rFonts w:ascii="Times New Roman" w:eastAsia="Arial" w:hAnsi="Times New Roman" w:cs="Times New Roman"/>
              </w:rPr>
              <w:instrText xml:space="preserve"> ADDIN ZOTERO_ITEM CSL_CITATION {"citationID":"uC4r7c9M","properties":{"formattedCitation":"(Koppolu et al., 2013)","plainCitation":"(Koppolu et al., 2013)","noteIndex":0},"citationItems":[{"id":2448,"uris":["http://zotero.org/groups/328762/items/HVB32MPS"],"uri":["http://zotero.org/groups/328762/items/HVB32MPS"],"itemData":{"id":2448,"type":"article-journal","title":"&lt;i&gt;Six-rowed spike4&lt;/i&gt; (&lt;i&gt;Vrs4&lt;/i&gt;) controls spikelet determinacy and row-type in barley","container-title":"Proceedings of the National Academy of Sciences","page":"13198-13203","volume":"110","issue":"32","source":"PubMed Central","abstract":"Inflorescence architecture of barley (Hordeum vulgare L.) is common among the Triticeae species, which bear one to three single-flowered spikelets at each rachis internode. Triple spikelet meristem is one of the unique features of barley spikes, in which three spikelets (one central and two lateral spikelets) are produced at each rachis internode. Fertility of the lateral spikelets at triple spikelet meristem gives row-type identity to barley spikes. Six-rowed spikes show fertile lateral spikelets and produce increased grain yield per spike, compared with two-rowed spikes with sterile lateral spikelets. Thus, far, two loci governing the row-type phenotype were isolated in barley that include Six-rowed spike1 (Vrs1) and Intermedium-C. In the present study, we isolated Six-rowed spike4 (Vrs4), a barley ortholog of the maize (Zea mays L.) inflorescence architecture gene RAMOSA2 (RA2). Eighteen coding mutations in barley RA2 (HvRA2) were specifically associated with lateral spikelet fertility and loss of spikelet determinacy. Expression analyses through mRNA in situ hybridization and microarray showed that Vrs4 (HvRA2) controls the row-type pathway through Vrs1 (HvHox1), a negative regulator of lateral spikelet fertility in barley. Moreover, Vrs4 may also regulate transcripts of barley SISTER OF RAMOSA3 (HvSRA), a putative trehalose-6-phosphate phosphatase involved in trehalose-6-phosphate homeostasis implicated to control spikelet determinacy. Our expression data illustrated that, although RA2 is conserved among different grass species, its down-stream target genes appear to be modified in barley and possibly other species of tribe Triticeae.","DOI":"10.1073/pnas.1221950110","ISSN":"0027-8424","note":"PMID: 23878219\nPMCID: PMC3740847","journalAbbreviation":"Proc Natl Acad Sci U S A","author":[{"family":"Koppolu","given":"Ravi"},{"family":"Anwar","given":"Nadia"},{"family":"Sakuma","given":"Shun"},{"family":"Tagiri","given":"Akemi"},{"family":"Lundqvist","given":"Udda"},{"family":"Pourkheirandish","given":"Mohammad"},{"family":"Rutten","given":"Twan"},{"family":"Seiler","given":"Christiane"},{"family":"Himmelbach","given":"Axel"},{"family":"Ariyadasa","given":"Ruvini"},{"family":"Youssef","given":"Helmy Mohamad"},{"family":"Stein","given":"Nils"},{"family":"Sreenivasulu","given":"Nese"},{"family":"Komatsuda","given":"Takao"},{"family":"Schnurbusch","given":"Thorsten"}],"issued":{"date-parts":[["2013",8,6]]}}}],"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(Koppolu et al., 2013)</w:t>
            </w:r>
            <w:r w:rsidRPr="001C3802">
              <w:rPr>
                <w:rFonts w:ascii="Times New Roman" w:eastAsia="Arial" w:hAnsi="Times New Roman" w:cs="Times New Roman"/>
              </w:rPr>
              <w:fldChar w:fldCharType="end"/>
            </w:r>
          </w:p>
        </w:tc>
      </w:tr>
      <w:tr w:rsidR="001C3802" w:rsidRPr="001C3802" w:rsidTr="00221BDF">
        <w:trPr>
          <w:trHeight w:val="520"/>
          <w:jc w:val="center"/>
        </w:trPr>
        <w:tc>
          <w:tcPr>
            <w:tcW w:w="2336" w:type="dxa"/>
            <w:tcBorders>
              <w:left w:val="single" w:sz="4" w:space="0" w:color="auto"/>
              <w:right w:val="single" w:sz="4" w:space="0" w:color="auto"/>
            </w:tcBorders>
            <w:shd w:val="clear" w:color="000000" w:fill="E8E8E8"/>
            <w:vAlign w:val="center"/>
            <w:hideMark/>
          </w:tcPr>
          <w:p w:rsidR="001C3802" w:rsidRPr="001C3802" w:rsidRDefault="001C3802" w:rsidP="00C16B01">
            <w:pPr>
              <w:spacing w:after="0" w:line="240" w:lineRule="auto"/>
              <w:rPr>
                <w:rFonts w:ascii="Times New Roman" w:eastAsia="Arial" w:hAnsi="Times New Roman" w:cs="Times New Roman"/>
              </w:rPr>
            </w:pPr>
            <w:r w:rsidRPr="001C3802">
              <w:rPr>
                <w:rFonts w:ascii="Times New Roman" w:eastAsia="Arial" w:hAnsi="Times New Roman" w:cs="Times New Roman"/>
              </w:rPr>
              <w:t>MLOC_61451.6</w:t>
            </w:r>
            <w:r w:rsidR="00C16B01" w:rsidRPr="00C16B01">
              <w:rPr>
                <w:rFonts w:ascii="Times New Roman" w:eastAsia="Arial" w:hAnsi="Times New Roman" w:cs="Times New Roman"/>
                <w:i/>
                <w:vertAlign w:val="superscript"/>
              </w:rPr>
              <w:t>c</w:t>
            </w:r>
          </w:p>
        </w:tc>
        <w:tc>
          <w:tcPr>
            <w:tcW w:w="2681"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laxatum-a</w:t>
            </w:r>
            <w:r w:rsidRPr="001C3802">
              <w:rPr>
                <w:rFonts w:ascii="Times New Roman" w:eastAsia="Arial" w:hAnsi="Times New Roman" w:cs="Times New Roman"/>
              </w:rPr>
              <w:t xml:space="preserve"> (</w:t>
            </w:r>
            <w:r w:rsidRPr="001C3802">
              <w:rPr>
                <w:rFonts w:ascii="Times New Roman" w:eastAsia="Arial" w:hAnsi="Times New Roman" w:cs="Times New Roman"/>
                <w:i/>
              </w:rPr>
              <w:t>lax-a</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BOP1/2-like BTB-ankyrin repeat containing protein</w:t>
            </w:r>
          </w:p>
        </w:tc>
        <w:tc>
          <w:tcPr>
            <w:tcW w:w="44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5</w:t>
            </w:r>
          </w:p>
        </w:tc>
        <w:tc>
          <w:tcPr>
            <w:tcW w:w="117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332395826</w:t>
            </w:r>
          </w:p>
        </w:tc>
        <w:tc>
          <w:tcPr>
            <w:tcW w:w="87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44.09</w:t>
            </w:r>
          </w:p>
        </w:tc>
        <w:tc>
          <w:tcPr>
            <w:tcW w:w="222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Pr>
                <w:rFonts w:ascii="Times New Roman" w:eastAsia="Arial" w:hAnsi="Times New Roman" w:cs="Times New Roman"/>
              </w:rPr>
              <w:instrText xml:space="preserve"> ADDIN ZOTERO_ITEM CSL_CITATION {"citationID":"FCTp4rYg","properties":{"formattedCitation":"(Jost et al., 2016)","plainCitation":"(Jost et al., 2016)","noteIndex":0},"citationItems":[{"id":5739,"uris":["http://zotero.org/groups/328762/items/AJUTQ8LB"],"uri":["http://zotero.org/groups/328762/items/AJUTQ8LB"],"itemData":{"id":5739,"type":"article-journal","title":"A Homolog of Blade-On-Petiole 1 and 2 (BOP1/2) Controls Internode Length and Homeotic Changes of the Barley Inflorescence","container-title":"Plant Physiology","page":"1113-1127","volume":"171","issue":"2","source":"PubMed Central","abstract":"Homeotic changes in the barley inflorescence are caused by loss of function of a gene homologous to known transcriptional regulators that set organ boundaries of Arabidopsis thaliana., Inflorescence architecture in small-grain cereals has a direct effect on yield and is an important selection target in breeding for yield improvement. We analyzed the recessive mutation laxatum-a (lax-a) in barley (Hordeum vulgare), which causes pleiotropic changes in spike development, resulting in (1) extended rachis internodes conferring a more relaxed inflorescence, (2) broadened base of the lemma awns, (3) thinner grains that are largely exposed due to reduced marginal growth of the palea and lemma, and (4) and homeotic conversion of lodicules into two stamenoid structures. Map-based cloning enforced by mapping-by-sequencing of the mutant lax-a locus enabled the identification of a homolog of BLADE-ON-PETIOLE1 (BOP1) and BOP2 as the causal gene. Interestingly, the recently identified barley uniculme4 gene also is a BOP1/2 homolog and has been shown to regulate tillering and leaf sheath development. While the Arabidopsis (Arabidopsis thaliana) BOP1 and BOP2 genes act redundantly, the barley genes contribute independent effects in specifying the developmental growth of vegetative and reproductive organs, respectively. Analysis of natural genetic diversity revealed strikingly different haplotype diversity for the two paralogous barley genes, likely affected by the respective genomic environments, since no indication for an active selection process was detected.","DOI":"10.1104/pp.16.00124","ISSN":"0032-0889","note":"PMID: 27208226\nPMCID: PMC4902598","journalAbbreviation":"Plant Physiol","author":[{"family":"Jost","given":"Matthias"},{"family":"Taketa","given":"Shin"},{"family":"Mascher","given":"Martin"},{"family":"Himmelbach","given":"Axel"},{"family":"Yuo","given":"Takahisa"},{"family":"Shahinnia","given":"Fahimeh"},{"family":"Rutten","given":"Twan"},{"family":"Druka","given":"Arnis"},{"family":"Schmutzer","given":"Thomas"},{"family":"Steuernagel","given":"Burkhard"},{"family":"Beier","given":"Sebastian"},{"family":"Taudien","given":"Stefan"},{"family":"Scholz","given":"Uwe"},{"family":"Morgante","given":"Michele"},{"family":"Waugh","given":"Robbie"},{"family":"Stein","given":"Nils"}],"issued":{"date-parts":[["2016",6]]}}}],"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(Jost et al., 2016)</w:t>
            </w:r>
            <w:r w:rsidRPr="001C3802">
              <w:rPr>
                <w:rFonts w:ascii="Times New Roman" w:eastAsia="Arial" w:hAnsi="Times New Roman" w:cs="Times New Roman"/>
              </w:rPr>
              <w:fldChar w:fldCharType="end"/>
            </w:r>
          </w:p>
        </w:tc>
      </w:tr>
      <w:tr w:rsidR="001C3802" w:rsidRPr="001C3802" w:rsidTr="00221BDF">
        <w:trPr>
          <w:trHeight w:val="780"/>
          <w:jc w:val="center"/>
        </w:trPr>
        <w:tc>
          <w:tcPr>
            <w:tcW w:w="2336"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HORVU5Hr1G061840</w:t>
            </w:r>
          </w:p>
        </w:tc>
        <w:tc>
          <w:tcPr>
            <w:tcW w:w="2681"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DENSE AND ERECT PANICLE 1</w:t>
            </w:r>
            <w:r w:rsidRPr="001C3802">
              <w:rPr>
                <w:rFonts w:ascii="Times New Roman" w:eastAsia="Arial" w:hAnsi="Times New Roman" w:cs="Times New Roman"/>
              </w:rPr>
              <w:t xml:space="preserve"> (</w:t>
            </w:r>
            <w:r w:rsidRPr="001C3802">
              <w:rPr>
                <w:rFonts w:ascii="Times New Roman" w:eastAsia="Arial" w:hAnsi="Times New Roman" w:cs="Times New Roman"/>
                <w:i/>
              </w:rPr>
              <w:t>DEP1</w:t>
            </w:r>
            <w:r w:rsidRPr="001C3802">
              <w:rPr>
                <w:rFonts w:ascii="Times New Roman" w:eastAsia="Arial" w:hAnsi="Times New Roman" w:cs="Times New Roman"/>
              </w:rPr>
              <w:t>)/</w:t>
            </w:r>
            <w:r w:rsidRPr="001C3802">
              <w:rPr>
                <w:rFonts w:ascii="Times New Roman" w:eastAsia="Arial" w:hAnsi="Times New Roman" w:cs="Times New Roman"/>
              </w:rPr>
              <w:br/>
            </w:r>
            <w:r w:rsidRPr="001C3802">
              <w:rPr>
                <w:rFonts w:ascii="Times New Roman" w:eastAsia="Arial" w:hAnsi="Times New Roman" w:cs="Times New Roman"/>
                <w:i/>
              </w:rPr>
              <w:t>Breviaristatum-e</w:t>
            </w:r>
            <w:r w:rsidRPr="001C3802">
              <w:rPr>
                <w:rFonts w:ascii="Times New Roman" w:eastAsia="Arial" w:hAnsi="Times New Roman" w:cs="Times New Roman"/>
              </w:rPr>
              <w:t xml:space="preserve"> (</w:t>
            </w:r>
            <w:r w:rsidRPr="001C3802">
              <w:rPr>
                <w:rFonts w:ascii="Times New Roman" w:eastAsia="Arial" w:hAnsi="Times New Roman" w:cs="Times New Roman"/>
                <w:i/>
              </w:rPr>
              <w:t>ari-e</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DEP1/ari-e</w:t>
            </w:r>
          </w:p>
        </w:tc>
        <w:tc>
          <w:tcPr>
            <w:tcW w:w="44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5</w:t>
            </w:r>
          </w:p>
        </w:tc>
        <w:tc>
          <w:tcPr>
            <w:tcW w:w="117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482214542</w:t>
            </w:r>
          </w:p>
        </w:tc>
        <w:tc>
          <w:tcPr>
            <w:tcW w:w="878"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53.36</w:t>
            </w:r>
          </w:p>
        </w:tc>
        <w:tc>
          <w:tcPr>
            <w:tcW w:w="2220" w:type="dxa"/>
            <w:tcBorders>
              <w:left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{"citationID":"sULRuHjF","properties":{"formattedCitation":"(Huang et al., 2009)","plainCitation":"(Huang et al., 2009)","noteIndex":0},"citationItems":[{"id":965,"uris":["http://zotero.org/groups/328762/items/XZ94EWT4"],"uri":["http://zotero.org/groups/328762/items/XZ94EWT4"],"itemData":{"id":965,"type":"article-journal","title":"Natural variation at the &lt;i&gt;DEP1&lt;/i&gt; locus enhances grain yield in rice.","container-title":"Nature genetics","page":"494-7","volume":"41","issue":"4","abstract":"Grain yield is controlled by quantitative trait loci (QTLs) derived from natural variations in many crop plants. Here we report the molecular characterization of a major rice grain yield QTL that acts through the determination of panicle architecture. The dominant allele at the DEP1 locus is a gain-of-function mutation causing truncation of a phosphatidylethanolamine-binding protein-like domain protein. The effect of this allele is to enhance meristematic activity, resulting in a reduced length of the inflorescence internode, an increased number of grains per panicle and a consequent increase in grain yield. This allele is common to many Chinese high-yielding rice varieties and likely represents a relatively recent introduction into the cultivated rice gene pool. We also show that a functionally equivalent allele is present in the temperate cereals and seems to have arisen before the divergence of the wheat and barley lineages.","DOI":"10.1038/ng.352","author":[{"family":"Huang","given":"Xianzhong"},{"family":"Qian","given":"Qian"},{"family":"Liu","given":"Zhengbin"},{"family":"Sun","given":"Hongying"},{"family":"He","given":"Shuyuan"},{"family":"Luo","given":"Da"},{"family":"Xia","given":"Guangmin"},{"family":"Chu","given":"Chengcai"},{"family":"Li","given":"Jiayang"},{"family":"Fu","given":"Xiangdong"}],"issued":{"date-parts":[["2009",4]]}}}],"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(Huang et al., 2009)</w:t>
            </w:r>
            <w:r w:rsidRPr="001C3802">
              <w:rPr>
                <w:rFonts w:ascii="Times New Roman" w:eastAsia="Arial" w:hAnsi="Times New Roman" w:cs="Times New Roman"/>
              </w:rPr>
              <w:fldChar w:fldCharType="end"/>
            </w:r>
          </w:p>
        </w:tc>
      </w:tr>
      <w:tr w:rsidR="001C3802" w:rsidRPr="001C3802" w:rsidTr="00221BDF">
        <w:trPr>
          <w:trHeight w:val="520"/>
          <w:jc w:val="center"/>
        </w:trPr>
        <w:tc>
          <w:tcPr>
            <w:tcW w:w="2336"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NA</w:t>
            </w:r>
          </w:p>
        </w:tc>
        <w:tc>
          <w:tcPr>
            <w:tcW w:w="2681"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intermedium-b</w:t>
            </w:r>
            <w:r w:rsidRPr="001C3802">
              <w:rPr>
                <w:rFonts w:ascii="Times New Roman" w:eastAsia="Arial" w:hAnsi="Times New Roman" w:cs="Times New Roman"/>
              </w:rPr>
              <w:t xml:space="preserve"> (</w:t>
            </w:r>
            <w:r w:rsidRPr="001C3802">
              <w:rPr>
                <w:rFonts w:ascii="Times New Roman" w:eastAsia="Arial" w:hAnsi="Times New Roman" w:cs="Times New Roman"/>
                <w:i/>
              </w:rPr>
              <w:t>int-b</w:t>
            </w:r>
            <w:r w:rsidRPr="001C3802">
              <w:rPr>
                <w:rFonts w:ascii="Times New Roman" w:eastAsia="Arial" w:hAnsi="Times New Roman" w:cs="Times New Roman"/>
              </w:rPr>
              <w:t>)</w:t>
            </w:r>
          </w:p>
        </w:tc>
        <w:tc>
          <w:tcPr>
            <w:tcW w:w="3132"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NA</w:t>
            </w:r>
          </w:p>
        </w:tc>
        <w:tc>
          <w:tcPr>
            <w:tcW w:w="44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5</w:t>
            </w:r>
          </w:p>
        </w:tc>
        <w:tc>
          <w:tcPr>
            <w:tcW w:w="117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556603279</w:t>
            </w:r>
          </w:p>
        </w:tc>
        <w:tc>
          <w:tcPr>
            <w:tcW w:w="878"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91-</w:t>
            </w:r>
            <w:r w:rsidRPr="001C3802">
              <w:rPr>
                <w:rFonts w:ascii="Times New Roman" w:eastAsia="Arial" w:hAnsi="Times New Roman" w:cs="Times New Roman"/>
              </w:rPr>
              <w:br/>
              <w:t>139.11</w:t>
            </w:r>
          </w:p>
        </w:tc>
        <w:tc>
          <w:tcPr>
            <w:tcW w:w="2220" w:type="dxa"/>
            <w:tcBorders>
              <w:left w:val="single" w:sz="4" w:space="0" w:color="auto"/>
              <w:right w:val="single" w:sz="4" w:space="0" w:color="auto"/>
            </w:tcBorders>
            <w:shd w:val="clear" w:color="000000" w:fill="E8E8E8"/>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{"citationID":"Bou69ESF","properties":{"formattedCitation":"(Druka et al., 2011)","plainCitation":"(Druka et al., 2011)","noteIndex":0},"citationItems":[{"id":2380,"uris":["http://zotero.org/groups/328762/items/468FCBEP"],"uri":["http://zotero.org/groups/328762/items/468FCBEP"],"itemData":{"id":2380,"type":"article-journal","title":"Genetic Dissection of Barley Morphology and Development","container-title":"Plant Physiology","page":"617-627","volume":"155","issue":"2","source":"www.plantphysiol.org","abstract":"Since the early 20th century, barley (Hordeum vulgare) has been a model for investigating the effects of physical and chemical mutagens and for exploring the potential of mutation breeding in crop improvement. As a consequence, extensive and well-characterized collections of morphological and developmental mutants have been assembled that represent a valuable resource for exploring a wide range of complex and fundamental biological processes. We constructed a collection of 881 backcrossed lines containing mutant alleles that induce a majority of the morphological and developmental variation described in this species. After genotyping these lines with up to 3,072 single nucleotide polymorphisms, comparison to their recurrent parent defined the genetic location of 426 mutant alleles to chromosomal segments, each representing on average &lt;3% of the barley genetic map. We show how the gene content in these segments can be predicted through conservation of synteny with model cereal genomes, providing a route to rapid gene identification.","DOI":"10.1104/pp.110.166249","ISSN":"0032-0889, 1532-2548","note":"PMID: 21088227","journalAbbreviation":"Plant Physiol.","language":"en","author":[{"family":"Druka","given":"Arnis"},{"family":"Franckowiak","given":"Jerome"},{"family":"Lundqvist","given":"Udda"},{"family":"Bonar","given":"Nicola"},{"family":"Alexander","given":"Jill"},{"family":"Houston","given":"Kelly"},{"family":"Radovic","given":"Slobodanka"},{"family":"Shahinnia","given":"Fahimeh"},{"family":"Vendramin","given":"Vera"},{"family":"Morgante","given":"Michele"},{"family":"Stein","given":"Nils"},{"family":"Waugh","given":"Robbie"}],"issued":{"date-parts":[["2011",2,1]]}}}],"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(Druka et al., 2011)</w:t>
            </w:r>
            <w:r w:rsidRPr="001C3802">
              <w:rPr>
                <w:rFonts w:ascii="Times New Roman" w:eastAsia="Arial" w:hAnsi="Times New Roman" w:cs="Times New Roman"/>
              </w:rPr>
              <w:fldChar w:fldCharType="end"/>
            </w:r>
          </w:p>
        </w:tc>
      </w:tr>
      <w:tr w:rsidR="001C3802" w:rsidRPr="001C3802" w:rsidTr="00221BDF">
        <w:trPr>
          <w:trHeight w:val="520"/>
          <w:jc w:val="center"/>
        </w:trPr>
        <w:tc>
          <w:tcPr>
            <w:tcW w:w="2336" w:type="dxa"/>
            <w:tcBorders>
              <w:left w:val="single" w:sz="4" w:space="0" w:color="auto"/>
              <w:bottom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lastRenderedPageBreak/>
              <w:t>NA</w:t>
            </w:r>
          </w:p>
        </w:tc>
        <w:tc>
          <w:tcPr>
            <w:tcW w:w="2681" w:type="dxa"/>
            <w:tcBorders>
              <w:left w:val="single" w:sz="4" w:space="0" w:color="auto"/>
              <w:bottom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i/>
              </w:rPr>
              <w:t>intermedium-m</w:t>
            </w:r>
            <w:r w:rsidRPr="001C3802">
              <w:rPr>
                <w:rFonts w:ascii="Times New Roman" w:eastAsia="Arial" w:hAnsi="Times New Roman" w:cs="Times New Roman"/>
              </w:rPr>
              <w:t xml:space="preserve"> (</w:t>
            </w:r>
            <w:r w:rsidRPr="001C3802">
              <w:rPr>
                <w:rFonts w:ascii="Times New Roman" w:eastAsia="Arial" w:hAnsi="Times New Roman" w:cs="Times New Roman"/>
                <w:i/>
              </w:rPr>
              <w:t>int-m</w:t>
            </w:r>
            <w:r w:rsidRPr="001C3802">
              <w:rPr>
                <w:rFonts w:ascii="Times New Roman" w:eastAsia="Arial" w:hAnsi="Times New Roman" w:cs="Times New Roman"/>
              </w:rPr>
              <w:t>)</w:t>
            </w:r>
          </w:p>
        </w:tc>
        <w:tc>
          <w:tcPr>
            <w:tcW w:w="3132" w:type="dxa"/>
            <w:tcBorders>
              <w:left w:val="single" w:sz="4" w:space="0" w:color="auto"/>
              <w:bottom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NA</w:t>
            </w:r>
          </w:p>
        </w:tc>
        <w:tc>
          <w:tcPr>
            <w:tcW w:w="448" w:type="dxa"/>
            <w:tcBorders>
              <w:left w:val="single" w:sz="4" w:space="0" w:color="auto"/>
              <w:bottom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jc w:val="center"/>
              <w:rPr>
                <w:rFonts w:ascii="Times New Roman" w:eastAsia="Arial" w:hAnsi="Times New Roman" w:cs="Times New Roman"/>
              </w:rPr>
            </w:pPr>
            <w:r w:rsidRPr="001C3802">
              <w:rPr>
                <w:rFonts w:ascii="Times New Roman" w:eastAsia="Arial" w:hAnsi="Times New Roman" w:cs="Times New Roman"/>
              </w:rPr>
              <w:t>5</w:t>
            </w:r>
          </w:p>
        </w:tc>
        <w:tc>
          <w:tcPr>
            <w:tcW w:w="1170" w:type="dxa"/>
            <w:tcBorders>
              <w:left w:val="single" w:sz="4" w:space="0" w:color="auto"/>
              <w:bottom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640705320</w:t>
            </w:r>
          </w:p>
        </w:tc>
        <w:tc>
          <w:tcPr>
            <w:tcW w:w="878" w:type="dxa"/>
            <w:tcBorders>
              <w:left w:val="single" w:sz="4" w:space="0" w:color="auto"/>
              <w:bottom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t>150.7-</w:t>
            </w:r>
            <w:r w:rsidRPr="001C3802">
              <w:rPr>
                <w:rFonts w:ascii="Times New Roman" w:eastAsia="Arial" w:hAnsi="Times New Roman" w:cs="Times New Roman"/>
              </w:rPr>
              <w:br/>
              <w:t>158.23</w:t>
            </w:r>
          </w:p>
        </w:tc>
        <w:tc>
          <w:tcPr>
            <w:tcW w:w="2220" w:type="dxa"/>
            <w:tcBorders>
              <w:left w:val="single" w:sz="4" w:space="0" w:color="auto"/>
              <w:bottom w:val="single" w:sz="4" w:space="0" w:color="auto"/>
              <w:right w:val="single" w:sz="4" w:space="0" w:color="auto"/>
            </w:tcBorders>
            <w:shd w:val="clear" w:color="000000" w:fill="FFFFFF"/>
            <w:vAlign w:val="center"/>
            <w:hideMark/>
          </w:tcPr>
          <w:p w:rsidR="001C3802" w:rsidRPr="001C3802" w:rsidRDefault="001C3802" w:rsidP="001C3802">
            <w:pPr>
              <w:spacing w:after="0" w:line="240" w:lineRule="auto"/>
              <w:rPr>
                <w:rFonts w:ascii="Times New Roman" w:eastAsia="Arial" w:hAnsi="Times New Roman" w:cs="Times New Roman"/>
              </w:rPr>
            </w:pPr>
            <w:r w:rsidRPr="001C3802">
              <w:rPr>
                <w:rFonts w:ascii="Times New Roman" w:eastAsia="Arial" w:hAnsi="Times New Roman" w:cs="Times New Roman"/>
              </w:rPr>
              <w:fldChar w:fldCharType="begin"/>
            </w:r>
            <w:r w:rsidRPr="001C3802">
              <w:rPr>
                <w:rFonts w:ascii="Times New Roman" w:eastAsia="Arial" w:hAnsi="Times New Roman" w:cs="Times New Roman"/>
              </w:rPr>
              <w:instrText xml:space="preserve"> ADDIN ZOTERO_ITEM CSL_CITATION {"citationID":"aiSjj1HX","properties":{"formattedCitation":"(Druka et al., 2011)","plainCitation":"(Druka et al., 2011)","noteIndex":0},"citationItems":[{"id":2380,"uris":["http://zotero.org/groups/328762/items/468FCBEP"],"uri":["http://zotero.org/groups/328762/items/468FCBEP"],"itemData":{"id":2380,"type":"article-journal","title":"Genetic Dissection of Barley Morphology and Development","container-title":"Plant Physiology","page":"617-627","volume":"155","issue":"2","source":"www.plantphysiol.org","abstract":"Since the early 20th century, barley (Hordeum vulgare) has been a model for investigating the effects of physical and chemical mutagens and for exploring the potential of mutation breeding in crop improvement. As a consequence, extensive and well-characterized collections of morphological and developmental mutants have been assembled that represent a valuable resource for exploring a wide range of complex and fundamental biological processes. We constructed a collection of 881 backcrossed lines containing mutant alleles that induce a majority of the morphological and developmental variation described in this species. After genotyping these lines with up to 3,072 single nucleotide polymorphisms, comparison to their recurrent parent defined the genetic location of 426 mutant alleles to chromosomal segments, each representing on average &lt;3% of the barley genetic map. We show how the gene content in these segments can be predicted through conservation of synteny with model cereal genomes, providing a route to rapid gene identification.","DOI":"10.1104/pp.110.166249","ISSN":"0032-0889, 1532-2548","note":"PMID: 21088227","journalAbbreviation":"Plant Physiol.","language":"en","author":[{"family":"Druka","given":"Arnis"},{"family":"Franckowiak","given":"Jerome"},{"family":"Lundqvist","given":"Udda"},{"family":"Bonar","given":"Nicola"},{"family":"Alexander","given":"Jill"},{"family":"Houston","given":"Kelly"},{"family":"Radovic","given":"Slobodanka"},{"family":"Shahinnia","given":"Fahimeh"},{"family":"Vendramin","given":"Vera"},{"family":"Morgante","given":"Michele"},{"family":"Stein","given":"Nils"},{"family":"Waugh","given":"Robbie"}],"issued":{"date-parts":[["2011",2,1]]}}}],"schema":"https://github.com/citation-style-language/schema/raw/master/csl-citation.json"} </w:instrText>
            </w:r>
            <w:r w:rsidRPr="001C3802">
              <w:rPr>
                <w:rFonts w:ascii="Times New Roman" w:eastAsia="Arial" w:hAnsi="Times New Roman" w:cs="Times New Roman"/>
              </w:rPr>
              <w:fldChar w:fldCharType="separate"/>
            </w:r>
            <w:r w:rsidR="003B3687" w:rsidRPr="003B3687">
              <w:rPr>
                <w:rFonts w:ascii="Times New Roman" w:hAnsi="Times New Roman" w:cs="Times New Roman"/>
              </w:rPr>
              <w:t>(Druka et al., 2011)</w:t>
            </w:r>
            <w:r w:rsidRPr="001C3802">
              <w:rPr>
                <w:rFonts w:ascii="Times New Roman" w:eastAsia="Arial" w:hAnsi="Times New Roman" w:cs="Times New Roman"/>
              </w:rPr>
              <w:fldChar w:fldCharType="end"/>
            </w:r>
          </w:p>
        </w:tc>
      </w:tr>
    </w:tbl>
    <w:p w:rsidR="000B37C7" w:rsidRDefault="00C16B01" w:rsidP="00855350">
      <w:pPr>
        <w:spacing w:after="0" w:line="240" w:lineRule="auto"/>
        <w:rPr>
          <w:rFonts w:asciiTheme="majorHAnsi" w:hAnsiTheme="majorHAnsi" w:cstheme="majorHAnsi"/>
        </w:rPr>
      </w:pPr>
      <w:proofErr w:type="spellStart"/>
      <w:r w:rsidRPr="00C16B01">
        <w:rPr>
          <w:rFonts w:asciiTheme="majorHAnsi" w:hAnsiTheme="majorHAnsi" w:cstheme="majorHAnsi"/>
          <w:i/>
          <w:vertAlign w:val="superscript"/>
        </w:rPr>
        <w:t>a</w:t>
      </w:r>
      <w:r w:rsidR="000B37C7">
        <w:rPr>
          <w:rFonts w:asciiTheme="majorHAnsi" w:hAnsiTheme="majorHAnsi" w:cstheme="majorHAnsi"/>
        </w:rPr>
        <w:t>References</w:t>
      </w:r>
      <w:proofErr w:type="spellEnd"/>
      <w:r w:rsidR="000B37C7">
        <w:rPr>
          <w:rFonts w:asciiTheme="majorHAnsi" w:hAnsiTheme="majorHAnsi" w:cstheme="majorHAnsi"/>
        </w:rPr>
        <w:t xml:space="preserve"> for positions </w:t>
      </w:r>
      <w:r w:rsidR="000B37C7">
        <w:rPr>
          <w:rFonts w:asciiTheme="majorHAnsi" w:hAnsiTheme="majorHAnsi" w:cstheme="majorHAnsi"/>
        </w:rPr>
        <w:fldChar w:fldCharType="begin"/>
      </w:r>
      <w:r w:rsidR="000B37C7">
        <w:rPr>
          <w:rFonts w:asciiTheme="majorHAnsi" w:hAnsiTheme="majorHAnsi" w:cstheme="majorHAnsi"/>
        </w:rPr>
        <w:instrText xml:space="preserve"> ADDIN ZOTERO_ITEM CSL_CITATION {"citationID":"f2NgguCC","properties":{"formattedCitation":"(Beier et al., 2017; Mascher et al., 2013, 2017)","plainCitation":"(Beier et al., 2017; Mascher et al., 2013, 2017)","noteIndex":0},"citationItems":[{"id":4909,"uris":["http://zotero.org/groups/328762/items/EPYQAT25"],"uri":["http://zotero.org/groups/328762/items/EPYQAT25"],"itemData":{"id":4909,"type":"article-journal","title":"Construction of a map-based reference genome sequence for barley, &lt;i&gt;Hordeum vulgare&lt;/i&gt; L.","container-title":"Scientific Data","page":"170044","volume":"4","source":"www.nature.com","abstract":"Barley (Hordeum vulgare L.) is a cereal grass mainly used as animal fodder and raw material for the malting industry. The map-based reference genome sequence of barley cv. ‘Morex’ was constructed by the International Barley Genome Sequencing Consortium (IBSC) using hierarchical shotgun sequencing. Here, we report the experimental and computational procedures to (i) sequence and assemble more than 80,000 bacterial artificial chromosome (BAC) clones along the minimum tiling path of a genome-wide physical map, (ii) find and validate overlaps between adjacent BACs, (iii) construct 4,265 non-redundant sequence scaffolds representing clusters of overlapping BACs, and (iv) order and orient these BAC clusters along the seven barley chromosomes using positional information provided by dense genetic maps, an optical map and chromosome conformation capture sequencing (Hi-C). Integrative access to these sequence and mapping resources is provided by the barley genome explorer (BARLEX).","DOI":"10.1038/sdata.2017.44","ISSN":"2052-4463","language":"en","author":[{"family":"Beier","given":"Sebastian"},{"family":"Himmelbach","given":"Axel"},{"family":"Colmsee","given":"Christian"},{"family":"Zhang","given":"Xiao-Qi"},{"family":"Barrero","given":"Roberto A."},{"family":"Zhang","given":"Qisen"},{"family":"Li","given":"Lin"},{"family":"Bayer","given":"Micha"},{"family":"Bolser","given":"Daniel"},{"family":"Taudien","given":"Stefan"},{"family":"Groth","given":"Marco"},{"family":"Felder","given":"Marius"},{"family":"Hastie","given":"Alex"},{"family":"Šimková","given":"Hana"},{"family":"Staňková","given":"Helena"},{"family":"Vrána","given":"Jan"},{"family":"Chan","given":"Saki"},{"family":"Muñoz-Amatriaín","given":"María"},{"family":"Ounit","given":"Rachid"},{"family":"Wanamaker","given":"Steve"},{"family":"Schmutzer","given":"Thomas"},{"family":"Aliyeva-Schnorr","given":"Lala"},{"family":"Grasso","given":"Stefano"},{"family":"Tanskanen","given":"Jaakko"},{"family":"Sampath","given":"Dharanya"},{"family":"Heavens","given":"Darren"},{"family":"Cao","given":"Sujie"},{"family":"Chapman","given":"Brett"},{"family":"Dai","given":"Fei"},{"family":"Han","given":"Yong"},{"family":"Li","given":"Hua"},{"family":"Li","given":"Xuan"},{"family":"Lin","given":"Chongyun"},{"family":"McCooke","given":"John K."},{"family":"Tan","given":"Cong"},{"family":"Wang","given":"Songbo"},{"family":"Yin","given":"Shuya"},{"family":"Zhou","given":"Gaofeng"},{"family":"Poland","given":"Jesse A."},{"family":"Bellgard","given":"Matthew I."},{"family":"Houben","given":"Andreas"},{"family":"Doležel","given":"Jaroslav"},{"family":"Ayling","given":"Sarah"},{"family":"Lonardi","given":"Stefano"},{"family":"Langridge","given":"Peter"},{"family":"Muehlbauer","given":"Gary J."},{"family":"Kersey","given":"Paul"},{"family":"Clark","given":"Matthew D."},{"family":"Caccamo","given":"Mario"},{"family":"Schulman","given":"Alan H."},{"family":"Platzer","given":"Matthias"},{"family":"Close","given":"Timothy J."},{"family":"Hansson","given":"Mats"},{"family":"Zhang","given":"Guoping"},{"family":"Braumann","given":"Ilka"},{"family":"Li","given":"Chengdao"},{"family":"Waugh","given":"Robbie"},{"family":"Scholz","given":"Uwe"},{"family":"Stein","given":"Nils"},{"family":"Mascher","given":"Martin"}],"issued":{"date-parts":[["2017",4,27]]}}},{"id":890,"uris":["http://zotero.org/groups/328762/items/AIKHHKWE"],"uri":["http://zotero.org/groups/328762/items/AIKHHKWE"],"itemData":{"id":890,"type":"article-journal","title":"Anchoring and ordering NGS contig assemblies by population sequencing (POPSEQ)","container-title":"The Plant Journal","page":"718-727","volume":"76","issue":"4","source":"Wiley Online Library","abstract":"Next-generation whole-genome shotgun assemblies of complex genomes are highly useful, but fail to link nearby sequence contigs with each other or provide a linear order of contigs along individual chromosomes. Here, we introduce a strategy based on sequencing progeny of a segregating population that allows de novo production of a genetically anchored linear assembly of the gene space of an organism. We demonstrate the power of the approach by reconstructing the chromosomal organization of the gene space of barley, a large, complex and highly repetitive 5.1 Gb genome. We evaluate the robustness of the new assembly by comparison to a recently released physical and genetic framework of the barley genome, and to various genetically ordered sequence-based genotypic datasets. The method is independent of the need for any prior sequence resources, and will enable rapid and cost-efficient establishment of powerful genomic information for many species.","DOI":"10.1111/tpj.12319","ISSN":"1365-313X","journalAbbreviation":"Plant J","language":"en","author":[{"family":"Mascher","given":"Martin"},{"family":"Muehlbauer","given":"Gary J."},{"family":"Rokhsar","given":"Daniel S."},{"family":"Chapman","given":"Jarrod"},{"family":"Schmutz","given":"Jeremy"},{"family":"Barry","given":"Kerrie"},{"family":"Muñoz-Amatriaín","given":"María"},{"family":"Close","given":"Timothy J."},{"family":"Wise","given":"Roger P."},{"family":"Schulman","given":"Alan H."},{"family":"Himmelbach","given":"Axel"},{"family":"Mayer","given":"Klaus F.X."},{"family":"Scholz","given":"Uwe"},{"family":"Poland","given":"Jesse A."},{"family":"Stein","given":"Nils"},{"family":"Waugh","given":"Robbie"}],"issued":{"date-parts":[["2013",11,1]]}}},{"id":6090,"uris":["http://zotero.org/groups/328762/items/8DGCNJNY"],"uri":["http://zotero.org/groups/328762/items/8DGCNJNY"],"itemData":{"id":6090,"type":"article-journal","title":"A chromosome conformation capture ordered sequence of the barley genome","container-title":"Nature","page":"427-433","volume":"544","issue":"7651","source":"www-nature-com.ezp1.lib.umn.edu","abstract":"Cereal grasses of the Triticeae tribe have been the major food source in temperate regions since the dawn of agriculture. Their large genomes are characterized by a high content of repetitive elements and large pericentromeric regions that are virtually devoid of meiotic recombination. Here we present a high-quality reference genome assembly for barley (Hordeum vulgare L.). We use chromosome conformation capture mapping to derive the linear order of sequences across the pericentromeric space and to investigate the spatial organization of chromatin in the nucleus at megabase resolution. The composition of genes and repetitive elements differs between distal and proximal regions. Gene family analyses reveal lineage-specific duplications of genes involved in the transport of nutrients to developing seeds and the mobilization of carbohydrates in grains. We demonstrate the importance of the barley reference sequence for breeding by inspecting the genomic partitioning of sequence variation in modern elite germplasm, highlighting regions vulnerable to genetic erosion.","DOI":"10.1038/nature22043","ISSN":"1476-4687","language":"en","author":[{"family":"Mascher","given":"Martin"},{"family":"Gundlach","given":"Heidrun"},{"family":"Himmelbach","given":"Axel"},{"family":"Beier","given":"Sebastian"},{"family":"Twardziok","given":"Sven O."},{"family":"Wicker","given":"Thomas"},{"family":"Radchuk","given":"Volodymyr"},{"family":"Dockter","given":"Christoph"},{"family":"Hedley","given":"Pete E."},{"family":"Russell","given":"Joanne"},{"family":"Bayer","given":"Micha"},{"family":"Ramsay","given":"Luke"},{"family":"Liu","given":"Hui"},{"family":"Haberer","given":"Georg"},{"family":"Zhang","given":"Xiao-Qi"},{"family":"Zhang","given":"Qisen"},{"family":"Barrero","given":"Roberto A."},{"family":"Li","given":"Lin"},{"family":"Taudien","given":"Stefan"},{"family":"Groth","given":"Marco"},{"family":"Felder","given":"Marius"},{"family":"Hastie","given":"Alex"},{"family":"Šimková","given":"Hana"},{"family":"Staňková","given":"Helena"},{"family":"Vrána","given":"Jan"},{"family":"Chan","given":"Saki"},{"family":"Muñoz-Amatriaín","given":"María"},{"family":"Ounit","given":"Rachid"},{"family":"Wanamaker","given":"Steve"},{"family":"Bolser","given":"Daniel"},{"family":"Colmsee","given":"Christian"},{"family":"Schmutzer","given":"Thomas"},{"family":"Aliyeva-Schnorr","given":"Lala"},{"family":"Grasso","given":"Stefano"},{"family":"Tanskanen","given":"Jaakko"},{"family":"Chailyan","given":"Anna"},{"family":"Sampath","given":"Dharanya"},{"family":"Heavens","given":"Darren"},{"family":"Clissold","given":"Leah"},{"family":"Cao","given":"Sujie"},{"family":"Chapman","given":"Brett"},{"family":"Dai","given":"Fei"},{"family":"Han","given":"Yong"},{"family":"Li","given":"Hua"},{"family":"Li","given":"Xuan"},{"family":"Lin","given":"Chongyun"},{"family":"McCooke","given":"John K."},{"family":"Tan","given":"Cong"},{"family":"Wang","given":"Penghao"},{"family":"Wang","given":"Songbo"},{"family":"Yin","given":"Shuya"},{"family":"Zhou","given":"Gaofeng"},{"family":"Poland","given":"Jesse A."},{"family":"Bellgard","given":"Matthew I."},{"family":"Borisjuk","given":"Ljudmilla"},{"family":"Houben","given":"Andreas"},{"family":"Doležel","given":"Jaroslav"},{"family":"Ayling","given":"Sarah"},{"family":"Lonardi","given":"Stefano"},{"family":"Kersey","given":"Paul"},{"family":"Langridge","given":"Peter"},{"family":"Muehlbauer","given":"Gary J."},{"family":"Clark","given":"Matthew D."},{"family":"Caccamo","given":"Mario"},{"family":"Schulman","given":"Alan H."},{"family":"Mayer","given":"Klaus F. X."},{"family":"Platzer","given":"Matthias"},{"family":"Close","given":"Timothy J."},{"family":"Scholz","given":"Uwe"},{"family":"Hansson","given":"Mats"},{"family":"Zhang","given":"Guoping"},{"family":"Braumann","given":"Ilka"},{"family":"Spannagl","given":"Manuel"},{"family":"Li","given":"Chengdao"},{"family":"Waugh","given":"Robbie"},{"family":"Stein","given":"Nils"}],"issued":{"date-parts":[["2017",4]]}}}],"schema":"https://github.com/citation-style-language/schema/raw/master/csl-citation.json"} </w:instrText>
      </w:r>
      <w:r w:rsidR="000B37C7">
        <w:rPr>
          <w:rFonts w:asciiTheme="majorHAnsi" w:hAnsiTheme="majorHAnsi" w:cstheme="majorHAnsi"/>
        </w:rPr>
        <w:fldChar w:fldCharType="separate"/>
      </w:r>
      <w:r w:rsidR="000B37C7" w:rsidRPr="000B37C7">
        <w:rPr>
          <w:rFonts w:ascii="Times New Roman" w:hAnsi="Times New Roman" w:cs="Times New Roman"/>
        </w:rPr>
        <w:t>(</w:t>
      </w:r>
      <w:proofErr w:type="spellStart"/>
      <w:r w:rsidR="000B37C7" w:rsidRPr="000B37C7">
        <w:rPr>
          <w:rFonts w:ascii="Times New Roman" w:hAnsi="Times New Roman" w:cs="Times New Roman"/>
        </w:rPr>
        <w:t>Beier</w:t>
      </w:r>
      <w:proofErr w:type="spellEnd"/>
      <w:r w:rsidR="000B37C7" w:rsidRPr="000B37C7">
        <w:rPr>
          <w:rFonts w:ascii="Times New Roman" w:hAnsi="Times New Roman" w:cs="Times New Roman"/>
        </w:rPr>
        <w:t xml:space="preserve"> et al., 2017; Mascher et al., 2013, 2017)</w:t>
      </w:r>
      <w:r w:rsidR="000B37C7">
        <w:rPr>
          <w:rFonts w:asciiTheme="majorHAnsi" w:hAnsiTheme="majorHAnsi" w:cstheme="majorHAnsi"/>
        </w:rPr>
        <w:fldChar w:fldCharType="end"/>
      </w:r>
    </w:p>
    <w:p w:rsidR="00C16B01" w:rsidRDefault="00C16B01" w:rsidP="00855350">
      <w:pPr>
        <w:spacing w:after="0" w:line="240" w:lineRule="auto"/>
        <w:rPr>
          <w:rFonts w:asciiTheme="majorHAnsi" w:hAnsiTheme="majorHAnsi" w:cstheme="majorHAnsi"/>
        </w:rPr>
      </w:pPr>
      <w:proofErr w:type="spellStart"/>
      <w:proofErr w:type="gramStart"/>
      <w:r w:rsidRPr="00C16B01">
        <w:rPr>
          <w:rFonts w:asciiTheme="majorHAnsi" w:hAnsiTheme="majorHAnsi" w:cstheme="majorHAnsi"/>
          <w:i/>
          <w:vertAlign w:val="superscript"/>
        </w:rPr>
        <w:t>b</w:t>
      </w:r>
      <w:r w:rsidRPr="00855350">
        <w:rPr>
          <w:rFonts w:asciiTheme="majorHAnsi" w:hAnsiTheme="majorHAnsi" w:cstheme="majorHAnsi"/>
        </w:rPr>
        <w:t>Aligned</w:t>
      </w:r>
      <w:proofErr w:type="spellEnd"/>
      <w:proofErr w:type="gramEnd"/>
      <w:r w:rsidRPr="00855350">
        <w:rPr>
          <w:rFonts w:asciiTheme="majorHAnsi" w:hAnsiTheme="majorHAnsi" w:cstheme="majorHAnsi"/>
        </w:rPr>
        <w:t xml:space="preserve"> to 2016 low confidence gene annotated as "undescribed"</w:t>
      </w:r>
    </w:p>
    <w:p w:rsidR="00855350" w:rsidRDefault="00C16B01" w:rsidP="00855350">
      <w:pPr>
        <w:spacing w:after="0" w:line="240" w:lineRule="auto"/>
        <w:rPr>
          <w:rFonts w:asciiTheme="majorHAnsi" w:hAnsiTheme="majorHAnsi" w:cstheme="majorHAnsi"/>
        </w:rPr>
      </w:pPr>
      <w:proofErr w:type="spellStart"/>
      <w:proofErr w:type="gramStart"/>
      <w:r w:rsidRPr="00C16B01">
        <w:rPr>
          <w:rFonts w:asciiTheme="majorHAnsi" w:hAnsiTheme="majorHAnsi" w:cstheme="majorHAnsi"/>
          <w:i/>
          <w:vertAlign w:val="superscript"/>
        </w:rPr>
        <w:t>c</w:t>
      </w:r>
      <w:r w:rsidR="00855350" w:rsidRPr="00855350">
        <w:rPr>
          <w:rFonts w:asciiTheme="majorHAnsi" w:hAnsiTheme="majorHAnsi" w:cstheme="majorHAnsi"/>
        </w:rPr>
        <w:t>Aligned</w:t>
      </w:r>
      <w:proofErr w:type="spellEnd"/>
      <w:proofErr w:type="gramEnd"/>
      <w:r w:rsidR="00855350" w:rsidRPr="00855350">
        <w:rPr>
          <w:rFonts w:asciiTheme="majorHAnsi" w:hAnsiTheme="majorHAnsi" w:cstheme="majorHAnsi"/>
        </w:rPr>
        <w:t xml:space="preserve"> to 2016 high confidence gene bu</w:t>
      </w:r>
      <w:r w:rsidR="00855350">
        <w:rPr>
          <w:rFonts w:asciiTheme="majorHAnsi" w:hAnsiTheme="majorHAnsi" w:cstheme="majorHAnsi"/>
        </w:rPr>
        <w:t>t gene was annotated improperly</w:t>
      </w:r>
    </w:p>
    <w:p w:rsidR="00855350" w:rsidRDefault="00855350" w:rsidP="00855350">
      <w:pPr>
        <w:spacing w:after="0" w:line="240" w:lineRule="auto"/>
        <w:rPr>
          <w:rFonts w:asciiTheme="majorHAnsi" w:hAnsiTheme="majorHAnsi" w:cstheme="majorHAnsi"/>
        </w:rPr>
      </w:pPr>
    </w:p>
    <w:p w:rsidR="001C3802" w:rsidRPr="00855350" w:rsidRDefault="001C3802">
      <w:pPr>
        <w:rPr>
          <w:rFonts w:asciiTheme="majorHAnsi" w:hAnsiTheme="majorHAnsi" w:cstheme="majorHAnsi"/>
          <w:b/>
        </w:rPr>
      </w:pPr>
      <w:r w:rsidRPr="00855350">
        <w:rPr>
          <w:rFonts w:asciiTheme="majorHAnsi" w:hAnsiTheme="majorHAnsi" w:cstheme="majorHAnsi"/>
          <w:b/>
        </w:rPr>
        <w:t>References</w:t>
      </w:r>
    </w:p>
    <w:p w:rsidR="000B37C7" w:rsidRPr="000B37C7" w:rsidRDefault="001C3802" w:rsidP="000B37C7">
      <w:pPr>
        <w:pStyle w:val="Bibliography"/>
        <w:rPr>
          <w:rFonts w:ascii="Times New Roman" w:hAnsi="Times New Roman" w:cs="Times New Roman"/>
        </w:rPr>
      </w:pPr>
      <w:r>
        <w:rPr>
          <w:rFonts w:asciiTheme="majorHAnsi" w:hAnsiTheme="majorHAnsi" w:cstheme="majorHAnsi"/>
        </w:rPr>
        <w:fldChar w:fldCharType="begin"/>
      </w:r>
      <w:r w:rsidR="0054616F">
        <w:rPr>
          <w:rFonts w:asciiTheme="majorHAnsi" w:hAnsiTheme="majorHAnsi" w:cstheme="majorHAnsi"/>
        </w:rPr>
        <w:instrText xml:space="preserve"> ADDIN ZOTERO_BIBL {"uncited":[],"omitted":[],"custom":[]} CSL_BIBLIOGRAPHY </w:instrText>
      </w:r>
      <w:r>
        <w:rPr>
          <w:rFonts w:asciiTheme="majorHAnsi" w:hAnsiTheme="majorHAnsi" w:cstheme="majorHAnsi"/>
        </w:rPr>
        <w:fldChar w:fldCharType="separate"/>
      </w:r>
      <w:r w:rsidR="000B37C7" w:rsidRPr="000B37C7">
        <w:rPr>
          <w:rFonts w:ascii="Times New Roman" w:hAnsi="Times New Roman" w:cs="Times New Roman"/>
        </w:rPr>
        <w:t xml:space="preserve">Beier, S., Himmelbach, A., Colmsee, C., Zhang, X.-Q., Barrero, R.A., Zhang, Q., Li, L., Bayer, M., Bolser, D., Taudien, S., et al. (2017). Construction of a map-based reference genome sequence for barley, </w:t>
      </w:r>
      <w:r w:rsidR="000B37C7" w:rsidRPr="000B37C7">
        <w:rPr>
          <w:rFonts w:ascii="Times New Roman" w:hAnsi="Times New Roman" w:cs="Times New Roman"/>
          <w:i/>
          <w:iCs/>
        </w:rPr>
        <w:t>Hordeum vulgare</w:t>
      </w:r>
      <w:r w:rsidR="000B37C7" w:rsidRPr="000B37C7">
        <w:rPr>
          <w:rFonts w:ascii="Times New Roman" w:hAnsi="Times New Roman" w:cs="Times New Roman"/>
        </w:rPr>
        <w:t xml:space="preserve"> L. Sci. Data </w:t>
      </w:r>
      <w:r w:rsidR="000B37C7" w:rsidRPr="000B37C7">
        <w:rPr>
          <w:rFonts w:ascii="Times New Roman" w:hAnsi="Times New Roman" w:cs="Times New Roman"/>
          <w:i/>
          <w:iCs/>
        </w:rPr>
        <w:t>4</w:t>
      </w:r>
      <w:r w:rsidR="000B37C7" w:rsidRPr="000B37C7">
        <w:rPr>
          <w:rFonts w:ascii="Times New Roman" w:hAnsi="Times New Roman" w:cs="Times New Roman"/>
        </w:rPr>
        <w:t>, 170044.</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Boden, S.A., Weiss, D., Ross, J.J., Davies, N.W., Trevaskis, B., Chandler, P.M., and Swain, S.M. (2014). EARLY FLOWERING3 Regulates Flowering in Spring Barley by Mediating Gibberellin Production and </w:t>
      </w:r>
      <w:r w:rsidRPr="000B37C7">
        <w:rPr>
          <w:rFonts w:ascii="Times New Roman" w:hAnsi="Times New Roman" w:cs="Times New Roman"/>
          <w:i/>
          <w:iCs/>
        </w:rPr>
        <w:t>FLOWERING LOCUS T</w:t>
      </w:r>
      <w:r w:rsidRPr="000B37C7">
        <w:rPr>
          <w:rFonts w:ascii="Times New Roman" w:hAnsi="Times New Roman" w:cs="Times New Roman"/>
        </w:rPr>
        <w:t xml:space="preserve"> Expression. Plant Cell </w:t>
      </w:r>
      <w:r w:rsidRPr="000B37C7">
        <w:rPr>
          <w:rFonts w:ascii="Times New Roman" w:hAnsi="Times New Roman" w:cs="Times New Roman"/>
          <w:i/>
          <w:iCs/>
        </w:rPr>
        <w:t>26</w:t>
      </w:r>
      <w:r w:rsidRPr="000B37C7">
        <w:rPr>
          <w:rFonts w:ascii="Times New Roman" w:hAnsi="Times New Roman" w:cs="Times New Roman"/>
        </w:rPr>
        <w:t>, 1557–1569.</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Calixto, C.P.G., Waugh, R., and Brown, J.W.S. (2015). Evolutionary Relationships Among Barley and Arabidopsis Core Circadian Clock and Clock-Associated Genes. J. Mol. Evol. </w:t>
      </w:r>
      <w:r w:rsidRPr="000B37C7">
        <w:rPr>
          <w:rFonts w:ascii="Times New Roman" w:hAnsi="Times New Roman" w:cs="Times New Roman"/>
          <w:i/>
          <w:iCs/>
        </w:rPr>
        <w:t>80</w:t>
      </w:r>
      <w:r w:rsidRPr="000B37C7">
        <w:rPr>
          <w:rFonts w:ascii="Times New Roman" w:hAnsi="Times New Roman" w:cs="Times New Roman"/>
        </w:rPr>
        <w:t>, 108–119.</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Campoli, C., Shtaya, M., Davis, S.J., and von Korff, M. (2012). Expression conservation within the circadian clock of a monocot: natural variation at barley </w:t>
      </w:r>
      <w:r w:rsidRPr="000B37C7">
        <w:rPr>
          <w:rFonts w:ascii="Times New Roman" w:hAnsi="Times New Roman" w:cs="Times New Roman"/>
          <w:i/>
          <w:iCs/>
        </w:rPr>
        <w:t>Ppd-H1</w:t>
      </w:r>
      <w:r w:rsidRPr="000B37C7">
        <w:rPr>
          <w:rFonts w:ascii="Times New Roman" w:hAnsi="Times New Roman" w:cs="Times New Roman"/>
        </w:rPr>
        <w:t xml:space="preserve"> affects circadian expression of flowering time genes, but not clock orthologs. BMC Plant Biol. </w:t>
      </w:r>
      <w:r w:rsidRPr="000B37C7">
        <w:rPr>
          <w:rFonts w:ascii="Times New Roman" w:hAnsi="Times New Roman" w:cs="Times New Roman"/>
          <w:i/>
          <w:iCs/>
        </w:rPr>
        <w:t>12</w:t>
      </w:r>
      <w:r w:rsidRPr="000B37C7">
        <w:rPr>
          <w:rFonts w:ascii="Times New Roman" w:hAnsi="Times New Roman" w:cs="Times New Roman"/>
        </w:rPr>
        <w:t>, 1–15.</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Campoli, C., Pankin, A., Drosse, B., Casao, C.M., Davis, S.J., and von Korff, M. (2013). </w:t>
      </w:r>
      <w:r w:rsidRPr="000B37C7">
        <w:rPr>
          <w:rFonts w:ascii="Times New Roman" w:hAnsi="Times New Roman" w:cs="Times New Roman"/>
          <w:i/>
          <w:iCs/>
        </w:rPr>
        <w:t>HvLUX1</w:t>
      </w:r>
      <w:r w:rsidRPr="000B37C7">
        <w:rPr>
          <w:rFonts w:ascii="Times New Roman" w:hAnsi="Times New Roman" w:cs="Times New Roman"/>
        </w:rPr>
        <w:t xml:space="preserve"> is a candidate gene underlying the early maturity 10 locus in barley: phylogeny, diversity, and interactions with the circadian clock and photoperiodic pathways. New Phytol. </w:t>
      </w:r>
      <w:r w:rsidRPr="000B37C7">
        <w:rPr>
          <w:rFonts w:ascii="Times New Roman" w:hAnsi="Times New Roman" w:cs="Times New Roman"/>
          <w:i/>
          <w:iCs/>
        </w:rPr>
        <w:t>199</w:t>
      </w:r>
      <w:r w:rsidRPr="000B37C7">
        <w:rPr>
          <w:rFonts w:ascii="Times New Roman" w:hAnsi="Times New Roman" w:cs="Times New Roman"/>
        </w:rPr>
        <w:t>, 1045–1059.</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Comadran, J., Kilian, B., Russell, J., Ramsay, L., Stein, N., Ganal, M., Shaw, P., Bayer, M., Thomas, W., Marshall, D., et al. (2012). Natural variation in a homolog of Antirrhinum </w:t>
      </w:r>
      <w:r w:rsidRPr="000B37C7">
        <w:rPr>
          <w:rFonts w:ascii="Times New Roman" w:hAnsi="Times New Roman" w:cs="Times New Roman"/>
          <w:i/>
          <w:iCs/>
        </w:rPr>
        <w:t>CENTRORADIALIS</w:t>
      </w:r>
      <w:r w:rsidRPr="000B37C7">
        <w:rPr>
          <w:rFonts w:ascii="Times New Roman" w:hAnsi="Times New Roman" w:cs="Times New Roman"/>
        </w:rPr>
        <w:t xml:space="preserve"> contributed to spring growth habit and environmental adaptation in cultivated barley. Nat. Genet. </w:t>
      </w:r>
      <w:r w:rsidRPr="000B37C7">
        <w:rPr>
          <w:rFonts w:ascii="Times New Roman" w:hAnsi="Times New Roman" w:cs="Times New Roman"/>
          <w:i/>
          <w:iCs/>
        </w:rPr>
        <w:t>44</w:t>
      </w:r>
      <w:r w:rsidRPr="000B37C7">
        <w:rPr>
          <w:rFonts w:ascii="Times New Roman" w:hAnsi="Times New Roman" w:cs="Times New Roman"/>
        </w:rPr>
        <w:t>, 1388–1392.</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Dabbert, T., Okagaki, R.J., Cho, S., Heinen, S., Boddu, J., and Muehlbauer, G.J. (2010). The genetics of barley low-tillering mutants: </w:t>
      </w:r>
      <w:r w:rsidRPr="000B37C7">
        <w:rPr>
          <w:rFonts w:ascii="Times New Roman" w:hAnsi="Times New Roman" w:cs="Times New Roman"/>
          <w:i/>
          <w:iCs/>
        </w:rPr>
        <w:t>low number of tillers-1</w:t>
      </w:r>
      <w:r w:rsidRPr="000B37C7">
        <w:rPr>
          <w:rFonts w:ascii="Times New Roman" w:hAnsi="Times New Roman" w:cs="Times New Roman"/>
        </w:rPr>
        <w:t xml:space="preserve"> (</w:t>
      </w:r>
      <w:r w:rsidRPr="000B37C7">
        <w:rPr>
          <w:rFonts w:ascii="Times New Roman" w:hAnsi="Times New Roman" w:cs="Times New Roman"/>
          <w:i/>
          <w:iCs/>
        </w:rPr>
        <w:t>lnt1</w:t>
      </w:r>
      <w:r w:rsidRPr="000B37C7">
        <w:rPr>
          <w:rFonts w:ascii="Times New Roman" w:hAnsi="Times New Roman" w:cs="Times New Roman"/>
        </w:rPr>
        <w:t xml:space="preserve">). Theor. Appl. Genet. </w:t>
      </w:r>
      <w:r w:rsidRPr="000B37C7">
        <w:rPr>
          <w:rFonts w:ascii="Times New Roman" w:hAnsi="Times New Roman" w:cs="Times New Roman"/>
          <w:i/>
          <w:iCs/>
        </w:rPr>
        <w:t>121</w:t>
      </w:r>
      <w:r w:rsidRPr="000B37C7">
        <w:rPr>
          <w:rFonts w:ascii="Times New Roman" w:hAnsi="Times New Roman" w:cs="Times New Roman"/>
        </w:rPr>
        <w:t>, 705–715.</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Druka, A., Franckowiak, J., Lundqvist, U., Bonar, N., Alexander, J., Houston, K., Radovic, S., Shahinnia, F., Vendramin, V., Morgante, M., et al. (2011). Genetic Dissection of Barley Morphology and Development. Plant Physiol. </w:t>
      </w:r>
      <w:r w:rsidRPr="000B37C7">
        <w:rPr>
          <w:rFonts w:ascii="Times New Roman" w:hAnsi="Times New Roman" w:cs="Times New Roman"/>
          <w:i/>
          <w:iCs/>
        </w:rPr>
        <w:t>155</w:t>
      </w:r>
      <w:r w:rsidRPr="000B37C7">
        <w:rPr>
          <w:rFonts w:ascii="Times New Roman" w:hAnsi="Times New Roman" w:cs="Times New Roman"/>
        </w:rPr>
        <w:t>, 617–627.</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van Esse, G.W., Walla, A., Finke, A., Koornneef, M., Pecinka, A., and von Korff, M. (2017). Six-rowed spike 3 (VRS3) is a histone demethylase that controls lateral spikelet development in barley. Plant Physiol. </w:t>
      </w:r>
      <w:r w:rsidRPr="000B37C7">
        <w:rPr>
          <w:rFonts w:ascii="Times New Roman" w:hAnsi="Times New Roman" w:cs="Times New Roman"/>
          <w:i/>
          <w:iCs/>
        </w:rPr>
        <w:t>174</w:t>
      </w:r>
      <w:r w:rsidRPr="000B37C7">
        <w:rPr>
          <w:rFonts w:ascii="Times New Roman" w:hAnsi="Times New Roman" w:cs="Times New Roman"/>
        </w:rPr>
        <w:t>, 2397–2408.</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lastRenderedPageBreak/>
        <w:t xml:space="preserve">Faure, S., Higgins, J., Turner, A., and Laurie, D.A. (2007). The </w:t>
      </w:r>
      <w:r w:rsidRPr="000B37C7">
        <w:rPr>
          <w:rFonts w:ascii="Times New Roman" w:hAnsi="Times New Roman" w:cs="Times New Roman"/>
          <w:i/>
          <w:iCs/>
        </w:rPr>
        <w:t xml:space="preserve">FLOWERING LOCUS T-Like </w:t>
      </w:r>
      <w:r w:rsidRPr="000B37C7">
        <w:rPr>
          <w:rFonts w:ascii="Times New Roman" w:hAnsi="Times New Roman" w:cs="Times New Roman"/>
        </w:rPr>
        <w:t>Gene Family in Barley (</w:t>
      </w:r>
      <w:r w:rsidRPr="000B37C7">
        <w:rPr>
          <w:rFonts w:ascii="Times New Roman" w:hAnsi="Times New Roman" w:cs="Times New Roman"/>
          <w:i/>
          <w:iCs/>
        </w:rPr>
        <w:t>Hordeum vulgare</w:t>
      </w:r>
      <w:r w:rsidRPr="000B37C7">
        <w:rPr>
          <w:rFonts w:ascii="Times New Roman" w:hAnsi="Times New Roman" w:cs="Times New Roman"/>
        </w:rPr>
        <w:t xml:space="preserve">). Genetics </w:t>
      </w:r>
      <w:r w:rsidRPr="000B37C7">
        <w:rPr>
          <w:rFonts w:ascii="Times New Roman" w:hAnsi="Times New Roman" w:cs="Times New Roman"/>
          <w:i/>
          <w:iCs/>
        </w:rPr>
        <w:t>176</w:t>
      </w:r>
      <w:r w:rsidRPr="000B37C7">
        <w:rPr>
          <w:rFonts w:ascii="Times New Roman" w:hAnsi="Times New Roman" w:cs="Times New Roman"/>
        </w:rPr>
        <w:t>, 599–609.</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Ford, B., Deng, W., Clausen, J., Oliver, S., Boden, S., Hemming, M., and Trevaskis, B. (2016). Barley (</w:t>
      </w:r>
      <w:r w:rsidRPr="000B37C7">
        <w:rPr>
          <w:rFonts w:ascii="Times New Roman" w:hAnsi="Times New Roman" w:cs="Times New Roman"/>
          <w:i/>
          <w:iCs/>
        </w:rPr>
        <w:t>Hordeum vulgare</w:t>
      </w:r>
      <w:r w:rsidRPr="000B37C7">
        <w:rPr>
          <w:rFonts w:ascii="Times New Roman" w:hAnsi="Times New Roman" w:cs="Times New Roman"/>
        </w:rPr>
        <w:t xml:space="preserve">) circadian clock genes can respond rapidly to temperature in an EARLY FLOWERING 3-dependent manner. J. Exp. Bot. </w:t>
      </w:r>
      <w:r w:rsidRPr="000B37C7">
        <w:rPr>
          <w:rFonts w:ascii="Times New Roman" w:hAnsi="Times New Roman" w:cs="Times New Roman"/>
          <w:i/>
          <w:iCs/>
        </w:rPr>
        <w:t>67</w:t>
      </w:r>
      <w:r w:rsidRPr="000B37C7">
        <w:rPr>
          <w:rFonts w:ascii="Times New Roman" w:hAnsi="Times New Roman" w:cs="Times New Roman"/>
        </w:rPr>
        <w:t>, 5517–5528.</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Fu, D., Szűcs, P., Yan, L., Helguera, M., Skinner, J.S., Zitzewitz, J. von, Hayes, P.M., and Dubcovsky, J. (2005). Large deletions within the first intron in </w:t>
      </w:r>
      <w:r w:rsidRPr="000B37C7">
        <w:rPr>
          <w:rFonts w:ascii="Times New Roman" w:hAnsi="Times New Roman" w:cs="Times New Roman"/>
          <w:i/>
          <w:iCs/>
        </w:rPr>
        <w:t>VRN-1</w:t>
      </w:r>
      <w:r w:rsidRPr="000B37C7">
        <w:rPr>
          <w:rFonts w:ascii="Times New Roman" w:hAnsi="Times New Roman" w:cs="Times New Roman"/>
        </w:rPr>
        <w:t xml:space="preserve"> are associated with spring growth habit in barley and wheat. Mol. Genet. Genomics </w:t>
      </w:r>
      <w:r w:rsidRPr="000B37C7">
        <w:rPr>
          <w:rFonts w:ascii="Times New Roman" w:hAnsi="Times New Roman" w:cs="Times New Roman"/>
          <w:i/>
          <w:iCs/>
        </w:rPr>
        <w:t>273</w:t>
      </w:r>
      <w:r w:rsidRPr="000B37C7">
        <w:rPr>
          <w:rFonts w:ascii="Times New Roman" w:hAnsi="Times New Roman" w:cs="Times New Roman"/>
        </w:rPr>
        <w:t>, 54–65.</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Griffiths, S., Dunford, R.P., Coupland, G., and Laurie, D.A. (2003). The Evolution of </w:t>
      </w:r>
      <w:r w:rsidRPr="000B37C7">
        <w:rPr>
          <w:rFonts w:ascii="Times New Roman" w:hAnsi="Times New Roman" w:cs="Times New Roman"/>
          <w:i/>
          <w:iCs/>
        </w:rPr>
        <w:t>CONSTANS-Like</w:t>
      </w:r>
      <w:r w:rsidRPr="000B37C7">
        <w:rPr>
          <w:rFonts w:ascii="Times New Roman" w:hAnsi="Times New Roman" w:cs="Times New Roman"/>
        </w:rPr>
        <w:t xml:space="preserve"> Gene Families in Barley, Rice, and Arabidopsis. Plant Physiol. </w:t>
      </w:r>
      <w:r w:rsidRPr="000B37C7">
        <w:rPr>
          <w:rFonts w:ascii="Times New Roman" w:hAnsi="Times New Roman" w:cs="Times New Roman"/>
          <w:i/>
          <w:iCs/>
        </w:rPr>
        <w:t>131</w:t>
      </w:r>
      <w:r w:rsidRPr="000B37C7">
        <w:rPr>
          <w:rFonts w:ascii="Times New Roman" w:hAnsi="Times New Roman" w:cs="Times New Roman"/>
        </w:rPr>
        <w:t>, 1855–1867.</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Houston, K., McKim, S.M., Comadran, J., Bonar, N., Druka, I., Uzrek, N., Cirillo, E., Guzy-Wrobelska, J., Collins, N.C., Halpin, C., et al. (2013). Variation in the interaction between alleles of </w:t>
      </w:r>
      <w:r w:rsidRPr="000B37C7">
        <w:rPr>
          <w:rFonts w:ascii="Times New Roman" w:hAnsi="Times New Roman" w:cs="Times New Roman"/>
          <w:i/>
          <w:iCs/>
        </w:rPr>
        <w:t>HvAPETALA2</w:t>
      </w:r>
      <w:r w:rsidRPr="000B37C7">
        <w:rPr>
          <w:rFonts w:ascii="Times New Roman" w:hAnsi="Times New Roman" w:cs="Times New Roman"/>
        </w:rPr>
        <w:t xml:space="preserve"> and microRNA172 determines the density of grains on the barley inflorescence. Proc. Natl. Acad. Sci. </w:t>
      </w:r>
      <w:r w:rsidRPr="000B37C7">
        <w:rPr>
          <w:rFonts w:ascii="Times New Roman" w:hAnsi="Times New Roman" w:cs="Times New Roman"/>
          <w:i/>
          <w:iCs/>
        </w:rPr>
        <w:t>110</w:t>
      </w:r>
      <w:r w:rsidRPr="000B37C7">
        <w:rPr>
          <w:rFonts w:ascii="Times New Roman" w:hAnsi="Times New Roman" w:cs="Times New Roman"/>
        </w:rPr>
        <w:t>, 16675–16680.</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Huang, X., Qian, Q., Liu, Z., Sun, H., He, S., Luo, D., Xia, G., Chu, C., Li, J., and Fu, X. (2009). Natural variation at the </w:t>
      </w:r>
      <w:r w:rsidRPr="000B37C7">
        <w:rPr>
          <w:rFonts w:ascii="Times New Roman" w:hAnsi="Times New Roman" w:cs="Times New Roman"/>
          <w:i/>
          <w:iCs/>
        </w:rPr>
        <w:t>DEP1</w:t>
      </w:r>
      <w:r w:rsidRPr="000B37C7">
        <w:rPr>
          <w:rFonts w:ascii="Times New Roman" w:hAnsi="Times New Roman" w:cs="Times New Roman"/>
        </w:rPr>
        <w:t xml:space="preserve"> locus enhances grain yield in rice. Nat. Genet. </w:t>
      </w:r>
      <w:r w:rsidRPr="000B37C7">
        <w:rPr>
          <w:rFonts w:ascii="Times New Roman" w:hAnsi="Times New Roman" w:cs="Times New Roman"/>
          <w:i/>
          <w:iCs/>
        </w:rPr>
        <w:t>41</w:t>
      </w:r>
      <w:r w:rsidRPr="000B37C7">
        <w:rPr>
          <w:rFonts w:ascii="Times New Roman" w:hAnsi="Times New Roman" w:cs="Times New Roman"/>
        </w:rPr>
        <w:t>, 494–497.</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Jost, M., Taketa, S., Mascher, M., Himmelbach, A., Yuo, T., Shahinnia, F., Rutten, T., Druka, A., Schmutzer, T., Steuernagel, B., et al. (2016). A Homolog of Blade-On-Petiole 1 and 2 (BOP1/2) Controls Internode Length and Homeotic Changes of the Barley Inflorescence. Plant Physiol. </w:t>
      </w:r>
      <w:r w:rsidRPr="000B37C7">
        <w:rPr>
          <w:rFonts w:ascii="Times New Roman" w:hAnsi="Times New Roman" w:cs="Times New Roman"/>
          <w:i/>
          <w:iCs/>
        </w:rPr>
        <w:t>171</w:t>
      </w:r>
      <w:r w:rsidRPr="000B37C7">
        <w:rPr>
          <w:rFonts w:ascii="Times New Roman" w:hAnsi="Times New Roman" w:cs="Times New Roman"/>
        </w:rPr>
        <w:t>, 1113–1127.</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Kobayashi, K., Yasuno, N., Sato, Y., Yoda, M., Yamazaki, R., Kimizu, M., Yoshida, H., Nagamura, Y., and Kyozuka, J. (2012). Inflorescence meristem identity in rice is specified by overlapping functions of three </w:t>
      </w:r>
      <w:r w:rsidRPr="000B37C7">
        <w:rPr>
          <w:rFonts w:ascii="Times New Roman" w:hAnsi="Times New Roman" w:cs="Times New Roman"/>
          <w:i/>
          <w:iCs/>
        </w:rPr>
        <w:t>AP1/FUL</w:t>
      </w:r>
      <w:r w:rsidRPr="000B37C7">
        <w:rPr>
          <w:rFonts w:ascii="Times New Roman" w:hAnsi="Times New Roman" w:cs="Times New Roman"/>
        </w:rPr>
        <w:t xml:space="preserve">-like MADS box genes and </w:t>
      </w:r>
      <w:r w:rsidRPr="000B37C7">
        <w:rPr>
          <w:rFonts w:ascii="Times New Roman" w:hAnsi="Times New Roman" w:cs="Times New Roman"/>
          <w:i/>
          <w:iCs/>
        </w:rPr>
        <w:t>PAP2</w:t>
      </w:r>
      <w:r w:rsidRPr="000B37C7">
        <w:rPr>
          <w:rFonts w:ascii="Times New Roman" w:hAnsi="Times New Roman" w:cs="Times New Roman"/>
        </w:rPr>
        <w:t xml:space="preserve">, a </w:t>
      </w:r>
      <w:r w:rsidRPr="000B37C7">
        <w:rPr>
          <w:rFonts w:ascii="Times New Roman" w:hAnsi="Times New Roman" w:cs="Times New Roman"/>
          <w:i/>
          <w:iCs/>
        </w:rPr>
        <w:t>SEPALLATA</w:t>
      </w:r>
      <w:r w:rsidRPr="000B37C7">
        <w:rPr>
          <w:rFonts w:ascii="Times New Roman" w:hAnsi="Times New Roman" w:cs="Times New Roman"/>
        </w:rPr>
        <w:t xml:space="preserve"> MADS box gene. Plant Cell </w:t>
      </w:r>
      <w:r w:rsidRPr="000B37C7">
        <w:rPr>
          <w:rFonts w:ascii="Times New Roman" w:hAnsi="Times New Roman" w:cs="Times New Roman"/>
          <w:i/>
          <w:iCs/>
        </w:rPr>
        <w:t>24</w:t>
      </w:r>
      <w:r w:rsidRPr="000B37C7">
        <w:rPr>
          <w:rFonts w:ascii="Times New Roman" w:hAnsi="Times New Roman" w:cs="Times New Roman"/>
        </w:rPr>
        <w:t>, 1848–1859.</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Komatsuda, T., Pourkheirandish, M., He, C., Azhaguvel, P., Kanamori, H., Perovic, D., Stein, N., Graner, A., Wicker, T., Tagiri, A., et al. (2007). Six-rowed barley originated from a mutation in a homeodomain-leucine zipper I-class homeobox gene. Proc. Natl. Acad. Sci. </w:t>
      </w:r>
      <w:r w:rsidRPr="000B37C7">
        <w:rPr>
          <w:rFonts w:ascii="Times New Roman" w:hAnsi="Times New Roman" w:cs="Times New Roman"/>
          <w:i/>
          <w:iCs/>
        </w:rPr>
        <w:t>104</w:t>
      </w:r>
      <w:r w:rsidRPr="000B37C7">
        <w:rPr>
          <w:rFonts w:ascii="Times New Roman" w:hAnsi="Times New Roman" w:cs="Times New Roman"/>
        </w:rPr>
        <w:t>, 1424–1429.</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Koppolu, R., Anwar, N., Sakuma, S., Tagiri, A., Lundqvist, U., Pourkheirandish, M., Rutten, T., Seiler, C., Himmelbach, A., Ariyadasa, R., et al. (2013). </w:t>
      </w:r>
      <w:r w:rsidRPr="000B37C7">
        <w:rPr>
          <w:rFonts w:ascii="Times New Roman" w:hAnsi="Times New Roman" w:cs="Times New Roman"/>
          <w:i/>
          <w:iCs/>
        </w:rPr>
        <w:t>Six-rowed spike4</w:t>
      </w:r>
      <w:r w:rsidRPr="000B37C7">
        <w:rPr>
          <w:rFonts w:ascii="Times New Roman" w:hAnsi="Times New Roman" w:cs="Times New Roman"/>
        </w:rPr>
        <w:t xml:space="preserve"> (</w:t>
      </w:r>
      <w:r w:rsidRPr="000B37C7">
        <w:rPr>
          <w:rFonts w:ascii="Times New Roman" w:hAnsi="Times New Roman" w:cs="Times New Roman"/>
          <w:i/>
          <w:iCs/>
        </w:rPr>
        <w:t>Vrs4</w:t>
      </w:r>
      <w:r w:rsidRPr="000B37C7">
        <w:rPr>
          <w:rFonts w:ascii="Times New Roman" w:hAnsi="Times New Roman" w:cs="Times New Roman"/>
        </w:rPr>
        <w:t xml:space="preserve">) controls spikelet determinacy and row-type in barley. Proc. Natl. Acad. Sci. </w:t>
      </w:r>
      <w:r w:rsidRPr="000B37C7">
        <w:rPr>
          <w:rFonts w:ascii="Times New Roman" w:hAnsi="Times New Roman" w:cs="Times New Roman"/>
          <w:i/>
          <w:iCs/>
        </w:rPr>
        <w:t>110</w:t>
      </w:r>
      <w:r w:rsidRPr="000B37C7">
        <w:rPr>
          <w:rFonts w:ascii="Times New Roman" w:hAnsi="Times New Roman" w:cs="Times New Roman"/>
        </w:rPr>
        <w:t>, 13198–13203.</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Laurie, D.A., Pratchett, N., Snape, J.W., and Bezant, J.H. (1995). RFLP mapping of five major genes and eight quantitative trait loci controlling flowering time in a winter × spring barley (</w:t>
      </w:r>
      <w:r w:rsidRPr="000B37C7">
        <w:rPr>
          <w:rFonts w:ascii="Times New Roman" w:hAnsi="Times New Roman" w:cs="Times New Roman"/>
          <w:i/>
          <w:iCs/>
        </w:rPr>
        <w:t>Hordeum vulgare</w:t>
      </w:r>
      <w:r w:rsidRPr="000B37C7">
        <w:rPr>
          <w:rFonts w:ascii="Times New Roman" w:hAnsi="Times New Roman" w:cs="Times New Roman"/>
        </w:rPr>
        <w:t xml:space="preserve"> L.) cross. Genome </w:t>
      </w:r>
      <w:r w:rsidRPr="000B37C7">
        <w:rPr>
          <w:rFonts w:ascii="Times New Roman" w:hAnsi="Times New Roman" w:cs="Times New Roman"/>
          <w:i/>
          <w:iCs/>
        </w:rPr>
        <w:t>38</w:t>
      </w:r>
      <w:r w:rsidRPr="000B37C7">
        <w:rPr>
          <w:rFonts w:ascii="Times New Roman" w:hAnsi="Times New Roman" w:cs="Times New Roman"/>
        </w:rPr>
        <w:t>, 575–585.</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lastRenderedPageBreak/>
        <w:t xml:space="preserve">Li, C., Lin, H., and Dubcovsky, J. (2015). Factorial Combinations of Protein Interactions Generate a Multiplicity of Florigen Activation Complexes in Wheat and Barley. Plant J. Cell Mol. Biol. </w:t>
      </w:r>
      <w:r w:rsidRPr="000B37C7">
        <w:rPr>
          <w:rFonts w:ascii="Times New Roman" w:hAnsi="Times New Roman" w:cs="Times New Roman"/>
          <w:i/>
          <w:iCs/>
        </w:rPr>
        <w:t>84</w:t>
      </w:r>
      <w:r w:rsidRPr="000B37C7">
        <w:rPr>
          <w:rFonts w:ascii="Times New Roman" w:hAnsi="Times New Roman" w:cs="Times New Roman"/>
        </w:rPr>
        <w:t>, 70–82.</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Mascher, M., Muehlbauer, G.J., Rokhsar, D.S., Chapman, J., Schmutz, J., Barry, K., Muñoz-Amatriaín, M., Close, T.J., Wise, R.P., Schulman, A.H., et al. (2013). Anchoring and ordering NGS contig assemblies by population sequencing (POPSEQ). Plant J. </w:t>
      </w:r>
      <w:r w:rsidRPr="000B37C7">
        <w:rPr>
          <w:rFonts w:ascii="Times New Roman" w:hAnsi="Times New Roman" w:cs="Times New Roman"/>
          <w:i/>
          <w:iCs/>
        </w:rPr>
        <w:t>76</w:t>
      </w:r>
      <w:r w:rsidRPr="000B37C7">
        <w:rPr>
          <w:rFonts w:ascii="Times New Roman" w:hAnsi="Times New Roman" w:cs="Times New Roman"/>
        </w:rPr>
        <w:t>, 718–727.</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Mascher, M., Jost, M., Kuon, J.-E., Himmelbach, A., Aßfalg, A., Beier, S., Scholz, U., Graner, A., and Stein, N. (2014). Mapping-by-sequencing accelerates forward genetics in barley. Genome Biol. </w:t>
      </w:r>
      <w:r w:rsidRPr="000B37C7">
        <w:rPr>
          <w:rFonts w:ascii="Times New Roman" w:hAnsi="Times New Roman" w:cs="Times New Roman"/>
          <w:i/>
          <w:iCs/>
        </w:rPr>
        <w:t>15</w:t>
      </w:r>
      <w:r w:rsidRPr="000B37C7">
        <w:rPr>
          <w:rFonts w:ascii="Times New Roman" w:hAnsi="Times New Roman" w:cs="Times New Roman"/>
        </w:rPr>
        <w:t>, 1–15.</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Mascher, M., Gundlach, H., Himmelbach, A., Beier, S., Twardziok, S.O., Wicker, T., Radchuk, V., Dockter, C., Hedley, P.E., Russell, J., et al. (2017). A chromosome conformation capture ordered sequence of the barley genome. Nature </w:t>
      </w:r>
      <w:r w:rsidRPr="000B37C7">
        <w:rPr>
          <w:rFonts w:ascii="Times New Roman" w:hAnsi="Times New Roman" w:cs="Times New Roman"/>
          <w:i/>
          <w:iCs/>
        </w:rPr>
        <w:t>544</w:t>
      </w:r>
      <w:r w:rsidRPr="000B37C7">
        <w:rPr>
          <w:rFonts w:ascii="Times New Roman" w:hAnsi="Times New Roman" w:cs="Times New Roman"/>
        </w:rPr>
        <w:t>, 427–433.</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Okagaki, R.J., Cho, S., Kruger, W.M., Xu, W.W., Heinen, S., and Muehlbauer, G.J. (2013). The barley </w:t>
      </w:r>
      <w:r w:rsidRPr="000B37C7">
        <w:rPr>
          <w:rFonts w:ascii="Times New Roman" w:hAnsi="Times New Roman" w:cs="Times New Roman"/>
          <w:i/>
          <w:iCs/>
        </w:rPr>
        <w:t>UNICULM2</w:t>
      </w:r>
      <w:r w:rsidRPr="000B37C7">
        <w:rPr>
          <w:rFonts w:ascii="Times New Roman" w:hAnsi="Times New Roman" w:cs="Times New Roman"/>
        </w:rPr>
        <w:t xml:space="preserve"> gene resides in a centromeric region and may be associated with signaling and stress responses. Funct. Integr. Genomics </w:t>
      </w:r>
      <w:r w:rsidRPr="000B37C7">
        <w:rPr>
          <w:rFonts w:ascii="Times New Roman" w:hAnsi="Times New Roman" w:cs="Times New Roman"/>
          <w:i/>
          <w:iCs/>
        </w:rPr>
        <w:t>13</w:t>
      </w:r>
      <w:r w:rsidRPr="000B37C7">
        <w:rPr>
          <w:rFonts w:ascii="Times New Roman" w:hAnsi="Times New Roman" w:cs="Times New Roman"/>
        </w:rPr>
        <w:t>, 33–41.</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Okagaki, R.J., Haaning, A., Bilgic, H., Heinen, S., Druka, A., Bayer, M., Waugh, R., and Muehlbauer, G.J. (2018). ELIGULUM-A regulates lateral branch and leaf development in barley. Plant Physiol. </w:t>
      </w:r>
      <w:r w:rsidRPr="000B37C7">
        <w:rPr>
          <w:rFonts w:ascii="Times New Roman" w:hAnsi="Times New Roman" w:cs="Times New Roman"/>
          <w:i/>
          <w:iCs/>
        </w:rPr>
        <w:t>176</w:t>
      </w:r>
      <w:r w:rsidRPr="000B37C7">
        <w:rPr>
          <w:rFonts w:ascii="Times New Roman" w:hAnsi="Times New Roman" w:cs="Times New Roman"/>
        </w:rPr>
        <w:t>, 2750–2760.</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Ramsay, L., Comadran, J., Druka, A., Marshall, D.F., Thomas, W.T.B., Macaulay, M., MacKenzie, K., Simpson, C., Fuller, J., Bonar, N., et al. (2011). </w:t>
      </w:r>
      <w:r w:rsidRPr="000B37C7">
        <w:rPr>
          <w:rFonts w:ascii="Times New Roman" w:hAnsi="Times New Roman" w:cs="Times New Roman"/>
          <w:i/>
          <w:iCs/>
        </w:rPr>
        <w:t>INTERMEDIUM-C</w:t>
      </w:r>
      <w:r w:rsidRPr="000B37C7">
        <w:rPr>
          <w:rFonts w:ascii="Times New Roman" w:hAnsi="Times New Roman" w:cs="Times New Roman"/>
        </w:rPr>
        <w:t xml:space="preserve">, a modifier of lateral spikelet fertility in barley, is an ortholog of the maize domestication gene </w:t>
      </w:r>
      <w:r w:rsidRPr="000B37C7">
        <w:rPr>
          <w:rFonts w:ascii="Times New Roman" w:hAnsi="Times New Roman" w:cs="Times New Roman"/>
          <w:i/>
          <w:iCs/>
        </w:rPr>
        <w:t>TEOSINTE BRANCHED 1</w:t>
      </w:r>
      <w:r w:rsidRPr="000B37C7">
        <w:rPr>
          <w:rFonts w:ascii="Times New Roman" w:hAnsi="Times New Roman" w:cs="Times New Roman"/>
        </w:rPr>
        <w:t xml:space="preserve">. Nat. Genet. </w:t>
      </w:r>
      <w:r w:rsidRPr="000B37C7">
        <w:rPr>
          <w:rFonts w:ascii="Times New Roman" w:hAnsi="Times New Roman" w:cs="Times New Roman"/>
          <w:i/>
          <w:iCs/>
        </w:rPr>
        <w:t>43</w:t>
      </w:r>
      <w:r w:rsidRPr="000B37C7">
        <w:rPr>
          <w:rFonts w:ascii="Times New Roman" w:hAnsi="Times New Roman" w:cs="Times New Roman"/>
        </w:rPr>
        <w:t>, 169–172.</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Russell, J., Mascher, M., Dawson, I.K., Kyriakidis, S., Calixto, C., Freund, F., Bayer, M., Milne, I., Marshall-Griffiths, T., Heinen, S., et al. (2016). Exome sequencing of geographically diverse barley landraces and wild relatives gives insights into environmental adaptation. Nat. Genet. </w:t>
      </w:r>
      <w:r w:rsidRPr="000B37C7">
        <w:rPr>
          <w:rFonts w:ascii="Times New Roman" w:hAnsi="Times New Roman" w:cs="Times New Roman"/>
          <w:i/>
          <w:iCs/>
        </w:rPr>
        <w:t>48</w:t>
      </w:r>
      <w:r w:rsidRPr="000B37C7">
        <w:rPr>
          <w:rFonts w:ascii="Times New Roman" w:hAnsi="Times New Roman" w:cs="Times New Roman"/>
        </w:rPr>
        <w:t>, 1024–1030.</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Schmitz, J., Franzen, R., Ngyuen, T.H., Garcia-Maroto, F., Pozzi, C., Salamini, F., and Rohde, W. (2000). Cloning, mapping and expression analysis of barley </w:t>
      </w:r>
      <w:r w:rsidRPr="000B37C7">
        <w:rPr>
          <w:rFonts w:ascii="Times New Roman" w:hAnsi="Times New Roman" w:cs="Times New Roman"/>
          <w:i/>
          <w:iCs/>
        </w:rPr>
        <w:t>MADS-box</w:t>
      </w:r>
      <w:r w:rsidRPr="000B37C7">
        <w:rPr>
          <w:rFonts w:ascii="Times New Roman" w:hAnsi="Times New Roman" w:cs="Times New Roman"/>
        </w:rPr>
        <w:t xml:space="preserve"> genes. Plant Mol. Biol. </w:t>
      </w:r>
      <w:r w:rsidRPr="000B37C7">
        <w:rPr>
          <w:rFonts w:ascii="Times New Roman" w:hAnsi="Times New Roman" w:cs="Times New Roman"/>
          <w:i/>
          <w:iCs/>
        </w:rPr>
        <w:t>42</w:t>
      </w:r>
      <w:r w:rsidRPr="000B37C7">
        <w:rPr>
          <w:rFonts w:ascii="Times New Roman" w:hAnsi="Times New Roman" w:cs="Times New Roman"/>
        </w:rPr>
        <w:t>, 899–913.</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Tavakol, E., Okagaki, R., Verderio, G., J, V.S., Hussien, A., Bilgic, H., Scanlon, M.J., Todt, N.R., Close, T.J., Druka, A., et al. (2015). The Barley </w:t>
      </w:r>
      <w:r w:rsidRPr="000B37C7">
        <w:rPr>
          <w:rFonts w:ascii="Times New Roman" w:hAnsi="Times New Roman" w:cs="Times New Roman"/>
          <w:i/>
          <w:iCs/>
        </w:rPr>
        <w:t>Uniculme4</w:t>
      </w:r>
      <w:r w:rsidRPr="000B37C7">
        <w:rPr>
          <w:rFonts w:ascii="Times New Roman" w:hAnsi="Times New Roman" w:cs="Times New Roman"/>
        </w:rPr>
        <w:t xml:space="preserve"> Gene Encodes a BLADE-ON-PETIOLE-Like Protein That Controls Tillering and Leaf Patterning. Plant Physiol. </w:t>
      </w:r>
      <w:r w:rsidRPr="000B37C7">
        <w:rPr>
          <w:rFonts w:ascii="Times New Roman" w:hAnsi="Times New Roman" w:cs="Times New Roman"/>
          <w:i/>
          <w:iCs/>
        </w:rPr>
        <w:t>168</w:t>
      </w:r>
      <w:r w:rsidRPr="000B37C7">
        <w:rPr>
          <w:rFonts w:ascii="Times New Roman" w:hAnsi="Times New Roman" w:cs="Times New Roman"/>
        </w:rPr>
        <w:t>, 164–174.</w:t>
      </w:r>
    </w:p>
    <w:p w:rsidR="000B37C7" w:rsidRPr="000B37C7" w:rsidRDefault="000B37C7" w:rsidP="000B37C7">
      <w:pPr>
        <w:pStyle w:val="Bibliography"/>
        <w:rPr>
          <w:rFonts w:ascii="Times New Roman" w:hAnsi="Times New Roman" w:cs="Times New Roman"/>
        </w:rPr>
      </w:pPr>
      <w:r w:rsidRPr="000B37C7">
        <w:rPr>
          <w:rFonts w:ascii="Times New Roman" w:hAnsi="Times New Roman" w:cs="Times New Roman"/>
        </w:rPr>
        <w:t xml:space="preserve">Turner, A., Beales, J., Faure, S., Dunford, R.P., and Laurie, D.A. (2005). The Pseudo-Response Regulator Ppd-H1 Provides Adaptation to Photoperiod in Barley. Science </w:t>
      </w:r>
      <w:r w:rsidRPr="000B37C7">
        <w:rPr>
          <w:rFonts w:ascii="Times New Roman" w:hAnsi="Times New Roman" w:cs="Times New Roman"/>
          <w:i/>
          <w:iCs/>
        </w:rPr>
        <w:t>310</w:t>
      </w:r>
      <w:r w:rsidRPr="000B37C7">
        <w:rPr>
          <w:rFonts w:ascii="Times New Roman" w:hAnsi="Times New Roman" w:cs="Times New Roman"/>
        </w:rPr>
        <w:t>, 1031–1034.</w:t>
      </w:r>
    </w:p>
    <w:p w:rsidR="001C3802" w:rsidRPr="001C3802" w:rsidRDefault="000B37C7" w:rsidP="007D157E">
      <w:pPr>
        <w:pStyle w:val="Bibliography"/>
        <w:rPr>
          <w:rFonts w:asciiTheme="majorHAnsi" w:hAnsiTheme="majorHAnsi" w:cstheme="majorHAnsi"/>
        </w:rPr>
      </w:pPr>
      <w:r w:rsidRPr="000B37C7">
        <w:rPr>
          <w:rFonts w:ascii="Times New Roman" w:hAnsi="Times New Roman" w:cs="Times New Roman"/>
        </w:rPr>
        <w:t xml:space="preserve">Yan, L., Fu, D., Li, C., Blechl, A., Tranquilli, G., Bonafede, M., Sanchez, A., Valarik, M., Yasuda, S., and Dubcovsky, J. (2006). The wheat and barley vernalization gene </w:t>
      </w:r>
      <w:r w:rsidRPr="000B37C7">
        <w:rPr>
          <w:rFonts w:ascii="Times New Roman" w:hAnsi="Times New Roman" w:cs="Times New Roman"/>
          <w:i/>
          <w:iCs/>
        </w:rPr>
        <w:t>VRN3</w:t>
      </w:r>
      <w:r w:rsidRPr="000B37C7">
        <w:rPr>
          <w:rFonts w:ascii="Times New Roman" w:hAnsi="Times New Roman" w:cs="Times New Roman"/>
        </w:rPr>
        <w:t xml:space="preserve"> is an orthologue of </w:t>
      </w:r>
      <w:r w:rsidRPr="000B37C7">
        <w:rPr>
          <w:rFonts w:ascii="Times New Roman" w:hAnsi="Times New Roman" w:cs="Times New Roman"/>
          <w:i/>
          <w:iCs/>
        </w:rPr>
        <w:t>FT</w:t>
      </w:r>
      <w:r w:rsidRPr="000B37C7">
        <w:rPr>
          <w:rFonts w:ascii="Times New Roman" w:hAnsi="Times New Roman" w:cs="Times New Roman"/>
        </w:rPr>
        <w:t xml:space="preserve">. Proc. Natl. Acad. Sci. </w:t>
      </w:r>
      <w:r w:rsidRPr="000B37C7">
        <w:rPr>
          <w:rFonts w:ascii="Times New Roman" w:hAnsi="Times New Roman" w:cs="Times New Roman"/>
          <w:i/>
          <w:iCs/>
        </w:rPr>
        <w:t>103</w:t>
      </w:r>
      <w:r w:rsidRPr="000B37C7">
        <w:rPr>
          <w:rFonts w:ascii="Times New Roman" w:hAnsi="Times New Roman" w:cs="Times New Roman"/>
        </w:rPr>
        <w:t>, 19581–19586.</w:t>
      </w:r>
      <w:r w:rsidR="001C3802">
        <w:rPr>
          <w:rFonts w:asciiTheme="majorHAnsi" w:hAnsiTheme="majorHAnsi" w:cstheme="majorHAnsi"/>
        </w:rPr>
        <w:fldChar w:fldCharType="end"/>
      </w:r>
    </w:p>
    <w:sectPr w:rsidR="001C3802" w:rsidRPr="001C3802" w:rsidSect="001C38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0150"/>
    <w:multiLevelType w:val="multilevel"/>
    <w:tmpl w:val="0409001D"/>
    <w:styleLink w:val="AHNumbere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45D0CC9"/>
    <w:multiLevelType w:val="multilevel"/>
    <w:tmpl w:val="D3D4E778"/>
    <w:styleLink w:val="AHNumber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02"/>
    <w:rsid w:val="000B37C7"/>
    <w:rsid w:val="001C3802"/>
    <w:rsid w:val="00261736"/>
    <w:rsid w:val="0029524E"/>
    <w:rsid w:val="003B3687"/>
    <w:rsid w:val="0054616F"/>
    <w:rsid w:val="005E5F0C"/>
    <w:rsid w:val="0067620A"/>
    <w:rsid w:val="006F1B41"/>
    <w:rsid w:val="007D157E"/>
    <w:rsid w:val="00855350"/>
    <w:rsid w:val="009E7BA5"/>
    <w:rsid w:val="00A76CC6"/>
    <w:rsid w:val="00B914B8"/>
    <w:rsid w:val="00BC461C"/>
    <w:rsid w:val="00BF0E34"/>
    <w:rsid w:val="00C16B01"/>
    <w:rsid w:val="00C67B56"/>
    <w:rsid w:val="00D201C8"/>
    <w:rsid w:val="00ED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74D2"/>
  <w15:chartTrackingRefBased/>
  <w15:docId w15:val="{9FDBF7DE-BC3C-4842-9B65-BEC5C6CF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736"/>
    <w:pPr>
      <w:spacing w:after="0" w:line="240" w:lineRule="auto"/>
    </w:pPr>
  </w:style>
  <w:style w:type="paragraph" w:styleId="ListParagraph">
    <w:name w:val="List Paragraph"/>
    <w:basedOn w:val="Normal"/>
    <w:uiPriority w:val="34"/>
    <w:qFormat/>
    <w:rsid w:val="00261736"/>
    <w:pPr>
      <w:ind w:left="720"/>
      <w:contextualSpacing/>
    </w:pPr>
  </w:style>
  <w:style w:type="numbering" w:customStyle="1" w:styleId="AHNumbered">
    <w:name w:val="AH Numbered"/>
    <w:uiPriority w:val="99"/>
    <w:rsid w:val="006F1B41"/>
    <w:pPr>
      <w:numPr>
        <w:numId w:val="1"/>
      </w:numPr>
    </w:pPr>
  </w:style>
  <w:style w:type="numbering" w:customStyle="1" w:styleId="AHNumbered2">
    <w:name w:val="AH Numbered2"/>
    <w:uiPriority w:val="99"/>
    <w:rsid w:val="006F1B41"/>
    <w:pPr>
      <w:numPr>
        <w:numId w:val="2"/>
      </w:numPr>
    </w:pPr>
  </w:style>
  <w:style w:type="paragraph" w:customStyle="1" w:styleId="SuppTable">
    <w:name w:val="Supp_Table"/>
    <w:basedOn w:val="Normal"/>
    <w:link w:val="SuppTableChar"/>
    <w:qFormat/>
    <w:rsid w:val="00BF0E34"/>
    <w:pPr>
      <w:spacing w:after="160" w:line="259" w:lineRule="auto"/>
    </w:pPr>
    <w:rPr>
      <w:rFonts w:ascii="Times New Roman" w:hAnsi="Times New Roman" w:cs="Times New Roman"/>
      <w:b/>
      <w:sz w:val="24"/>
      <w:szCs w:val="24"/>
    </w:rPr>
  </w:style>
  <w:style w:type="character" w:customStyle="1" w:styleId="SuppTableChar">
    <w:name w:val="Supp_Table Char"/>
    <w:basedOn w:val="DefaultParagraphFont"/>
    <w:link w:val="SuppTable"/>
    <w:rsid w:val="00BF0E34"/>
    <w:rPr>
      <w:rFonts w:ascii="Times New Roman" w:hAnsi="Times New Roman" w:cs="Times New Roman"/>
      <w:b/>
      <w:sz w:val="24"/>
      <w:szCs w:val="24"/>
    </w:rPr>
  </w:style>
  <w:style w:type="paragraph" w:styleId="Bibliography">
    <w:name w:val="Bibliography"/>
    <w:basedOn w:val="Normal"/>
    <w:next w:val="Normal"/>
    <w:uiPriority w:val="37"/>
    <w:unhideWhenUsed/>
    <w:rsid w:val="001C3802"/>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20919</Words>
  <Characters>119239</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139879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 Haaning</dc:creator>
  <cp:keywords/>
  <dc:description/>
  <cp:lastModifiedBy>Allison M Haaning</cp:lastModifiedBy>
  <cp:revision>6</cp:revision>
  <dcterms:created xsi:type="dcterms:W3CDTF">2019-06-25T16:07:00Z</dcterms:created>
  <dcterms:modified xsi:type="dcterms:W3CDTF">2019-08-05T19:57:00Z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zotero-version="5.0.68"&gt;&lt;session id="T1QoHQDU"/&gt;&lt;style id="http://www.zotero.org/styles/cell" hasBibliography="1" bibliographyStyleHasBeenSet="1"/&gt;&lt;prefs&gt;&lt;pref name="fieldType" value="Field"/&gt;&lt;pref name="automaticJournalAbbreviation</vt:lpwstr>
  </property>
  <property fmtid="{D5CDD505-2E9C-101B-9397-08002B2CF9AE}" pid="3" name="ZOTERO_PREF_2">
    <vt:lpwstr>s" value="true"/&gt;&lt;/prefs&gt;&lt;/data&gt;</vt:lpwstr>
  </property>
</Properties>
</file>