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2D14" w14:textId="11AE58F3" w:rsidR="005C7D16" w:rsidRDefault="00D94942" w:rsidP="0060083B">
      <w:pPr>
        <w:pStyle w:val="NoSpacing"/>
        <w:jc w:val="both"/>
        <w:rPr>
          <w:rFonts w:ascii="Times New Roman" w:hAnsi="Times New Roman" w:cs="Times New Roman"/>
          <w:sz w:val="24"/>
          <w:szCs w:val="24"/>
        </w:rPr>
      </w:pPr>
      <w:r w:rsidRPr="00D94942">
        <w:rPr>
          <w:rFonts w:ascii="Times New Roman" w:hAnsi="Times New Roman" w:cs="Times New Roman"/>
          <w:b/>
          <w:bCs/>
          <w:sz w:val="24"/>
          <w:szCs w:val="24"/>
        </w:rPr>
        <w:t>F</w:t>
      </w:r>
      <w:r>
        <w:rPr>
          <w:rFonts w:ascii="Times New Roman" w:hAnsi="Times New Roman" w:cs="Times New Roman"/>
          <w:b/>
          <w:bCs/>
          <w:sz w:val="24"/>
          <w:szCs w:val="24"/>
        </w:rPr>
        <w:t>i</w:t>
      </w:r>
      <w:r w:rsidRPr="00D94942">
        <w:rPr>
          <w:rFonts w:ascii="Times New Roman" w:hAnsi="Times New Roman" w:cs="Times New Roman"/>
          <w:b/>
          <w:bCs/>
          <w:sz w:val="24"/>
          <w:szCs w:val="24"/>
        </w:rPr>
        <w:t xml:space="preserve">le S1. </w:t>
      </w:r>
      <w:r>
        <w:rPr>
          <w:rFonts w:ascii="Times New Roman" w:hAnsi="Times New Roman" w:cs="Times New Roman"/>
          <w:sz w:val="24"/>
          <w:szCs w:val="24"/>
        </w:rPr>
        <w:t>Sample collection and library preparation of unpublished transcriptomes used in the study</w:t>
      </w:r>
    </w:p>
    <w:p w14:paraId="57D4D5CA" w14:textId="77777777" w:rsidR="00D94942" w:rsidRDefault="00D94942" w:rsidP="0060083B">
      <w:pPr>
        <w:pStyle w:val="NoSpacing"/>
        <w:spacing w:line="480" w:lineRule="auto"/>
        <w:jc w:val="both"/>
        <w:rPr>
          <w:rFonts w:ascii="Times New Roman" w:hAnsi="Times New Roman" w:cs="Times New Roman"/>
          <w:b/>
          <w:bCs/>
          <w:i/>
          <w:iCs/>
          <w:sz w:val="24"/>
          <w:szCs w:val="24"/>
        </w:rPr>
      </w:pPr>
    </w:p>
    <w:p w14:paraId="28E9E9E9" w14:textId="1B1A7AFB" w:rsidR="00D94942" w:rsidRDefault="00D94942" w:rsidP="0060083B">
      <w:pPr>
        <w:pStyle w:val="NoSpacing"/>
        <w:spacing w:line="480" w:lineRule="auto"/>
        <w:jc w:val="both"/>
        <w:rPr>
          <w:rFonts w:ascii="Times New Roman" w:hAnsi="Times New Roman" w:cs="Times New Roman"/>
          <w:b/>
          <w:bCs/>
          <w:i/>
          <w:iCs/>
          <w:sz w:val="24"/>
          <w:szCs w:val="24"/>
        </w:rPr>
      </w:pPr>
      <w:r w:rsidRPr="00D94942">
        <w:rPr>
          <w:rFonts w:ascii="Times New Roman" w:hAnsi="Times New Roman" w:cs="Times New Roman"/>
          <w:b/>
          <w:bCs/>
          <w:i/>
          <w:iCs/>
          <w:sz w:val="24"/>
          <w:szCs w:val="24"/>
        </w:rPr>
        <w:t>Mesobiotus philippinicus</w:t>
      </w:r>
    </w:p>
    <w:p w14:paraId="61ECA56E" w14:textId="48ADC7A9" w:rsidR="00D94942" w:rsidRDefault="00D94942" w:rsidP="0060083B">
      <w:pPr>
        <w:pStyle w:val="NoSpacing"/>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single active </w:t>
      </w:r>
      <w:r>
        <w:rPr>
          <w:rFonts w:ascii="Times New Roman" w:hAnsi="Times New Roman" w:cs="Times New Roman"/>
          <w:i/>
          <w:iCs/>
          <w:sz w:val="24"/>
          <w:szCs w:val="24"/>
        </w:rPr>
        <w:t xml:space="preserve">M. philippinicus </w:t>
      </w:r>
      <w:r>
        <w:rPr>
          <w:rFonts w:ascii="Times New Roman" w:hAnsi="Times New Roman" w:cs="Times New Roman"/>
          <w:sz w:val="24"/>
          <w:szCs w:val="24"/>
        </w:rPr>
        <w:t xml:space="preserve">was obtained from </w:t>
      </w:r>
      <w:r w:rsidR="001C0992">
        <w:rPr>
          <w:rFonts w:ascii="Times New Roman" w:hAnsi="Times New Roman" w:cs="Times New Roman"/>
          <w:sz w:val="24"/>
          <w:szCs w:val="24"/>
        </w:rPr>
        <w:t xml:space="preserve">a culture described in </w:t>
      </w:r>
      <w:r w:rsidR="00B81BED">
        <w:rPr>
          <w:rFonts w:ascii="Times New Roman" w:hAnsi="Times New Roman" w:cs="Times New Roman"/>
          <w:sz w:val="24"/>
          <w:szCs w:val="24"/>
        </w:rPr>
        <w:fldChar w:fldCharType="begin" w:fldLock="1"/>
      </w:r>
      <w:r w:rsidR="00B81BED">
        <w:rPr>
          <w:rFonts w:ascii="Times New Roman" w:hAnsi="Times New Roman" w:cs="Times New Roman"/>
          <w:sz w:val="24"/>
          <w:szCs w:val="24"/>
        </w:rPr>
        <w:instrText>ADDIN CSL_CITATION {"citationItems":[{"id":"ITEM-1","itemData":{"DOI":"10.11646/zootaxa.4126.3.6","ISSN":"11755334 11755326","abstract":"? 2016 Magnolia Press.The limnoterrestrial tardigrade fauna of the Philippines is completely unknown. In this paper, we describe the first ever limnoterrestrial water bear species from this southeast Asian country, Mesobiotus philippinicus sp. nov., found in a moss sample collected in Quezon City. Apart from morphometrics and imaging in light microscopy, we also analysed the new species under scanning electron microscope and sequenced four DNA markers differing in mutation rates, three nuclear (18S rRNA, 28S rRNA, and ITS-2) and one mitochondrial (COI). This allowed not only a detailed description but also provided barcodes to aid future species identification. The new species belongs to the harmsworthi group and is most similar to M. diffusus (Binda &amp; Pilato, 1987), M. pseudocoronatus (Pilato et al. , 2006), M. montanus (Murray, 1910) and M. mottai (Binda &amp; Pilato, 1994), but differs from these species by whorled egg processes and dimensions of some morphometric traits. The 28S rRNA, ITS-2 and COI sequences presented in this paper are the first published DNA sequences for the genus Mesobiotus.","author":[{"dropping-particle":"","family":"Mapalo","given":"M.A.","non-dropping-particle":"","parse-names":false,"suffix":""},{"dropping-particle":"","family":"Stec","given":"D.","non-dropping-particle":"","parse-names":false,"suffix":""},{"dropping-particle":"","family":"Mirano-Bascos","given":"D.","non-dropping-particle":"","parse-names":false,"suffix":""},{"dropping-particle":"","family":"Michalczyk","given":"L.","non-dropping-particle":"","parse-names":false,"suffix":""}],"container-title":"Zootaxa","id":"ITEM-1","issue":"3","issued":{"date-parts":[["2016"]]},"title":"Mesobiotus philippinicus sp. nov., the first limnoterrestrial tardigrade from the Philippines","type":"article-journal","volume":"4126"},"uris":["http://www.mendeley.com/documents/?uuid=3a007d73-6746-3489-9116-b7e3de146afc"]}],"mendeley":{"formattedCitation":"(Mapalo et al. 2016)","manualFormatting":"Mapalo et al. (2016)","plainTextFormattedCitation":"(Mapalo et al. 2016)","previouslyFormattedCitation":"(Mapalo et al. 2016)"},"properties":{"noteIndex":0},"schema":"https://github.com/citation-style-language/schema/raw/master/csl-citation.json"}</w:instrText>
      </w:r>
      <w:r w:rsidR="00B81BED">
        <w:rPr>
          <w:rFonts w:ascii="Times New Roman" w:hAnsi="Times New Roman" w:cs="Times New Roman"/>
          <w:sz w:val="24"/>
          <w:szCs w:val="24"/>
        </w:rPr>
        <w:fldChar w:fldCharType="separate"/>
      </w:r>
      <w:r w:rsidR="00B81BED" w:rsidRPr="00B81BED">
        <w:rPr>
          <w:rFonts w:ascii="Times New Roman" w:hAnsi="Times New Roman" w:cs="Times New Roman"/>
          <w:noProof/>
          <w:sz w:val="24"/>
          <w:szCs w:val="24"/>
        </w:rPr>
        <w:t xml:space="preserve">Mapalo et al. </w:t>
      </w:r>
      <w:r w:rsidR="00B81BED">
        <w:rPr>
          <w:rFonts w:ascii="Times New Roman" w:hAnsi="Times New Roman" w:cs="Times New Roman"/>
          <w:noProof/>
          <w:sz w:val="24"/>
          <w:szCs w:val="24"/>
        </w:rPr>
        <w:t>(</w:t>
      </w:r>
      <w:r w:rsidR="00B81BED" w:rsidRPr="00B81BED">
        <w:rPr>
          <w:rFonts w:ascii="Times New Roman" w:hAnsi="Times New Roman" w:cs="Times New Roman"/>
          <w:noProof/>
          <w:sz w:val="24"/>
          <w:szCs w:val="24"/>
        </w:rPr>
        <w:t>2016)</w:t>
      </w:r>
      <w:r w:rsidR="00B81BED">
        <w:rPr>
          <w:rFonts w:ascii="Times New Roman" w:hAnsi="Times New Roman" w:cs="Times New Roman"/>
          <w:sz w:val="24"/>
          <w:szCs w:val="24"/>
        </w:rPr>
        <w:fldChar w:fldCharType="end"/>
      </w:r>
      <w:r w:rsidR="001C0992">
        <w:rPr>
          <w:rFonts w:ascii="Times New Roman" w:hAnsi="Times New Roman" w:cs="Times New Roman"/>
          <w:sz w:val="24"/>
          <w:szCs w:val="24"/>
        </w:rPr>
        <w:t xml:space="preserve"> and was used for transcriptome sequencing following </w:t>
      </w:r>
      <w:r w:rsidR="00D2392C">
        <w:rPr>
          <w:rFonts w:ascii="Times New Roman" w:hAnsi="Times New Roman" w:cs="Times New Roman"/>
          <w:sz w:val="24"/>
          <w:szCs w:val="24"/>
        </w:rPr>
        <w:t>a modified</w:t>
      </w:r>
      <w:r w:rsidR="001C0992">
        <w:rPr>
          <w:rFonts w:ascii="Times New Roman" w:hAnsi="Times New Roman" w:cs="Times New Roman"/>
          <w:sz w:val="24"/>
          <w:szCs w:val="24"/>
        </w:rPr>
        <w:t xml:space="preserve"> protocol in </w:t>
      </w:r>
      <w:r w:rsidR="00B81BED">
        <w:rPr>
          <w:rFonts w:ascii="Times New Roman" w:hAnsi="Times New Roman" w:cs="Times New Roman"/>
          <w:sz w:val="24"/>
          <w:szCs w:val="24"/>
        </w:rPr>
        <w:fldChar w:fldCharType="begin" w:fldLock="1"/>
      </w:r>
      <w:r w:rsidR="00B81BED">
        <w:rPr>
          <w:rFonts w:ascii="Times New Roman" w:hAnsi="Times New Roman" w:cs="Times New Roman"/>
          <w:sz w:val="24"/>
          <w:szCs w:val="24"/>
        </w:rPr>
        <w:instrText>ADDIN CSL_CITATION {"citationItems":[{"id":"ITEM-1","itemData":{"DOI":"10.1038/sdata.2016.63","ISSN":"20524463","PMID":"27529330","abstract":"Tardigrades are ubiquitous microscopic animals that play an important role in the study of metazoan phylogeny. Most terrestrial tardigrades can withstand extreme environments by entering an ametabolic desiccated state termed anhydrobiosis. Due to their small size and the non-axenic nature of laboratory cultures, molecular studies of tardigrades are prone to contamination. To minimize the possibility of microbial contaminations and to obtain high-quality genomic information, we have developed an ultra-low input library sequencing protocol to enable the genome sequencing of a single tardigrade Hypsibius dujardini individual. Here, we describe the details of our sequencing data and the ultra-low input library preparation methodologies.","author":[{"dropping-particle":"","family":"Arakawa","given":"Kazuharu","non-dropping-particle":"","parse-names":false,"suffix":""},{"dropping-particle":"","family":"Yoshida","given":"Yuki","non-dropping-particle":"","parse-names":false,"suffix":""},{"dropping-particle":"","family":"Tomita","given":"Masaru","non-dropping-particle":"","parse-names":false,"suffix":""}],"container-title":"Scientific Data","id":"ITEM-1","issued":{"date-parts":[["2016"]]},"page":"1-7","publisher":"The Author(s)","title":"Genome sequencing of a single tardigrade Hypsibius dujardini individual","type":"article-journal","volume":"3"},"uris":["http://www.mendeley.com/documents/?uuid=4c6dc7d2-0531-479c-9fd8-4876a51de77d"]}],"mendeley":{"formattedCitation":"(Arakawa et al. 2016)","manualFormatting":"Arakawa et al. (2016)","plainTextFormattedCitation":"(Arakawa et al. 2016)","previouslyFormattedCitation":"(Arakawa et al. 2016)"},"properties":{"noteIndex":0},"schema":"https://github.com/citation-style-language/schema/raw/master/csl-citation.json"}</w:instrText>
      </w:r>
      <w:r w:rsidR="00B81BED">
        <w:rPr>
          <w:rFonts w:ascii="Times New Roman" w:hAnsi="Times New Roman" w:cs="Times New Roman"/>
          <w:sz w:val="24"/>
          <w:szCs w:val="24"/>
        </w:rPr>
        <w:fldChar w:fldCharType="separate"/>
      </w:r>
      <w:r w:rsidR="00B81BED" w:rsidRPr="00B81BED">
        <w:rPr>
          <w:rFonts w:ascii="Times New Roman" w:hAnsi="Times New Roman" w:cs="Times New Roman"/>
          <w:noProof/>
          <w:sz w:val="24"/>
          <w:szCs w:val="24"/>
        </w:rPr>
        <w:t xml:space="preserve">Arakawa et al. </w:t>
      </w:r>
      <w:r w:rsidR="00B81BED">
        <w:rPr>
          <w:rFonts w:ascii="Times New Roman" w:hAnsi="Times New Roman" w:cs="Times New Roman"/>
          <w:noProof/>
          <w:sz w:val="24"/>
          <w:szCs w:val="24"/>
        </w:rPr>
        <w:t>(</w:t>
      </w:r>
      <w:r w:rsidR="00B81BED" w:rsidRPr="00B81BED">
        <w:rPr>
          <w:rFonts w:ascii="Times New Roman" w:hAnsi="Times New Roman" w:cs="Times New Roman"/>
          <w:noProof/>
          <w:sz w:val="24"/>
          <w:szCs w:val="24"/>
        </w:rPr>
        <w:t>2016)</w:t>
      </w:r>
      <w:r w:rsidR="00B81BED">
        <w:rPr>
          <w:rFonts w:ascii="Times New Roman" w:hAnsi="Times New Roman" w:cs="Times New Roman"/>
          <w:sz w:val="24"/>
          <w:szCs w:val="24"/>
        </w:rPr>
        <w:fldChar w:fldCharType="end"/>
      </w:r>
      <w:r w:rsidR="001C0992">
        <w:rPr>
          <w:rFonts w:ascii="Times New Roman" w:hAnsi="Times New Roman" w:cs="Times New Roman"/>
          <w:sz w:val="24"/>
          <w:szCs w:val="24"/>
        </w:rPr>
        <w:t xml:space="preserve">. </w:t>
      </w:r>
      <w:r w:rsidR="00E74182">
        <w:rPr>
          <w:rFonts w:ascii="Times New Roman" w:hAnsi="Times New Roman" w:cs="Times New Roman"/>
          <w:sz w:val="24"/>
          <w:szCs w:val="24"/>
        </w:rPr>
        <w:t>The</w:t>
      </w:r>
      <w:r w:rsidR="001C0992">
        <w:rPr>
          <w:rFonts w:ascii="Times New Roman" w:hAnsi="Times New Roman" w:cs="Times New Roman"/>
          <w:sz w:val="24"/>
          <w:szCs w:val="24"/>
        </w:rPr>
        <w:t xml:space="preserve"> sample was</w:t>
      </w:r>
      <w:r w:rsidR="00E74182">
        <w:rPr>
          <w:rFonts w:ascii="Times New Roman" w:hAnsi="Times New Roman" w:cs="Times New Roman"/>
          <w:sz w:val="24"/>
          <w:szCs w:val="24"/>
        </w:rPr>
        <w:t xml:space="preserve"> first thoroughly washed on a sterile nylon mesh using Milli-Q water (Millipore), </w:t>
      </w:r>
      <w:r w:rsidR="001C0992">
        <w:rPr>
          <w:rFonts w:ascii="Times New Roman" w:hAnsi="Times New Roman" w:cs="Times New Roman"/>
          <w:sz w:val="24"/>
          <w:szCs w:val="24"/>
        </w:rPr>
        <w:t>placed in</w:t>
      </w:r>
      <w:r w:rsidR="0060083B">
        <w:rPr>
          <w:rFonts w:ascii="Times New Roman" w:hAnsi="Times New Roman" w:cs="Times New Roman"/>
          <w:sz w:val="24"/>
          <w:szCs w:val="24"/>
        </w:rPr>
        <w:t xml:space="preserve"> a low-binding PCR tube with a minimal amount of water (&lt;2 uL)</w:t>
      </w:r>
      <w:r w:rsidR="00E74182">
        <w:rPr>
          <w:rFonts w:ascii="Times New Roman" w:hAnsi="Times New Roman" w:cs="Times New Roman"/>
          <w:sz w:val="24"/>
          <w:szCs w:val="24"/>
        </w:rPr>
        <w:t>,</w:t>
      </w:r>
      <w:r w:rsidR="0060083B">
        <w:rPr>
          <w:rFonts w:ascii="Times New Roman" w:hAnsi="Times New Roman" w:cs="Times New Roman"/>
          <w:sz w:val="24"/>
          <w:szCs w:val="24"/>
        </w:rPr>
        <w:t xml:space="preserve"> and crushed using a pipette tip. The sample was then </w:t>
      </w:r>
      <w:r w:rsidR="0007222F">
        <w:rPr>
          <w:rFonts w:ascii="Times New Roman" w:hAnsi="Times New Roman" w:cs="Times New Roman"/>
          <w:sz w:val="24"/>
          <w:szCs w:val="24"/>
        </w:rPr>
        <w:t xml:space="preserve">immediately </w:t>
      </w:r>
      <w:r w:rsidR="0060083B">
        <w:rPr>
          <w:rFonts w:ascii="Times New Roman" w:hAnsi="Times New Roman" w:cs="Times New Roman"/>
          <w:sz w:val="24"/>
          <w:szCs w:val="24"/>
        </w:rPr>
        <w:t>lysed in TRIzol reagent</w:t>
      </w:r>
      <w:r w:rsidR="005367F8">
        <w:rPr>
          <w:rFonts w:ascii="Times New Roman" w:hAnsi="Times New Roman" w:cs="Times New Roman"/>
          <w:sz w:val="24"/>
          <w:szCs w:val="24"/>
        </w:rPr>
        <w:t xml:space="preserve"> (Life Technologies)</w:t>
      </w:r>
      <w:r w:rsidR="0060083B">
        <w:rPr>
          <w:rFonts w:ascii="Times New Roman" w:hAnsi="Times New Roman" w:cs="Times New Roman"/>
          <w:sz w:val="24"/>
          <w:szCs w:val="24"/>
        </w:rPr>
        <w:t xml:space="preserve"> and </w:t>
      </w:r>
      <w:r w:rsidR="001C0992" w:rsidRPr="001C0992">
        <w:rPr>
          <w:rFonts w:ascii="Times New Roman" w:hAnsi="Times New Roman" w:cs="Times New Roman"/>
          <w:sz w:val="24"/>
          <w:szCs w:val="24"/>
        </w:rPr>
        <w:t xml:space="preserve">the RNA </w:t>
      </w:r>
      <w:r w:rsidR="0060083B">
        <w:rPr>
          <w:rFonts w:ascii="Times New Roman" w:hAnsi="Times New Roman" w:cs="Times New Roman"/>
          <w:sz w:val="24"/>
          <w:szCs w:val="24"/>
        </w:rPr>
        <w:t xml:space="preserve">was </w:t>
      </w:r>
      <w:r w:rsidR="001C0992" w:rsidRPr="001C0992">
        <w:rPr>
          <w:rFonts w:ascii="Times New Roman" w:hAnsi="Times New Roman" w:cs="Times New Roman"/>
          <w:sz w:val="24"/>
          <w:szCs w:val="24"/>
        </w:rPr>
        <w:t xml:space="preserve">extracted and purified using a standard DirectZol (Zymo Research) protocol. </w:t>
      </w:r>
      <w:r w:rsidR="00D2392C">
        <w:rPr>
          <w:rFonts w:ascii="Times New Roman" w:hAnsi="Times New Roman" w:cs="Times New Roman"/>
          <w:sz w:val="24"/>
          <w:szCs w:val="24"/>
        </w:rPr>
        <w:t xml:space="preserve">The quality of the extract was then checked using the TapeStation High Sensitivity RNA tape (Agilent). </w:t>
      </w:r>
      <w:r w:rsidR="001C0992" w:rsidRPr="001C0992">
        <w:rPr>
          <w:rFonts w:ascii="Times New Roman" w:hAnsi="Times New Roman" w:cs="Times New Roman"/>
          <w:sz w:val="24"/>
          <w:szCs w:val="24"/>
        </w:rPr>
        <w:t>The</w:t>
      </w:r>
      <w:r w:rsidR="0060083B">
        <w:rPr>
          <w:rFonts w:ascii="Times New Roman" w:hAnsi="Times New Roman" w:cs="Times New Roman"/>
          <w:sz w:val="24"/>
          <w:szCs w:val="24"/>
        </w:rPr>
        <w:t xml:space="preserve"> </w:t>
      </w:r>
      <w:r w:rsidR="001C0992" w:rsidRPr="001C0992">
        <w:rPr>
          <w:rFonts w:ascii="Times New Roman" w:hAnsi="Times New Roman" w:cs="Times New Roman"/>
          <w:sz w:val="24"/>
          <w:szCs w:val="24"/>
        </w:rPr>
        <w:t xml:space="preserve">cDNAs were synthesized and amplified </w:t>
      </w:r>
      <w:r w:rsidR="00693223">
        <w:rPr>
          <w:rFonts w:ascii="Times New Roman" w:hAnsi="Times New Roman" w:cs="Times New Roman"/>
          <w:sz w:val="24"/>
          <w:szCs w:val="24"/>
        </w:rPr>
        <w:t>with the</w:t>
      </w:r>
      <w:r w:rsidR="001C0992" w:rsidRPr="001C0992">
        <w:rPr>
          <w:rFonts w:ascii="Times New Roman" w:hAnsi="Times New Roman" w:cs="Times New Roman"/>
          <w:sz w:val="24"/>
          <w:szCs w:val="24"/>
        </w:rPr>
        <w:t xml:space="preserve"> SMART-Seq v.2 protocol</w:t>
      </w:r>
      <w:r w:rsidR="00693223">
        <w:rPr>
          <w:rFonts w:ascii="Times New Roman" w:hAnsi="Times New Roman" w:cs="Times New Roman"/>
          <w:sz w:val="24"/>
          <w:szCs w:val="24"/>
        </w:rPr>
        <w:t xml:space="preserve"> using the SMARTer Ultra Low Input RNA Kit for Sequencing v.3 (Clontech) </w:t>
      </w:r>
      <w:r w:rsidR="001C0992" w:rsidRPr="001C0992">
        <w:rPr>
          <w:rFonts w:ascii="Times New Roman" w:hAnsi="Times New Roman" w:cs="Times New Roman"/>
          <w:sz w:val="24"/>
          <w:szCs w:val="24"/>
        </w:rPr>
        <w:t>and prepared into an</w:t>
      </w:r>
      <w:r w:rsidR="0060083B">
        <w:rPr>
          <w:rFonts w:ascii="Times New Roman" w:hAnsi="Times New Roman" w:cs="Times New Roman"/>
          <w:sz w:val="24"/>
          <w:szCs w:val="24"/>
        </w:rPr>
        <w:t xml:space="preserve"> </w:t>
      </w:r>
      <w:r w:rsidR="001C0992" w:rsidRPr="001C0992">
        <w:rPr>
          <w:rFonts w:ascii="Times New Roman" w:hAnsi="Times New Roman" w:cs="Times New Roman"/>
          <w:sz w:val="24"/>
          <w:szCs w:val="24"/>
        </w:rPr>
        <w:t xml:space="preserve">Illumina library using KAPA HyperPlus Kit (KAPA Biosystems). </w:t>
      </w:r>
      <w:r w:rsidR="007F058D">
        <w:rPr>
          <w:rFonts w:ascii="Times New Roman" w:hAnsi="Times New Roman" w:cs="Times New Roman"/>
          <w:sz w:val="24"/>
          <w:szCs w:val="24"/>
        </w:rPr>
        <w:t xml:space="preserve">Then, the library was purified using AMPure XP purification method, quality-checked using TapeStation D1000 tape (Agilent), and the concentration was quantified using Qubit dsDNA BR assay (Thermo Scientific). </w:t>
      </w:r>
      <w:r w:rsidR="00561597">
        <w:rPr>
          <w:rFonts w:ascii="Times New Roman" w:hAnsi="Times New Roman" w:cs="Times New Roman"/>
          <w:sz w:val="24"/>
          <w:szCs w:val="24"/>
        </w:rPr>
        <w:t xml:space="preserve">A gel-based size selection of 300 bp was done using Nucleospin gel extraction kit (Clontech) and the library was sequenced </w:t>
      </w:r>
      <w:r w:rsidR="00615C0A">
        <w:rPr>
          <w:rFonts w:ascii="Times New Roman" w:hAnsi="Times New Roman" w:cs="Times New Roman"/>
          <w:sz w:val="24"/>
          <w:szCs w:val="24"/>
        </w:rPr>
        <w:t>using</w:t>
      </w:r>
      <w:r w:rsidR="0060083B">
        <w:rPr>
          <w:rFonts w:ascii="Times New Roman" w:hAnsi="Times New Roman" w:cs="Times New Roman"/>
          <w:sz w:val="24"/>
          <w:szCs w:val="24"/>
        </w:rPr>
        <w:t xml:space="preserve"> </w:t>
      </w:r>
      <w:r w:rsidR="001C0992" w:rsidRPr="001C0992">
        <w:rPr>
          <w:rFonts w:ascii="Times New Roman" w:hAnsi="Times New Roman" w:cs="Times New Roman"/>
          <w:sz w:val="24"/>
          <w:szCs w:val="24"/>
        </w:rPr>
        <w:t>NextSeq500 High Output mode</w:t>
      </w:r>
      <w:r w:rsidR="00FB3E17">
        <w:rPr>
          <w:rFonts w:ascii="Times New Roman" w:hAnsi="Times New Roman" w:cs="Times New Roman"/>
          <w:sz w:val="24"/>
          <w:szCs w:val="24"/>
        </w:rPr>
        <w:t xml:space="preserve"> platform (Illumina)</w:t>
      </w:r>
      <w:r w:rsidR="00615C0A">
        <w:rPr>
          <w:rFonts w:ascii="Times New Roman" w:hAnsi="Times New Roman" w:cs="Times New Roman"/>
          <w:sz w:val="24"/>
          <w:szCs w:val="24"/>
        </w:rPr>
        <w:t xml:space="preserve"> as 150 bp paired-end </w:t>
      </w:r>
      <w:r w:rsidR="009551CA">
        <w:rPr>
          <w:rFonts w:ascii="Times New Roman" w:hAnsi="Times New Roman" w:cs="Times New Roman"/>
          <w:sz w:val="24"/>
          <w:szCs w:val="24"/>
        </w:rPr>
        <w:t>reads</w:t>
      </w:r>
      <w:r w:rsidR="00501AF6">
        <w:rPr>
          <w:rFonts w:ascii="Times New Roman" w:hAnsi="Times New Roman" w:cs="Times New Roman"/>
          <w:sz w:val="24"/>
          <w:szCs w:val="24"/>
        </w:rPr>
        <w:t>.</w:t>
      </w:r>
    </w:p>
    <w:p w14:paraId="0385C4D2" w14:textId="2602DAD2" w:rsidR="00D273DD" w:rsidRDefault="00D273DD" w:rsidP="0060083B">
      <w:pPr>
        <w:pStyle w:val="NoSpacing"/>
        <w:spacing w:line="480" w:lineRule="auto"/>
        <w:jc w:val="both"/>
        <w:rPr>
          <w:rFonts w:ascii="Times New Roman" w:hAnsi="Times New Roman" w:cs="Times New Roman"/>
          <w:b/>
          <w:bCs/>
          <w:i/>
          <w:iCs/>
          <w:sz w:val="24"/>
          <w:szCs w:val="24"/>
        </w:rPr>
      </w:pPr>
    </w:p>
    <w:p w14:paraId="513FA51E" w14:textId="77777777" w:rsidR="0074650B" w:rsidRDefault="0074650B">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56916B40" w14:textId="419D7934" w:rsidR="00D273DD" w:rsidRDefault="00D273DD" w:rsidP="0060083B">
      <w:pPr>
        <w:pStyle w:val="NoSpacing"/>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Echiniscus testudo</w:t>
      </w:r>
    </w:p>
    <w:p w14:paraId="243069DA" w14:textId="36B16B05" w:rsidR="00E74182" w:rsidRDefault="00E74182" w:rsidP="0060083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85017">
        <w:rPr>
          <w:rFonts w:ascii="Times New Roman" w:hAnsi="Times New Roman" w:cs="Times New Roman"/>
          <w:sz w:val="24"/>
          <w:szCs w:val="24"/>
        </w:rPr>
        <w:t xml:space="preserve">Twenty </w:t>
      </w:r>
      <w:r w:rsidR="00085017">
        <w:rPr>
          <w:rFonts w:ascii="Times New Roman" w:hAnsi="Times New Roman" w:cs="Times New Roman"/>
          <w:i/>
          <w:iCs/>
          <w:sz w:val="24"/>
          <w:szCs w:val="24"/>
        </w:rPr>
        <w:t xml:space="preserve">E. testudo </w:t>
      </w:r>
      <w:r w:rsidR="00085017">
        <w:rPr>
          <w:rFonts w:ascii="Times New Roman" w:hAnsi="Times New Roman" w:cs="Times New Roman"/>
          <w:sz w:val="24"/>
          <w:szCs w:val="24"/>
        </w:rPr>
        <w:t xml:space="preserve">obtained from moss samples collected from the roof of a house in </w:t>
      </w:r>
      <w:r w:rsidR="00085017" w:rsidRPr="00085017">
        <w:rPr>
          <w:rFonts w:ascii="Times New Roman" w:hAnsi="Times New Roman" w:cs="Times New Roman"/>
          <w:sz w:val="24"/>
          <w:szCs w:val="24"/>
        </w:rPr>
        <w:t>Nivå, Denmark (55°56’36.68” N, 12°29’55.85” E)</w:t>
      </w:r>
      <w:r w:rsidR="00085017">
        <w:rPr>
          <w:rFonts w:ascii="Times New Roman" w:hAnsi="Times New Roman" w:cs="Times New Roman"/>
          <w:sz w:val="24"/>
          <w:szCs w:val="24"/>
        </w:rPr>
        <w:t xml:space="preserve"> was used in this study. They were all desiccated on Whatman 1 filters and stored at -80</w:t>
      </w:r>
      <w:r w:rsidR="00085017" w:rsidRPr="00085017">
        <w:rPr>
          <w:rFonts w:ascii="Times New Roman" w:hAnsi="Times New Roman" w:cs="Times New Roman"/>
          <w:sz w:val="24"/>
          <w:szCs w:val="24"/>
        </w:rPr>
        <w:t>°C</w:t>
      </w:r>
      <w:r w:rsidR="00085017">
        <w:rPr>
          <w:rFonts w:ascii="Times New Roman" w:hAnsi="Times New Roman" w:cs="Times New Roman"/>
          <w:sz w:val="24"/>
          <w:szCs w:val="24"/>
        </w:rPr>
        <w:t xml:space="preserve"> until use. Prior to RNA extraction, the animals were rehydrated and kept in mineral water for a minimum of 48 hours at 5</w:t>
      </w:r>
      <w:r w:rsidR="00085017" w:rsidRPr="00085017">
        <w:rPr>
          <w:rFonts w:ascii="Times New Roman" w:hAnsi="Times New Roman" w:cs="Times New Roman"/>
          <w:sz w:val="24"/>
          <w:szCs w:val="24"/>
        </w:rPr>
        <w:t>°C</w:t>
      </w:r>
      <w:r w:rsidR="00085017">
        <w:rPr>
          <w:rFonts w:ascii="Times New Roman" w:hAnsi="Times New Roman" w:cs="Times New Roman"/>
          <w:sz w:val="24"/>
          <w:szCs w:val="24"/>
        </w:rPr>
        <w:t xml:space="preserve"> to empty the gut content, minimize stress, and reduce contamination</w:t>
      </w:r>
      <w:r w:rsidR="007C3459">
        <w:rPr>
          <w:rFonts w:ascii="Times New Roman" w:hAnsi="Times New Roman" w:cs="Times New Roman"/>
          <w:sz w:val="24"/>
          <w:szCs w:val="24"/>
        </w:rPr>
        <w:t xml:space="preserve"> and acclimatized at </w:t>
      </w:r>
      <w:r w:rsidR="00124FAC">
        <w:rPr>
          <w:rFonts w:ascii="Times New Roman" w:hAnsi="Times New Roman" w:cs="Times New Roman"/>
          <w:sz w:val="24"/>
          <w:szCs w:val="24"/>
        </w:rPr>
        <w:t>room temperature</w:t>
      </w:r>
      <w:r w:rsidR="007C3459">
        <w:rPr>
          <w:rFonts w:ascii="Times New Roman" w:hAnsi="Times New Roman" w:cs="Times New Roman"/>
          <w:sz w:val="24"/>
          <w:szCs w:val="24"/>
        </w:rPr>
        <w:t xml:space="preserve"> (</w:t>
      </w:r>
      <w:r w:rsidR="00124FAC">
        <w:rPr>
          <w:rFonts w:ascii="Times New Roman" w:hAnsi="Times New Roman" w:cs="Times New Roman"/>
          <w:sz w:val="24"/>
          <w:szCs w:val="24"/>
        </w:rPr>
        <w:t xml:space="preserve">RT, </w:t>
      </w:r>
      <w:r w:rsidR="007C3459">
        <w:rPr>
          <w:rFonts w:ascii="Times New Roman" w:hAnsi="Times New Roman" w:cs="Times New Roman"/>
          <w:sz w:val="24"/>
          <w:szCs w:val="24"/>
        </w:rPr>
        <w:t>approximately 20</w:t>
      </w:r>
      <w:r w:rsidR="007C3459" w:rsidRPr="007C3459">
        <w:rPr>
          <w:rFonts w:ascii="Times New Roman" w:hAnsi="Times New Roman" w:cs="Times New Roman"/>
          <w:sz w:val="24"/>
          <w:szCs w:val="24"/>
        </w:rPr>
        <w:t>°C</w:t>
      </w:r>
      <w:r w:rsidR="007C3459">
        <w:rPr>
          <w:rFonts w:ascii="Times New Roman" w:hAnsi="Times New Roman" w:cs="Times New Roman"/>
          <w:sz w:val="24"/>
          <w:szCs w:val="24"/>
        </w:rPr>
        <w:t>) for 1 hr. The samples were then divided into four set-ups: Active, Pre-tun, Desiccated, and Rehydrating. For the Active group (4 samples), the animals were kept in mineral water for 48 hours at 5</w:t>
      </w:r>
      <w:r w:rsidR="007C3459" w:rsidRPr="00085017">
        <w:rPr>
          <w:rFonts w:ascii="Times New Roman" w:hAnsi="Times New Roman" w:cs="Times New Roman"/>
          <w:sz w:val="24"/>
          <w:szCs w:val="24"/>
        </w:rPr>
        <w:t>° C</w:t>
      </w:r>
      <w:r w:rsidR="007C3459">
        <w:rPr>
          <w:rFonts w:ascii="Times New Roman" w:hAnsi="Times New Roman" w:cs="Times New Roman"/>
          <w:sz w:val="24"/>
          <w:szCs w:val="24"/>
        </w:rPr>
        <w:t xml:space="preserve"> and washed several times with molecular grade RNAse-free H</w:t>
      </w:r>
      <w:r w:rsidR="007C3459" w:rsidRPr="00F61687">
        <w:rPr>
          <w:rFonts w:ascii="Times New Roman" w:hAnsi="Times New Roman" w:cs="Times New Roman"/>
          <w:sz w:val="24"/>
          <w:szCs w:val="24"/>
          <w:vertAlign w:val="subscript"/>
        </w:rPr>
        <w:t>2</w:t>
      </w:r>
      <w:r w:rsidR="007C3459">
        <w:rPr>
          <w:rFonts w:ascii="Times New Roman" w:hAnsi="Times New Roman" w:cs="Times New Roman"/>
          <w:sz w:val="24"/>
          <w:szCs w:val="24"/>
        </w:rPr>
        <w:t>O</w:t>
      </w:r>
      <w:r w:rsidR="00F61687">
        <w:rPr>
          <w:rFonts w:ascii="Times New Roman" w:hAnsi="Times New Roman" w:cs="Times New Roman"/>
          <w:sz w:val="24"/>
          <w:szCs w:val="24"/>
        </w:rPr>
        <w:t xml:space="preserve"> prior to RNA extraction. For the Pre-tun group (5 samples), the animals were placed on a Whatman 1 filter submerged in molecular grade RNAse-free H</w:t>
      </w:r>
      <w:r w:rsidR="00F61687" w:rsidRPr="00F61687">
        <w:rPr>
          <w:rFonts w:ascii="Times New Roman" w:hAnsi="Times New Roman" w:cs="Times New Roman"/>
          <w:sz w:val="24"/>
          <w:szCs w:val="24"/>
          <w:vertAlign w:val="subscript"/>
        </w:rPr>
        <w:t>2</w:t>
      </w:r>
      <w:r w:rsidR="00F61687">
        <w:rPr>
          <w:rFonts w:ascii="Times New Roman" w:hAnsi="Times New Roman" w:cs="Times New Roman"/>
          <w:sz w:val="24"/>
          <w:szCs w:val="24"/>
        </w:rPr>
        <w:t xml:space="preserve">O. Then, the water was removed until only a film of water remains. The RNA extraction was done when the water reached a critical low-point and the tardigrades were observed to </w:t>
      </w:r>
      <w:r w:rsidR="00CD402A">
        <w:rPr>
          <w:rFonts w:ascii="Times New Roman" w:hAnsi="Times New Roman" w:cs="Times New Roman"/>
          <w:sz w:val="24"/>
          <w:szCs w:val="24"/>
        </w:rPr>
        <w:t>have</w:t>
      </w:r>
      <w:r w:rsidR="00F61687">
        <w:rPr>
          <w:rFonts w:ascii="Times New Roman" w:hAnsi="Times New Roman" w:cs="Times New Roman"/>
          <w:sz w:val="24"/>
          <w:szCs w:val="24"/>
        </w:rPr>
        <w:t xml:space="preserve"> stop</w:t>
      </w:r>
      <w:r w:rsidR="00CD402A">
        <w:rPr>
          <w:rFonts w:ascii="Times New Roman" w:hAnsi="Times New Roman" w:cs="Times New Roman"/>
          <w:sz w:val="24"/>
          <w:szCs w:val="24"/>
        </w:rPr>
        <w:t>ped</w:t>
      </w:r>
      <w:r w:rsidR="00F61687">
        <w:rPr>
          <w:rFonts w:ascii="Times New Roman" w:hAnsi="Times New Roman" w:cs="Times New Roman"/>
          <w:sz w:val="24"/>
          <w:szCs w:val="24"/>
        </w:rPr>
        <w:t xml:space="preserve"> moving and start</w:t>
      </w:r>
      <w:r w:rsidR="00CD402A">
        <w:rPr>
          <w:rFonts w:ascii="Times New Roman" w:hAnsi="Times New Roman" w:cs="Times New Roman"/>
          <w:sz w:val="24"/>
          <w:szCs w:val="24"/>
        </w:rPr>
        <w:t>ed</w:t>
      </w:r>
      <w:r w:rsidR="00F61687">
        <w:rPr>
          <w:rFonts w:ascii="Times New Roman" w:hAnsi="Times New Roman" w:cs="Times New Roman"/>
          <w:sz w:val="24"/>
          <w:szCs w:val="24"/>
        </w:rPr>
        <w:t xml:space="preserve"> contracting into the tun formation. </w:t>
      </w:r>
      <w:r w:rsidR="00370E88">
        <w:rPr>
          <w:rFonts w:ascii="Times New Roman" w:hAnsi="Times New Roman" w:cs="Times New Roman"/>
          <w:sz w:val="24"/>
          <w:szCs w:val="24"/>
        </w:rPr>
        <w:t xml:space="preserve">For the Desiccated group (7 samples), the animals underwent the Pre-tun step </w:t>
      </w:r>
      <w:r w:rsidR="00144E35">
        <w:rPr>
          <w:rFonts w:ascii="Times New Roman" w:hAnsi="Times New Roman" w:cs="Times New Roman"/>
          <w:sz w:val="24"/>
          <w:szCs w:val="24"/>
        </w:rPr>
        <w:t>and</w:t>
      </w:r>
      <w:r w:rsidR="00370E88">
        <w:rPr>
          <w:rFonts w:ascii="Times New Roman" w:hAnsi="Times New Roman" w:cs="Times New Roman"/>
          <w:sz w:val="24"/>
          <w:szCs w:val="24"/>
        </w:rPr>
        <w:t xml:space="preserve"> all visible water was allowed to </w:t>
      </w:r>
      <w:r w:rsidR="00144E35">
        <w:rPr>
          <w:rFonts w:ascii="Times New Roman" w:hAnsi="Times New Roman" w:cs="Times New Roman"/>
          <w:sz w:val="24"/>
          <w:szCs w:val="24"/>
        </w:rPr>
        <w:t>evapora</w:t>
      </w:r>
      <w:r w:rsidR="00370E88">
        <w:rPr>
          <w:rFonts w:ascii="Times New Roman" w:hAnsi="Times New Roman" w:cs="Times New Roman"/>
          <w:sz w:val="24"/>
          <w:szCs w:val="24"/>
        </w:rPr>
        <w:t>t</w:t>
      </w:r>
      <w:r w:rsidR="00144E35">
        <w:rPr>
          <w:rFonts w:ascii="Times New Roman" w:hAnsi="Times New Roman" w:cs="Times New Roman"/>
          <w:sz w:val="24"/>
          <w:szCs w:val="24"/>
        </w:rPr>
        <w:t>e for approximately 40 minutes at</w:t>
      </w:r>
      <w:r w:rsidR="00370E88">
        <w:rPr>
          <w:rFonts w:ascii="Times New Roman" w:hAnsi="Times New Roman" w:cs="Times New Roman"/>
          <w:sz w:val="24"/>
          <w:szCs w:val="24"/>
        </w:rPr>
        <w:t xml:space="preserve"> ambient humidity (20-40% RH) </w:t>
      </w:r>
      <w:r w:rsidR="00144E35">
        <w:rPr>
          <w:rFonts w:ascii="Times New Roman" w:hAnsi="Times New Roman" w:cs="Times New Roman"/>
          <w:sz w:val="24"/>
          <w:szCs w:val="24"/>
        </w:rPr>
        <w:t xml:space="preserve">so that the tardigrades can fully enter the tun formation (all legs and body contracted). The samples were then transferred to a desiccation chamber </w:t>
      </w:r>
      <w:r w:rsidR="001D467E">
        <w:rPr>
          <w:rFonts w:ascii="Times New Roman" w:hAnsi="Times New Roman" w:cs="Times New Roman"/>
          <w:sz w:val="24"/>
          <w:szCs w:val="24"/>
        </w:rPr>
        <w:t xml:space="preserve">with silica gel beads for further desiccation </w:t>
      </w:r>
      <w:r w:rsidR="00A158F4">
        <w:rPr>
          <w:rFonts w:ascii="Times New Roman" w:hAnsi="Times New Roman" w:cs="Times New Roman"/>
          <w:sz w:val="24"/>
          <w:szCs w:val="24"/>
        </w:rPr>
        <w:t xml:space="preserve">of </w:t>
      </w:r>
      <w:r w:rsidR="001D467E">
        <w:rPr>
          <w:rFonts w:ascii="Times New Roman" w:hAnsi="Times New Roman" w:cs="Times New Roman"/>
          <w:sz w:val="24"/>
          <w:szCs w:val="24"/>
        </w:rPr>
        <w:t>48 hours at 0-10% RH at RT</w:t>
      </w:r>
      <w:r w:rsidR="00A158F4">
        <w:rPr>
          <w:rFonts w:ascii="Times New Roman" w:hAnsi="Times New Roman" w:cs="Times New Roman"/>
          <w:sz w:val="24"/>
          <w:szCs w:val="24"/>
        </w:rPr>
        <w:t xml:space="preserve"> before RNA extraction. For the Rehydrating group (4 samples), </w:t>
      </w:r>
      <w:r w:rsidR="00A146A6">
        <w:rPr>
          <w:rFonts w:ascii="Times New Roman" w:hAnsi="Times New Roman" w:cs="Times New Roman"/>
          <w:sz w:val="24"/>
          <w:szCs w:val="24"/>
        </w:rPr>
        <w:t>the animals underwent the Desiccated step a</w:t>
      </w:r>
      <w:r w:rsidR="002D7AF0">
        <w:rPr>
          <w:rFonts w:ascii="Times New Roman" w:hAnsi="Times New Roman" w:cs="Times New Roman"/>
          <w:sz w:val="24"/>
          <w:szCs w:val="24"/>
        </w:rPr>
        <w:t>nd was rehydrated by placing them in molecular grade RNAse-free H</w:t>
      </w:r>
      <w:r w:rsidR="002D7AF0" w:rsidRPr="00F61687">
        <w:rPr>
          <w:rFonts w:ascii="Times New Roman" w:hAnsi="Times New Roman" w:cs="Times New Roman"/>
          <w:sz w:val="24"/>
          <w:szCs w:val="24"/>
          <w:vertAlign w:val="subscript"/>
        </w:rPr>
        <w:t>2</w:t>
      </w:r>
      <w:r w:rsidR="002D7AF0">
        <w:rPr>
          <w:rFonts w:ascii="Times New Roman" w:hAnsi="Times New Roman" w:cs="Times New Roman"/>
          <w:sz w:val="24"/>
          <w:szCs w:val="24"/>
        </w:rPr>
        <w:t>O</w:t>
      </w:r>
      <w:r w:rsidR="00AA5237">
        <w:rPr>
          <w:rFonts w:ascii="Times New Roman" w:hAnsi="Times New Roman" w:cs="Times New Roman"/>
          <w:sz w:val="24"/>
          <w:szCs w:val="24"/>
        </w:rPr>
        <w:t xml:space="preserve">. The RNA extraction was done once the tardigrades exhibited muscle coordinated movement, which was approximately 5-10 minutes after rehydration. </w:t>
      </w:r>
    </w:p>
    <w:p w14:paraId="3B7AEC27" w14:textId="0AE50F5B" w:rsidR="0074650B" w:rsidRDefault="00861338" w:rsidP="0060083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F355A1">
        <w:rPr>
          <w:rFonts w:ascii="Times New Roman" w:hAnsi="Times New Roman" w:cs="Times New Roman"/>
          <w:sz w:val="24"/>
          <w:szCs w:val="24"/>
        </w:rPr>
        <w:t xml:space="preserve">total </w:t>
      </w:r>
      <w:r>
        <w:rPr>
          <w:rFonts w:ascii="Times New Roman" w:hAnsi="Times New Roman" w:cs="Times New Roman"/>
          <w:sz w:val="24"/>
          <w:szCs w:val="24"/>
        </w:rPr>
        <w:t xml:space="preserve">RNA </w:t>
      </w:r>
      <w:r w:rsidR="00F355A1">
        <w:rPr>
          <w:rFonts w:ascii="Times New Roman" w:hAnsi="Times New Roman" w:cs="Times New Roman"/>
          <w:sz w:val="24"/>
          <w:szCs w:val="24"/>
        </w:rPr>
        <w:t xml:space="preserve">of each sample was individually extracted using a modified protocol in </w:t>
      </w:r>
      <w:r w:rsidR="00B81BED">
        <w:rPr>
          <w:rFonts w:ascii="Times New Roman" w:hAnsi="Times New Roman" w:cs="Times New Roman"/>
          <w:sz w:val="24"/>
          <w:szCs w:val="24"/>
        </w:rPr>
        <w:fldChar w:fldCharType="begin" w:fldLock="1"/>
      </w:r>
      <w:r w:rsidR="00D82BA5">
        <w:rPr>
          <w:rFonts w:ascii="Times New Roman" w:hAnsi="Times New Roman" w:cs="Times New Roman"/>
          <w:sz w:val="24"/>
          <w:szCs w:val="24"/>
        </w:rPr>
        <w:instrText>ADDIN CSL_CITATION {"citationItems":[{"id":"ITEM-1","itemData":{"DOI":"10.1093/molbev/msu108","ISSN":"15371719","abstract":"Relationships between the five extant orders of centipedes have been considered solved based on morphology. Phylogenies based on samples of up to a few dozen genes have largely been congruent with the morphological tree apart from an alternative placement of one order, the relictual Craterostigmomorpha, consisting of two species in Tasmania and New Zealand. To address this incongruence, novel transcriptomic data were generated to sample all five orders of centipedes and also used as a test case for studying gene-tree incongruence. Maximum likelihood and Bayesian mixture model analyses of a data set composed of 1,934 orthologs with 45% missing data, as well as the 389 orthologs in the least saturated, stationary quartile, retrieve strong support for a sister-group relationship between Craterostigmomorpha and all other pleurostigmophoran centipedes, of which the latter group is newly named Amalpighiata. The Amalpighiata hypothesis, which shows little gene-tree incongruence and is robust to the influence of among-taxon compositional heterogeneity, implies convergent evolution in several morphological and behavioral characters traditionally used in centipede phylogenetics, such as maternal brood care, but accords with patterns of first appearances in the fossil record. © 2014 The Author.","author":[{"dropping-particle":"","family":"Fernández","given":"Rosa","non-dropping-particle":"","parse-names":false,"suffix":""},{"dropping-particle":"","family":"Laumer","given":"Christopher E.","non-dropping-particle":"","parse-names":false,"suffix":""},{"dropping-particle":"","family":"Vahtera","given":"Varpu","non-dropping-particle":"","parse-names":false,"suffix":""},{"dropping-particle":"","family":"Libro","given":"Silvia","non-dropping-particle":"","parse-names":false,"suffix":""},{"dropping-particle":"","family":"Kaluziak","given":"Stefan","non-dropping-particle":"","parse-names":false,"suffix":""},{"dropping-particle":"","family":"Sharma","given":"Prashant P.","non-dropping-particle":"","parse-names":false,"suffix":""},{"dropping-particle":"","family":"Pérez-Porro","given":"Alicia R.","non-dropping-particle":"","parse-names":false,"suffix":""},{"dropping-particle":"","family":"Edgecombe","given":"Gregory D.","non-dropping-particle":"","parse-names":false,"suffix":""},{"dropping-particle":"","family":"Giribet","given":"Gonzalo","non-dropping-particle":"","parse-names":false,"suffix":""}],"container-title":"Molecular Biology and Evolution","id":"ITEM-1","issue":"6","issued":{"date-parts":[["2014"]]},"page":"1500-1513","title":"Evaluating topological conflict in centipede phylogeny using transcriptomic data sets","type":"article-journal","volume":"31"},"uris":["http://www.mendeley.com/documents/?uuid=e6cb72b6-2807-4695-9cf5-7c67c2e14e2e"]}],"mendeley":{"formattedCitation":"(Fernández et al. 2014)","manualFormatting":"Fernández et al. (2014)","plainTextFormattedCitation":"(Fernández et al. 2014)","previouslyFormattedCitation":"(Fernández et al. 2014)"},"properties":{"noteIndex":0},"schema":"https://github.com/citation-style-language/schema/raw/master/csl-citation.json"}</w:instrText>
      </w:r>
      <w:r w:rsidR="00B81BED">
        <w:rPr>
          <w:rFonts w:ascii="Times New Roman" w:hAnsi="Times New Roman" w:cs="Times New Roman"/>
          <w:sz w:val="24"/>
          <w:szCs w:val="24"/>
        </w:rPr>
        <w:fldChar w:fldCharType="separate"/>
      </w:r>
      <w:r w:rsidR="00B81BED" w:rsidRPr="00B81BED">
        <w:rPr>
          <w:rFonts w:ascii="Times New Roman" w:hAnsi="Times New Roman" w:cs="Times New Roman"/>
          <w:noProof/>
          <w:sz w:val="24"/>
          <w:szCs w:val="24"/>
        </w:rPr>
        <w:t xml:space="preserve">Fernández et al. </w:t>
      </w:r>
      <w:r w:rsidR="00B81BED">
        <w:rPr>
          <w:rFonts w:ascii="Times New Roman" w:hAnsi="Times New Roman" w:cs="Times New Roman"/>
          <w:noProof/>
          <w:sz w:val="24"/>
          <w:szCs w:val="24"/>
        </w:rPr>
        <w:t>(</w:t>
      </w:r>
      <w:r w:rsidR="00B81BED" w:rsidRPr="00B81BED">
        <w:rPr>
          <w:rFonts w:ascii="Times New Roman" w:hAnsi="Times New Roman" w:cs="Times New Roman"/>
          <w:noProof/>
          <w:sz w:val="24"/>
          <w:szCs w:val="24"/>
        </w:rPr>
        <w:t>2014)</w:t>
      </w:r>
      <w:r w:rsidR="00B81BED">
        <w:rPr>
          <w:rFonts w:ascii="Times New Roman" w:hAnsi="Times New Roman" w:cs="Times New Roman"/>
          <w:sz w:val="24"/>
          <w:szCs w:val="24"/>
        </w:rPr>
        <w:fldChar w:fldCharType="end"/>
      </w:r>
      <w:r w:rsidR="00F355A1">
        <w:rPr>
          <w:rFonts w:ascii="Times New Roman" w:hAnsi="Times New Roman" w:cs="Times New Roman"/>
          <w:sz w:val="24"/>
          <w:szCs w:val="24"/>
        </w:rPr>
        <w:t xml:space="preserve">. Using a needle, each individual sample encased in a 2 </w:t>
      </w:r>
      <w:r w:rsidR="0034123E">
        <w:rPr>
          <w:rFonts w:ascii="Times New Roman" w:hAnsi="Times New Roman" w:cs="Times New Roman"/>
          <w:sz w:val="24"/>
          <w:szCs w:val="24"/>
        </w:rPr>
        <w:t>RNAse-free H</w:t>
      </w:r>
      <w:r w:rsidR="0034123E" w:rsidRPr="00F61687">
        <w:rPr>
          <w:rFonts w:ascii="Times New Roman" w:hAnsi="Times New Roman" w:cs="Times New Roman"/>
          <w:sz w:val="24"/>
          <w:szCs w:val="24"/>
          <w:vertAlign w:val="subscript"/>
        </w:rPr>
        <w:t>2</w:t>
      </w:r>
      <w:r w:rsidR="0034123E">
        <w:rPr>
          <w:rFonts w:ascii="Times New Roman" w:hAnsi="Times New Roman" w:cs="Times New Roman"/>
          <w:sz w:val="24"/>
          <w:szCs w:val="24"/>
        </w:rPr>
        <w:t xml:space="preserve">O </w:t>
      </w:r>
      <w:r w:rsidR="0034123E">
        <w:rPr>
          <w:rFonts w:ascii="Times New Roman" w:hAnsi="Times New Roman" w:cs="Times New Roman"/>
          <w:sz w:val="24"/>
          <w:szCs w:val="24"/>
        </w:rPr>
        <w:lastRenderedPageBreak/>
        <w:t xml:space="preserve">water droplet </w:t>
      </w:r>
      <w:r w:rsidR="00F355A1">
        <w:rPr>
          <w:rFonts w:ascii="Times New Roman" w:hAnsi="Times New Roman" w:cs="Times New Roman"/>
          <w:sz w:val="24"/>
          <w:szCs w:val="24"/>
        </w:rPr>
        <w:t xml:space="preserve">was carefully transferred to an Eppendorf </w:t>
      </w:r>
      <w:r w:rsidR="0034123E">
        <w:rPr>
          <w:rFonts w:ascii="Times New Roman" w:hAnsi="Times New Roman" w:cs="Times New Roman"/>
          <w:sz w:val="24"/>
          <w:szCs w:val="24"/>
        </w:rPr>
        <w:t xml:space="preserve">tube containing 500 μL TRIzol (Life Technologies). </w:t>
      </w:r>
      <w:r w:rsidR="00124FAC">
        <w:rPr>
          <w:rFonts w:ascii="Times New Roman" w:hAnsi="Times New Roman" w:cs="Times New Roman"/>
          <w:sz w:val="24"/>
          <w:szCs w:val="24"/>
        </w:rPr>
        <w:t xml:space="preserve">After vortexing, the tube was sequentially added with 5 μL glycogen and 50 μL of 1-bromo-3-chloropropane with 10 min incubation each at RT. </w:t>
      </w:r>
      <w:r w:rsidR="00B27B3A">
        <w:rPr>
          <w:rFonts w:ascii="Times New Roman" w:hAnsi="Times New Roman" w:cs="Times New Roman"/>
          <w:sz w:val="24"/>
          <w:szCs w:val="24"/>
        </w:rPr>
        <w:t>The tube was then centrifuged at 16000 rpm for 15 mins at 4</w:t>
      </w:r>
      <w:r w:rsidR="00B27B3A" w:rsidRPr="007C3459">
        <w:rPr>
          <w:rFonts w:ascii="Times New Roman" w:hAnsi="Times New Roman" w:cs="Times New Roman"/>
          <w:sz w:val="24"/>
          <w:szCs w:val="24"/>
        </w:rPr>
        <w:t>°C</w:t>
      </w:r>
      <w:r w:rsidR="00E87FC0">
        <w:rPr>
          <w:rFonts w:ascii="Times New Roman" w:hAnsi="Times New Roman" w:cs="Times New Roman"/>
          <w:sz w:val="24"/>
          <w:szCs w:val="24"/>
        </w:rPr>
        <w:t xml:space="preserve"> and the upper aqueous layer, which contained the total RNA, was recovered and </w:t>
      </w:r>
      <w:r w:rsidR="00772B4F">
        <w:rPr>
          <w:rFonts w:ascii="Times New Roman" w:hAnsi="Times New Roman" w:cs="Times New Roman"/>
          <w:sz w:val="24"/>
          <w:szCs w:val="24"/>
        </w:rPr>
        <w:t>with 500 μL isopropanol. After an overnight incubation at -20</w:t>
      </w:r>
      <w:r w:rsidR="00772B4F" w:rsidRPr="007C3459">
        <w:rPr>
          <w:rFonts w:ascii="Times New Roman" w:hAnsi="Times New Roman" w:cs="Times New Roman"/>
          <w:sz w:val="24"/>
          <w:szCs w:val="24"/>
        </w:rPr>
        <w:t>°C</w:t>
      </w:r>
      <w:r w:rsidR="00772B4F">
        <w:rPr>
          <w:rFonts w:ascii="Times New Roman" w:hAnsi="Times New Roman" w:cs="Times New Roman"/>
          <w:sz w:val="24"/>
          <w:szCs w:val="24"/>
        </w:rPr>
        <w:t>, the tube was centrifuged at 16000 rpm for 15 minutes at 4</w:t>
      </w:r>
      <w:r w:rsidR="00772B4F" w:rsidRPr="007C3459">
        <w:rPr>
          <w:rFonts w:ascii="Times New Roman" w:hAnsi="Times New Roman" w:cs="Times New Roman"/>
          <w:sz w:val="24"/>
          <w:szCs w:val="24"/>
        </w:rPr>
        <w:t>°C</w:t>
      </w:r>
      <w:r w:rsidR="00C67DD7">
        <w:rPr>
          <w:rFonts w:ascii="Times New Roman" w:hAnsi="Times New Roman" w:cs="Times New Roman"/>
          <w:sz w:val="24"/>
          <w:szCs w:val="24"/>
        </w:rPr>
        <w:t>. The pellet was then washed by adding 1 mL 75% ethanol and centrifuged at 7600 rpm for 5 minutes at 4</w:t>
      </w:r>
      <w:r w:rsidR="00C67DD7" w:rsidRPr="007C3459">
        <w:rPr>
          <w:rFonts w:ascii="Times New Roman" w:hAnsi="Times New Roman" w:cs="Times New Roman"/>
          <w:sz w:val="24"/>
          <w:szCs w:val="24"/>
        </w:rPr>
        <w:t>°C</w:t>
      </w:r>
      <w:r w:rsidR="00CF5A32">
        <w:rPr>
          <w:rFonts w:ascii="Times New Roman" w:hAnsi="Times New Roman" w:cs="Times New Roman"/>
          <w:sz w:val="24"/>
          <w:szCs w:val="24"/>
        </w:rPr>
        <w:t>. After the washing step was done twice, the pellet was dissolved in RNA storage solution (Ambion)</w:t>
      </w:r>
      <w:r w:rsidR="008C5F0E">
        <w:rPr>
          <w:rFonts w:ascii="Times New Roman" w:hAnsi="Times New Roman" w:cs="Times New Roman"/>
          <w:sz w:val="24"/>
          <w:szCs w:val="24"/>
        </w:rPr>
        <w:t>. The mRNA was purified from the total RNA solution using Dynabeads mRNA Purification Kit (Invitrogen)</w:t>
      </w:r>
      <w:r w:rsidR="004C7165">
        <w:rPr>
          <w:rFonts w:ascii="Times New Roman" w:hAnsi="Times New Roman" w:cs="Times New Roman"/>
          <w:sz w:val="24"/>
          <w:szCs w:val="24"/>
        </w:rPr>
        <w:t xml:space="preserve">. </w:t>
      </w:r>
      <w:r w:rsidR="00C80A07">
        <w:rPr>
          <w:rFonts w:ascii="Times New Roman" w:hAnsi="Times New Roman" w:cs="Times New Roman"/>
          <w:sz w:val="24"/>
          <w:szCs w:val="24"/>
        </w:rPr>
        <w:t>In brief, the sample was incubated at 65</w:t>
      </w:r>
      <w:r w:rsidR="00C80A07" w:rsidRPr="007C3459">
        <w:rPr>
          <w:rFonts w:ascii="Times New Roman" w:hAnsi="Times New Roman" w:cs="Times New Roman"/>
          <w:sz w:val="24"/>
          <w:szCs w:val="24"/>
        </w:rPr>
        <w:t>°C</w:t>
      </w:r>
      <w:r w:rsidR="00C80A07">
        <w:rPr>
          <w:rFonts w:ascii="Times New Roman" w:hAnsi="Times New Roman" w:cs="Times New Roman"/>
          <w:sz w:val="24"/>
          <w:szCs w:val="24"/>
        </w:rPr>
        <w:t xml:space="preserve"> for 5 minutes and added with 100 μL of magnetic beads. After 20 minutes incubation at RT on a rotator, the mRNA was eluted using 16 μL Tris-HCl incubated at 80</w:t>
      </w:r>
      <w:r w:rsidR="00C80A07" w:rsidRPr="007C3459">
        <w:rPr>
          <w:rFonts w:ascii="Times New Roman" w:hAnsi="Times New Roman" w:cs="Times New Roman"/>
          <w:sz w:val="24"/>
          <w:szCs w:val="24"/>
        </w:rPr>
        <w:t>°C</w:t>
      </w:r>
      <w:r w:rsidR="00C80A07">
        <w:rPr>
          <w:rFonts w:ascii="Times New Roman" w:hAnsi="Times New Roman" w:cs="Times New Roman"/>
          <w:sz w:val="24"/>
          <w:szCs w:val="24"/>
        </w:rPr>
        <w:t xml:space="preserve"> for 2 mins. </w:t>
      </w:r>
      <w:r w:rsidR="007B1C85">
        <w:rPr>
          <w:rFonts w:ascii="Times New Roman" w:hAnsi="Times New Roman" w:cs="Times New Roman"/>
          <w:sz w:val="24"/>
          <w:szCs w:val="24"/>
        </w:rPr>
        <w:t xml:space="preserve">The quality of the mRNA extract was determined using the </w:t>
      </w:r>
      <w:r w:rsidR="00093919">
        <w:rPr>
          <w:rFonts w:ascii="Times New Roman" w:hAnsi="Times New Roman" w:cs="Times New Roman"/>
          <w:sz w:val="24"/>
          <w:szCs w:val="24"/>
        </w:rPr>
        <w:t xml:space="preserve">Bioanalyzer </w:t>
      </w:r>
      <w:r w:rsidR="007B1C85">
        <w:rPr>
          <w:rFonts w:ascii="Times New Roman" w:hAnsi="Times New Roman" w:cs="Times New Roman"/>
          <w:sz w:val="24"/>
          <w:szCs w:val="24"/>
        </w:rPr>
        <w:t>RNA Pico Assay Kit (Agilent)</w:t>
      </w:r>
      <w:r w:rsidR="00E21A12">
        <w:rPr>
          <w:rFonts w:ascii="Times New Roman" w:hAnsi="Times New Roman" w:cs="Times New Roman"/>
          <w:sz w:val="24"/>
          <w:szCs w:val="24"/>
        </w:rPr>
        <w:t>.</w:t>
      </w:r>
      <w:r w:rsidR="00CC60F3">
        <w:rPr>
          <w:rFonts w:ascii="Times New Roman" w:hAnsi="Times New Roman" w:cs="Times New Roman"/>
          <w:sz w:val="24"/>
          <w:szCs w:val="24"/>
        </w:rPr>
        <w:t xml:space="preserve"> The cDNA libraries were created using the Apollo 324 platform using the PrepX mRNA kit (Wafergen) and amplified by PCR using the KAPA library amplification kit (KAPA Biosystems) at 18-20 PCR cycles. </w:t>
      </w:r>
      <w:r w:rsidR="00FB3E17">
        <w:rPr>
          <w:rFonts w:ascii="Times New Roman" w:hAnsi="Times New Roman" w:cs="Times New Roman"/>
          <w:sz w:val="24"/>
          <w:szCs w:val="24"/>
        </w:rPr>
        <w:t xml:space="preserve"> The libraries were then indexed and sent for sequencing on a HiSeq 2500 platform (Illumina) as 150 bp </w:t>
      </w:r>
      <w:proofErr w:type="gramStart"/>
      <w:r w:rsidR="00FB3E17">
        <w:rPr>
          <w:rFonts w:ascii="Times New Roman" w:hAnsi="Times New Roman" w:cs="Times New Roman"/>
          <w:sz w:val="24"/>
          <w:szCs w:val="24"/>
        </w:rPr>
        <w:t>paired-end</w:t>
      </w:r>
      <w:proofErr w:type="gramEnd"/>
      <w:r w:rsidR="00FB3E17">
        <w:rPr>
          <w:rFonts w:ascii="Times New Roman" w:hAnsi="Times New Roman" w:cs="Times New Roman"/>
          <w:sz w:val="24"/>
          <w:szCs w:val="24"/>
        </w:rPr>
        <w:t xml:space="preserve"> reads.</w:t>
      </w:r>
    </w:p>
    <w:p w14:paraId="3468E902" w14:textId="77777777" w:rsidR="0074650B" w:rsidRDefault="0074650B">
      <w:pPr>
        <w:rPr>
          <w:rFonts w:ascii="Times New Roman" w:hAnsi="Times New Roman" w:cs="Times New Roman"/>
          <w:sz w:val="24"/>
          <w:szCs w:val="24"/>
        </w:rPr>
      </w:pPr>
      <w:r>
        <w:rPr>
          <w:rFonts w:ascii="Times New Roman" w:hAnsi="Times New Roman" w:cs="Times New Roman"/>
          <w:sz w:val="24"/>
          <w:szCs w:val="24"/>
        </w:rPr>
        <w:br w:type="page"/>
      </w:r>
    </w:p>
    <w:p w14:paraId="37BFC87F" w14:textId="3B66A11D" w:rsidR="0074650B" w:rsidRPr="00C95C0D" w:rsidRDefault="0074650B" w:rsidP="0074650B">
      <w:pPr>
        <w:pStyle w:val="NoSpacing"/>
        <w:spacing w:line="480" w:lineRule="auto"/>
        <w:jc w:val="both"/>
        <w:rPr>
          <w:rFonts w:ascii="Times New Roman" w:hAnsi="Times New Roman" w:cs="Times New Roman"/>
          <w:b/>
          <w:bCs/>
          <w:i/>
          <w:iCs/>
          <w:sz w:val="24"/>
          <w:szCs w:val="24"/>
        </w:rPr>
      </w:pPr>
      <w:r w:rsidRPr="00C95C0D">
        <w:rPr>
          <w:rFonts w:ascii="Times New Roman" w:hAnsi="Times New Roman" w:cs="Times New Roman"/>
          <w:b/>
          <w:bCs/>
          <w:i/>
          <w:iCs/>
          <w:sz w:val="24"/>
          <w:szCs w:val="24"/>
        </w:rPr>
        <w:lastRenderedPageBreak/>
        <w:t xml:space="preserve">Eperipatus </w:t>
      </w:r>
      <w:r>
        <w:rPr>
          <w:rFonts w:ascii="Times New Roman" w:hAnsi="Times New Roman" w:cs="Times New Roman"/>
          <w:b/>
          <w:bCs/>
          <w:sz w:val="24"/>
          <w:szCs w:val="24"/>
        </w:rPr>
        <w:t>sp.</w:t>
      </w:r>
      <w:r w:rsidRPr="00C95C0D">
        <w:rPr>
          <w:rFonts w:ascii="Times New Roman" w:hAnsi="Times New Roman" w:cs="Times New Roman"/>
          <w:b/>
          <w:bCs/>
          <w:sz w:val="24"/>
          <w:szCs w:val="24"/>
        </w:rPr>
        <w:t xml:space="preserve"> and </w:t>
      </w:r>
      <w:r w:rsidRPr="00C95C0D">
        <w:rPr>
          <w:rFonts w:ascii="Times New Roman" w:hAnsi="Times New Roman" w:cs="Times New Roman"/>
          <w:b/>
          <w:bCs/>
          <w:i/>
          <w:iCs/>
          <w:sz w:val="24"/>
          <w:szCs w:val="24"/>
        </w:rPr>
        <w:t>Opisthopat</w:t>
      </w:r>
      <w:bookmarkStart w:id="0" w:name="_GoBack"/>
      <w:bookmarkEnd w:id="0"/>
      <w:r w:rsidRPr="00C95C0D">
        <w:rPr>
          <w:rFonts w:ascii="Times New Roman" w:hAnsi="Times New Roman" w:cs="Times New Roman"/>
          <w:b/>
          <w:bCs/>
          <w:i/>
          <w:iCs/>
          <w:sz w:val="24"/>
          <w:szCs w:val="24"/>
        </w:rPr>
        <w:t>us kwazululandi</w:t>
      </w:r>
    </w:p>
    <w:p w14:paraId="537B70A6" w14:textId="77777777" w:rsidR="0074650B" w:rsidRDefault="0074650B" w:rsidP="0074650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Adult samples were obtained in the field, preserved in RNAlater, and flash frozen for storage. The RNA was extracted from 2-4 flash frozen trunk segments of an individual using the standard TRIzol protocol with 1μL glycogen as an RNA carrier. Then, mRNA was purified from the total RNA solution using Dynabeads mRNA purification kit and quantified using an RNA Pico Assay Kit. Paired-end cDNA libraries were constructed on an Apollo 324 platform using Wafergen kits and quantified using the Bioanalyzer HS DNA Assay Kit (Agilent). Single index from the PrepX mRNA library preparation kit from Illumina was added during the amplification of the cDNA libraries using 12-15 PCR cycles. Amplified libraries were then quantified using KAPA Library Quantification kits and qPCR and sent for sequencing on a HiSeq 2500 platform (Illumina) as 150 bp </w:t>
      </w:r>
      <w:proofErr w:type="gramStart"/>
      <w:r>
        <w:rPr>
          <w:rFonts w:ascii="Times New Roman" w:hAnsi="Times New Roman" w:cs="Times New Roman"/>
          <w:sz w:val="24"/>
          <w:szCs w:val="24"/>
        </w:rPr>
        <w:t>paired-end</w:t>
      </w:r>
      <w:proofErr w:type="gramEnd"/>
      <w:r>
        <w:rPr>
          <w:rFonts w:ascii="Times New Roman" w:hAnsi="Times New Roman" w:cs="Times New Roman"/>
          <w:sz w:val="24"/>
          <w:szCs w:val="24"/>
        </w:rPr>
        <w:t xml:space="preserve"> reads.</w:t>
      </w:r>
    </w:p>
    <w:p w14:paraId="7BADF1C9" w14:textId="0AE63169" w:rsidR="00284B03" w:rsidRDefault="00284B03" w:rsidP="0060083B">
      <w:pPr>
        <w:pStyle w:val="NoSpacing"/>
        <w:spacing w:line="480" w:lineRule="auto"/>
        <w:jc w:val="both"/>
        <w:rPr>
          <w:rFonts w:ascii="Times New Roman" w:hAnsi="Times New Roman" w:cs="Times New Roman"/>
          <w:sz w:val="24"/>
          <w:szCs w:val="24"/>
        </w:rPr>
      </w:pPr>
    </w:p>
    <w:p w14:paraId="3C0234D4" w14:textId="107ED55E" w:rsidR="00B81BED" w:rsidRDefault="00B81BED" w:rsidP="0060083B">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47AB58C0" w14:textId="1CD9B2F9" w:rsidR="00D82BA5" w:rsidRPr="00D82BA5" w:rsidRDefault="00D82BA5" w:rsidP="00D82BA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D82BA5">
        <w:rPr>
          <w:rFonts w:ascii="Times New Roman" w:hAnsi="Times New Roman" w:cs="Times New Roman"/>
          <w:noProof/>
          <w:sz w:val="24"/>
          <w:szCs w:val="24"/>
        </w:rPr>
        <w:t xml:space="preserve">Arakawa K, Yoshida Y, Tomita M. 2016. Genome sequencing of a single tardigrade </w:t>
      </w:r>
      <w:r w:rsidRPr="00BA4248">
        <w:rPr>
          <w:rFonts w:ascii="Times New Roman" w:hAnsi="Times New Roman" w:cs="Times New Roman"/>
          <w:i/>
          <w:iCs/>
          <w:noProof/>
          <w:sz w:val="24"/>
          <w:szCs w:val="24"/>
        </w:rPr>
        <w:t xml:space="preserve">Hypsibius dujardini </w:t>
      </w:r>
      <w:r w:rsidRPr="00D82BA5">
        <w:rPr>
          <w:rFonts w:ascii="Times New Roman" w:hAnsi="Times New Roman" w:cs="Times New Roman"/>
          <w:noProof/>
          <w:sz w:val="24"/>
          <w:szCs w:val="24"/>
        </w:rPr>
        <w:t>individual. Sci. Data</w:t>
      </w:r>
      <w:r w:rsidR="00321CAC">
        <w:rPr>
          <w:rFonts w:ascii="Times New Roman" w:hAnsi="Times New Roman" w:cs="Times New Roman"/>
          <w:noProof/>
          <w:sz w:val="24"/>
          <w:szCs w:val="24"/>
        </w:rPr>
        <w:t xml:space="preserve">. </w:t>
      </w:r>
      <w:r w:rsidRPr="00D82BA5">
        <w:rPr>
          <w:rFonts w:ascii="Times New Roman" w:hAnsi="Times New Roman" w:cs="Times New Roman"/>
          <w:noProof/>
          <w:sz w:val="24"/>
          <w:szCs w:val="24"/>
        </w:rPr>
        <w:t xml:space="preserve">3:1–7. </w:t>
      </w:r>
    </w:p>
    <w:p w14:paraId="13789E8F" w14:textId="77777777" w:rsidR="00D82BA5" w:rsidRPr="00D82BA5" w:rsidRDefault="00D82BA5" w:rsidP="00D82BA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2BA5">
        <w:rPr>
          <w:rFonts w:ascii="Times New Roman" w:hAnsi="Times New Roman" w:cs="Times New Roman"/>
          <w:noProof/>
          <w:sz w:val="24"/>
          <w:szCs w:val="24"/>
        </w:rPr>
        <w:t>Fernández R, Laumer CE, Vahtera V, Libro S, Kaluziak S, Sharma PP, Pérez-Porro AR, Edgecombe GD, Giribet G. 2014. Evaluating topological conflict in centipede phylogeny using transcriptomic data sets. Mol. Biol. Evol. 31:1500–1513.</w:t>
      </w:r>
    </w:p>
    <w:p w14:paraId="1567A181" w14:textId="18DE514E" w:rsidR="00D82BA5" w:rsidRPr="00D82BA5" w:rsidRDefault="00D82BA5" w:rsidP="00D82BA5">
      <w:pPr>
        <w:widowControl w:val="0"/>
        <w:autoSpaceDE w:val="0"/>
        <w:autoSpaceDN w:val="0"/>
        <w:adjustRightInd w:val="0"/>
        <w:spacing w:after="0" w:line="240" w:lineRule="auto"/>
        <w:ind w:left="480" w:hanging="480"/>
        <w:rPr>
          <w:rFonts w:ascii="Times New Roman" w:hAnsi="Times New Roman" w:cs="Times New Roman"/>
          <w:noProof/>
          <w:sz w:val="24"/>
        </w:rPr>
      </w:pPr>
      <w:r w:rsidRPr="00D82BA5">
        <w:rPr>
          <w:rFonts w:ascii="Times New Roman" w:hAnsi="Times New Roman" w:cs="Times New Roman"/>
          <w:noProof/>
          <w:sz w:val="24"/>
          <w:szCs w:val="24"/>
        </w:rPr>
        <w:t xml:space="preserve">Mapalo MA, Stec D, Mirano-Bascos D, Michalczyk L. 2016. </w:t>
      </w:r>
      <w:r w:rsidRPr="00CB30ED">
        <w:rPr>
          <w:rFonts w:ascii="Times New Roman" w:hAnsi="Times New Roman" w:cs="Times New Roman"/>
          <w:i/>
          <w:iCs/>
          <w:noProof/>
          <w:sz w:val="24"/>
          <w:szCs w:val="24"/>
        </w:rPr>
        <w:t>Mesobiotus philippinicus</w:t>
      </w:r>
      <w:r w:rsidRPr="00D82BA5">
        <w:rPr>
          <w:rFonts w:ascii="Times New Roman" w:hAnsi="Times New Roman" w:cs="Times New Roman"/>
          <w:noProof/>
          <w:sz w:val="24"/>
          <w:szCs w:val="24"/>
        </w:rPr>
        <w:t xml:space="preserve"> sp. nov., the first limnoterrestrial tardigrade from the Philippines. Zootaxa 4126</w:t>
      </w:r>
      <w:r w:rsidR="00321CAC">
        <w:rPr>
          <w:rFonts w:ascii="Times New Roman" w:hAnsi="Times New Roman" w:cs="Times New Roman"/>
          <w:noProof/>
          <w:sz w:val="24"/>
          <w:szCs w:val="24"/>
        </w:rPr>
        <w:t>:411-426</w:t>
      </w:r>
      <w:r w:rsidRPr="00D82BA5">
        <w:rPr>
          <w:rFonts w:ascii="Times New Roman" w:hAnsi="Times New Roman" w:cs="Times New Roman"/>
          <w:noProof/>
          <w:sz w:val="24"/>
          <w:szCs w:val="24"/>
        </w:rPr>
        <w:t>.</w:t>
      </w:r>
    </w:p>
    <w:p w14:paraId="6CCC20F5" w14:textId="26244C69" w:rsidR="00B81BED" w:rsidRPr="00B81BED" w:rsidRDefault="00D82BA5" w:rsidP="00D82BA5">
      <w:pPr>
        <w:pStyle w:val="NoSpacing"/>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B81BED" w:rsidRPr="00B8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42"/>
    <w:rsid w:val="0007222F"/>
    <w:rsid w:val="00085017"/>
    <w:rsid w:val="00093919"/>
    <w:rsid w:val="0010020C"/>
    <w:rsid w:val="00124FAC"/>
    <w:rsid w:val="0013648A"/>
    <w:rsid w:val="00144E35"/>
    <w:rsid w:val="001C0992"/>
    <w:rsid w:val="001D467E"/>
    <w:rsid w:val="00284B03"/>
    <w:rsid w:val="002D7AF0"/>
    <w:rsid w:val="002E3BFF"/>
    <w:rsid w:val="00321CAC"/>
    <w:rsid w:val="0034123E"/>
    <w:rsid w:val="003614A5"/>
    <w:rsid w:val="00370E88"/>
    <w:rsid w:val="004C7165"/>
    <w:rsid w:val="00501AF6"/>
    <w:rsid w:val="00503891"/>
    <w:rsid w:val="005367F8"/>
    <w:rsid w:val="00561597"/>
    <w:rsid w:val="00600536"/>
    <w:rsid w:val="0060083B"/>
    <w:rsid w:val="00615C0A"/>
    <w:rsid w:val="00631B36"/>
    <w:rsid w:val="00693223"/>
    <w:rsid w:val="00710501"/>
    <w:rsid w:val="00740F39"/>
    <w:rsid w:val="007428A0"/>
    <w:rsid w:val="0074650B"/>
    <w:rsid w:val="00772B4F"/>
    <w:rsid w:val="007B1C85"/>
    <w:rsid w:val="007C3459"/>
    <w:rsid w:val="007F058D"/>
    <w:rsid w:val="00861338"/>
    <w:rsid w:val="008C5F0E"/>
    <w:rsid w:val="009551CA"/>
    <w:rsid w:val="00A146A6"/>
    <w:rsid w:val="00A158F4"/>
    <w:rsid w:val="00AA5237"/>
    <w:rsid w:val="00B27B3A"/>
    <w:rsid w:val="00B532BF"/>
    <w:rsid w:val="00B81BED"/>
    <w:rsid w:val="00BA4248"/>
    <w:rsid w:val="00C67DD7"/>
    <w:rsid w:val="00C80A07"/>
    <w:rsid w:val="00CB30ED"/>
    <w:rsid w:val="00CC60F3"/>
    <w:rsid w:val="00CD402A"/>
    <w:rsid w:val="00CE2324"/>
    <w:rsid w:val="00CF5A32"/>
    <w:rsid w:val="00D2392C"/>
    <w:rsid w:val="00D273DD"/>
    <w:rsid w:val="00D82BA5"/>
    <w:rsid w:val="00D94942"/>
    <w:rsid w:val="00E21A12"/>
    <w:rsid w:val="00E74182"/>
    <w:rsid w:val="00E87FC0"/>
    <w:rsid w:val="00ED2996"/>
    <w:rsid w:val="00F355A1"/>
    <w:rsid w:val="00F61687"/>
    <w:rsid w:val="00F9370F"/>
    <w:rsid w:val="00FB3CA8"/>
    <w:rsid w:val="00FB3E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D460"/>
  <w15:chartTrackingRefBased/>
  <w15:docId w15:val="{1A9E0EE6-AEA5-4158-B902-B4D07F83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942"/>
    <w:pPr>
      <w:spacing w:after="0" w:line="240" w:lineRule="auto"/>
    </w:pPr>
    <w:rPr>
      <w:lang w:val="en-US"/>
    </w:rPr>
  </w:style>
  <w:style w:type="paragraph" w:styleId="NormalWeb">
    <w:name w:val="Normal (Web)"/>
    <w:basedOn w:val="Normal"/>
    <w:uiPriority w:val="99"/>
    <w:semiHidden/>
    <w:unhideWhenUsed/>
    <w:rsid w:val="00284B03"/>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F88B-9CA4-124F-AC84-4C8906E7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4</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Mapalo, Marc Abegonia</dc:creator>
  <cp:keywords/>
  <dc:description/>
  <cp:lastModifiedBy>Mapalo, Marc Abegonia</cp:lastModifiedBy>
  <cp:revision>51</cp:revision>
  <dcterms:created xsi:type="dcterms:W3CDTF">2019-07-21T13:24:00Z</dcterms:created>
  <dcterms:modified xsi:type="dcterms:W3CDTF">2020-01-18T07:48:00Z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http://www.zotero.org/styles/molecular-biology-and-evolution</vt:lpwstr>
  </property>
  <property fmtid="{D5CDD505-2E9C-101B-9397-08002B2CF9AE}" pid="21" name="Mendeley Recent Style Name 9_1">
    <vt:lpwstr>Molecular Biology and Evolution</vt:lpwstr>
  </property>
  <property fmtid="{D5CDD505-2E9C-101B-9397-08002B2CF9AE}" pid="22" name="Mendeley Document_1">
    <vt:lpwstr>True</vt:lpwstr>
  </property>
  <property fmtid="{D5CDD505-2E9C-101B-9397-08002B2CF9AE}" pid="23" name="Mendeley Unique User Id_1">
    <vt:lpwstr>d14f35c2-c8bc-37b6-8c5a-c379d6e0b5e9</vt:lpwstr>
  </property>
  <property fmtid="{D5CDD505-2E9C-101B-9397-08002B2CF9AE}" pid="24" name="Mendeley Citation Style_1">
    <vt:lpwstr>http://www.zotero.org/styles/molecular-biology-and-evolution</vt:lpwstr>
  </property>
</Properties>
</file>