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00" w:rsidRDefault="00561C00" w:rsidP="00561C00">
      <w:pPr>
        <w:rPr>
          <w:b/>
          <w:iCs/>
        </w:rPr>
      </w:pPr>
      <w:r>
        <w:rPr>
          <w:b/>
          <w:iCs/>
        </w:rPr>
        <w:t>Supplementary material</w:t>
      </w:r>
    </w:p>
    <w:p w:rsidR="00561C00" w:rsidRDefault="00561C00" w:rsidP="00561C00">
      <w:pPr>
        <w:rPr>
          <w:b/>
          <w:iCs/>
        </w:rPr>
      </w:pPr>
    </w:p>
    <w:p w:rsidR="00561C00" w:rsidRDefault="00561C00" w:rsidP="00561C00">
      <w:pPr>
        <w:spacing w:line="480" w:lineRule="auto"/>
        <w:rPr>
          <w:noProof/>
        </w:rPr>
      </w:pPr>
      <w:r>
        <w:rPr>
          <w:b/>
          <w:iCs/>
        </w:rPr>
        <w:t xml:space="preserve">Figure S1 </w:t>
      </w:r>
      <w:proofErr w:type="spellStart"/>
      <w:r>
        <w:rPr>
          <w:b/>
        </w:rPr>
        <w:t>Cecal</w:t>
      </w:r>
      <w:proofErr w:type="spellEnd"/>
      <w:r>
        <w:rPr>
          <w:b/>
        </w:rPr>
        <w:t xml:space="preserve"> microbial profile across mouse samples.</w:t>
      </w:r>
      <w:r>
        <w:t xml:space="preserve"> Using 16S V4 </w:t>
      </w:r>
      <w:proofErr w:type="spellStart"/>
      <w:r>
        <w:t>rRNA</w:t>
      </w:r>
      <w:proofErr w:type="spellEnd"/>
      <w:r>
        <w:t xml:space="preserve"> gene sequence reads, a majority of cecum microbes belong to the </w:t>
      </w:r>
      <w:proofErr w:type="spellStart"/>
      <w:r>
        <w:t>Firmicutes</w:t>
      </w:r>
      <w:proofErr w:type="spellEnd"/>
      <w:r>
        <w:t xml:space="preserve"> phylum followed by </w:t>
      </w:r>
      <w:proofErr w:type="spellStart"/>
      <w:r>
        <w:t>Bacteroides</w:t>
      </w:r>
      <w:proofErr w:type="spellEnd"/>
      <w:r>
        <w:t xml:space="preserve">. The other abundant phyla were </w:t>
      </w:r>
      <w:proofErr w:type="spellStart"/>
      <w:r>
        <w:t>Protobacteria</w:t>
      </w:r>
      <w:proofErr w:type="spellEnd"/>
      <w:r>
        <w:t xml:space="preserve"> (0.6%), </w:t>
      </w:r>
      <w:proofErr w:type="spellStart"/>
      <w:r>
        <w:t>Actinobacteria</w:t>
      </w:r>
      <w:proofErr w:type="spellEnd"/>
      <w:r>
        <w:t xml:space="preserve"> (0.6%).and </w:t>
      </w:r>
      <w:proofErr w:type="spellStart"/>
      <w:r>
        <w:t>Synergistetes</w:t>
      </w:r>
      <w:proofErr w:type="spellEnd"/>
      <w:r>
        <w:t xml:space="preserve"> (0.3%) </w:t>
      </w:r>
    </w:p>
    <w:p w:rsidR="00561C00" w:rsidRDefault="00561C00" w:rsidP="00561C00">
      <w:pPr>
        <w:spacing w:line="480" w:lineRule="auto"/>
        <w:rPr>
          <w:b/>
          <w:iCs/>
        </w:rPr>
      </w:pPr>
      <w:r>
        <w:rPr>
          <w:b/>
          <w:iCs/>
        </w:rPr>
        <w:t xml:space="preserve">Figure S2 </w:t>
      </w:r>
      <w:proofErr w:type="spellStart"/>
      <w:r>
        <w:rPr>
          <w:b/>
          <w:iCs/>
        </w:rPr>
        <w:t>eQTL</w:t>
      </w:r>
      <w:proofErr w:type="spellEnd"/>
      <w:r>
        <w:rPr>
          <w:b/>
          <w:iCs/>
        </w:rPr>
        <w:t xml:space="preserve"> map of cecum transcripts in CC mice.</w:t>
      </w:r>
    </w:p>
    <w:p w:rsidR="00561C00" w:rsidRDefault="00561C00" w:rsidP="00561C00">
      <w:pPr>
        <w:spacing w:line="480" w:lineRule="auto"/>
        <w:rPr>
          <w:iCs/>
        </w:rPr>
      </w:pPr>
      <w:r>
        <w:rPr>
          <w:b/>
          <w:iCs/>
        </w:rPr>
        <w:t>Figure S3 Antibiotic Treatment.</w:t>
      </w:r>
      <w:r>
        <w:rPr>
          <w:iCs/>
        </w:rPr>
        <w:t xml:space="preserve"> Representative scatter-plot of </w:t>
      </w:r>
      <w:proofErr w:type="spellStart"/>
      <w:r w:rsidRPr="002C1035">
        <w:rPr>
          <w:i/>
          <w:iCs/>
        </w:rPr>
        <w:t>Odoribacter</w:t>
      </w:r>
      <w:proofErr w:type="spellEnd"/>
      <w:r>
        <w:rPr>
          <w:iCs/>
        </w:rPr>
        <w:t xml:space="preserve"> vs sleep phenotype from Table 2.  </w:t>
      </w:r>
      <w:proofErr w:type="spellStart"/>
      <w:r>
        <w:rPr>
          <w:iCs/>
        </w:rPr>
        <w:t>Cecums</w:t>
      </w:r>
      <w:proofErr w:type="spellEnd"/>
      <w:r>
        <w:rPr>
          <w:iCs/>
        </w:rPr>
        <w:t xml:space="preserve"> of control (left) and antibiotic treated (right) +/+ mice.</w:t>
      </w:r>
    </w:p>
    <w:p w:rsidR="00561C00" w:rsidRDefault="00561C00" w:rsidP="00561C00">
      <w:pPr>
        <w:spacing w:line="480" w:lineRule="auto"/>
        <w:rPr>
          <w:iCs/>
        </w:rPr>
      </w:pPr>
      <w:r w:rsidRPr="002C1035">
        <w:rPr>
          <w:b/>
          <w:iCs/>
        </w:rPr>
        <w:t>Figure S</w:t>
      </w:r>
      <w:r>
        <w:rPr>
          <w:b/>
          <w:iCs/>
        </w:rPr>
        <w:t>4</w:t>
      </w:r>
      <w:r>
        <w:rPr>
          <w:iCs/>
        </w:rPr>
        <w:t xml:space="preserve"> </w:t>
      </w:r>
      <w:r w:rsidRPr="002C1035">
        <w:rPr>
          <w:b/>
          <w:iCs/>
        </w:rPr>
        <w:t>Sleep Phenotyping Summary</w:t>
      </w:r>
      <w:r>
        <w:rPr>
          <w:iCs/>
        </w:rPr>
        <w:t xml:space="preserve"> plot of sleep data from </w:t>
      </w:r>
      <w:proofErr w:type="spellStart"/>
      <w:r>
        <w:rPr>
          <w:iCs/>
        </w:rPr>
        <w:t>db</w:t>
      </w:r>
      <w:proofErr w:type="spellEnd"/>
      <w:r>
        <w:rPr>
          <w:iCs/>
        </w:rPr>
        <w:t>/</w:t>
      </w:r>
      <w:proofErr w:type="spellStart"/>
      <w:r>
        <w:rPr>
          <w:iCs/>
        </w:rPr>
        <w:t>db</w:t>
      </w:r>
      <w:proofErr w:type="spellEnd"/>
      <w:r>
        <w:rPr>
          <w:iCs/>
        </w:rPr>
        <w:t xml:space="preserve"> antibiotic experiment.</w:t>
      </w:r>
    </w:p>
    <w:p w:rsidR="00561C00" w:rsidRDefault="00561C00" w:rsidP="00561C00">
      <w:pPr>
        <w:spacing w:line="480" w:lineRule="auto"/>
        <w:rPr>
          <w:b/>
        </w:rPr>
      </w:pPr>
      <w:r>
        <w:rPr>
          <w:b/>
        </w:rPr>
        <w:t xml:space="preserve">Table S1. </w:t>
      </w:r>
      <w:r>
        <w:t xml:space="preserve">Founder strain </w:t>
      </w:r>
      <w:proofErr w:type="spellStart"/>
      <w:r>
        <w:t>intraclass</w:t>
      </w:r>
      <w:proofErr w:type="spellEnd"/>
      <w:r>
        <w:t xml:space="preserve"> correlations, sequences, and genus mapping based on Ribosomal Database Project for Operational Taxonomic Units found in at least 10% of CC mapping population. </w:t>
      </w:r>
    </w:p>
    <w:p w:rsidR="00561C00" w:rsidRDefault="00561C00" w:rsidP="00561C00">
      <w:pPr>
        <w:spacing w:line="480" w:lineRule="auto"/>
      </w:pPr>
      <w:r>
        <w:rPr>
          <w:b/>
        </w:rPr>
        <w:t xml:space="preserve">Table S2. </w:t>
      </w:r>
      <w:r>
        <w:t xml:space="preserve">Heritability and </w:t>
      </w:r>
      <w:proofErr w:type="spellStart"/>
      <w:r>
        <w:t>eQTLs</w:t>
      </w:r>
      <w:proofErr w:type="spellEnd"/>
      <w:r>
        <w:t xml:space="preserve"> for </w:t>
      </w:r>
      <w:proofErr w:type="spellStart"/>
      <w:r>
        <w:t>cecal</w:t>
      </w:r>
      <w:proofErr w:type="spellEnd"/>
      <w:r>
        <w:t xml:space="preserve"> intestinal transcript abundance in CC founders and mapping population for probes with strain ICC &gt;0.3.</w:t>
      </w:r>
    </w:p>
    <w:p w:rsidR="00561C00" w:rsidRDefault="00561C00" w:rsidP="00561C00">
      <w:pPr>
        <w:spacing w:line="480" w:lineRule="auto"/>
      </w:pPr>
      <w:r w:rsidRPr="002C1035">
        <w:rPr>
          <w:b/>
        </w:rPr>
        <w:t>Table S3.</w:t>
      </w:r>
      <w:r>
        <w:t xml:space="preserve"> Raw sleep data for the 120 hours of sleep monitoring in the </w:t>
      </w:r>
      <w:proofErr w:type="spellStart"/>
      <w:r>
        <w:t>db</w:t>
      </w:r>
      <w:proofErr w:type="spellEnd"/>
      <w:r>
        <w:t xml:space="preserve"> and </w:t>
      </w:r>
      <w:proofErr w:type="spellStart"/>
      <w:r>
        <w:t>wt</w:t>
      </w:r>
      <w:proofErr w:type="spellEnd"/>
      <w:r>
        <w:t xml:space="preserve"> with and without antibiotic from the </w:t>
      </w:r>
      <w:proofErr w:type="spellStart"/>
      <w:r>
        <w:t>PiezoSleep</w:t>
      </w:r>
      <w:proofErr w:type="spellEnd"/>
      <w:r>
        <w:t xml:space="preserve"> system. </w:t>
      </w:r>
    </w:p>
    <w:p w:rsidR="00561C00" w:rsidRDefault="00561C00" w:rsidP="00561C00">
      <w:pPr>
        <w:spacing w:line="480" w:lineRule="auto"/>
        <w:rPr>
          <w:b/>
        </w:rPr>
      </w:pPr>
      <w:r>
        <w:rPr>
          <w:b/>
        </w:rPr>
        <w:t xml:space="preserve">Table S4. </w:t>
      </w:r>
      <w:r>
        <w:t xml:space="preserve">Post-hoc comparison of mean sleep FFT peak amplitude in </w:t>
      </w:r>
      <w:proofErr w:type="spellStart"/>
      <w:r w:rsidRPr="009F5521">
        <w:rPr>
          <w:i/>
        </w:rPr>
        <w:t>db</w:t>
      </w:r>
      <w:proofErr w:type="spellEnd"/>
      <w:r w:rsidRPr="009F5521">
        <w:rPr>
          <w:i/>
        </w:rPr>
        <w:t>/</w:t>
      </w:r>
      <w:proofErr w:type="spellStart"/>
      <w:r w:rsidRPr="009F5521">
        <w:rPr>
          <w:i/>
        </w:rPr>
        <w:t>db</w:t>
      </w:r>
      <w:proofErr w:type="spellEnd"/>
      <w:r>
        <w:t xml:space="preserve"> and wild-type mice treated with broad spectrum antibiotic or vehicle control.</w:t>
      </w:r>
      <w:r>
        <w:rPr>
          <w:b/>
        </w:rPr>
        <w:t xml:space="preserve"> </w:t>
      </w:r>
    </w:p>
    <w:p w:rsidR="00561C00" w:rsidRDefault="00561C00" w:rsidP="00561C00">
      <w:pPr>
        <w:spacing w:line="480" w:lineRule="auto"/>
        <w:rPr>
          <w:b/>
        </w:rPr>
      </w:pPr>
      <w:r>
        <w:rPr>
          <w:b/>
        </w:rPr>
        <w:t>Table S5</w:t>
      </w:r>
      <w:r w:rsidRPr="002C1035">
        <w:t>. Statistical analysis of plots in Figure S</w:t>
      </w:r>
      <w:r>
        <w:t>4.</w:t>
      </w:r>
    </w:p>
    <w:p w:rsidR="00561C00" w:rsidRDefault="00561C00" w:rsidP="00561C00">
      <w:pPr>
        <w:spacing w:line="48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File S1- </w:t>
      </w:r>
      <w:r w:rsidRPr="002C1035">
        <w:rPr>
          <w:bCs/>
          <w:sz w:val="22"/>
          <w:szCs w:val="22"/>
        </w:rPr>
        <w:t>Folder of the de</w:t>
      </w:r>
      <w:r>
        <w:rPr>
          <w:bCs/>
          <w:sz w:val="22"/>
          <w:szCs w:val="22"/>
        </w:rPr>
        <w:t>-</w:t>
      </w:r>
      <w:r w:rsidRPr="002C1035">
        <w:rPr>
          <w:bCs/>
          <w:sz w:val="22"/>
          <w:szCs w:val="22"/>
        </w:rPr>
        <w:t xml:space="preserve">noised </w:t>
      </w:r>
      <w:proofErr w:type="spellStart"/>
      <w:r w:rsidRPr="002C1035">
        <w:rPr>
          <w:bCs/>
          <w:sz w:val="22"/>
          <w:szCs w:val="22"/>
        </w:rPr>
        <w:t>fasta</w:t>
      </w:r>
      <w:proofErr w:type="spellEnd"/>
      <w:r w:rsidRPr="002C1035">
        <w:rPr>
          <w:bCs/>
          <w:sz w:val="22"/>
          <w:szCs w:val="22"/>
        </w:rPr>
        <w:t xml:space="preserve"> sequences from the CC 454 pyro sequencing.</w:t>
      </w:r>
    </w:p>
    <w:p w:rsidR="00561C00" w:rsidRPr="006A65E5" w:rsidRDefault="00561C00" w:rsidP="00561C00">
      <w:pPr>
        <w:spacing w:line="480" w:lineRule="auto"/>
        <w:rPr>
          <w:b/>
          <w:bCs/>
          <w:sz w:val="22"/>
          <w:szCs w:val="22"/>
        </w:rPr>
      </w:pPr>
      <w:r w:rsidRPr="002C1035">
        <w:rPr>
          <w:b/>
          <w:bCs/>
          <w:sz w:val="22"/>
          <w:szCs w:val="22"/>
        </w:rPr>
        <w:t xml:space="preserve">File S2- </w:t>
      </w:r>
      <w:r w:rsidRPr="006A65E5">
        <w:rPr>
          <w:bCs/>
          <w:sz w:val="22"/>
          <w:szCs w:val="22"/>
        </w:rPr>
        <w:t>OTU Command</w:t>
      </w:r>
      <w:r>
        <w:rPr>
          <w:bCs/>
          <w:sz w:val="22"/>
          <w:szCs w:val="22"/>
        </w:rPr>
        <w:t xml:space="preserve"> </w:t>
      </w:r>
      <w:r w:rsidRPr="006A65E5">
        <w:rPr>
          <w:bCs/>
          <w:sz w:val="22"/>
          <w:szCs w:val="22"/>
        </w:rPr>
        <w:t>line code</w:t>
      </w:r>
      <w:r w:rsidRPr="006A65E5">
        <w:rPr>
          <w:b/>
          <w:bCs/>
          <w:sz w:val="22"/>
          <w:szCs w:val="22"/>
        </w:rPr>
        <w:t xml:space="preserve"> </w:t>
      </w:r>
    </w:p>
    <w:p w:rsidR="00561C00" w:rsidRDefault="00561C00" w:rsidP="00561C00"/>
    <w:p w:rsidR="00561C00" w:rsidRDefault="00561C00" w:rsidP="00561C00"/>
    <w:p w:rsidR="00561C00" w:rsidRDefault="00561C00" w:rsidP="00561C00"/>
    <w:p w:rsidR="00561C00" w:rsidRDefault="00561C00" w:rsidP="00561C00"/>
    <w:p w:rsidR="00561C00" w:rsidRDefault="00561C00" w:rsidP="00561C00">
      <w:pPr>
        <w:pStyle w:val="EndNoteBibliography"/>
        <w:ind w:left="720" w:hanging="720"/>
        <w:jc w:val="center"/>
      </w:pPr>
    </w:p>
    <w:p w:rsidR="00436C35" w:rsidRDefault="00436C35">
      <w:bookmarkStart w:id="0" w:name="_GoBack"/>
      <w:bookmarkEnd w:id="0"/>
    </w:p>
    <w:sectPr w:rsidR="0043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00"/>
    <w:rsid w:val="0017323E"/>
    <w:rsid w:val="00436C35"/>
    <w:rsid w:val="005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2C4B0-4521-4C18-A232-BB6BD8C5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61C0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61C00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Bubier</dc:creator>
  <cp:keywords/>
  <dc:description/>
  <cp:lastModifiedBy>Jason Bubier</cp:lastModifiedBy>
  <cp:revision>1</cp:revision>
  <dcterms:created xsi:type="dcterms:W3CDTF">2019-12-31T15:42:00Z</dcterms:created>
  <dcterms:modified xsi:type="dcterms:W3CDTF">2019-12-31T15:43:00Z</dcterms:modified>
</cp:coreProperties>
</file>