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5675B" w14:textId="77777777" w:rsidR="00973882" w:rsidRDefault="00973882" w:rsidP="00973882">
      <w:pPr>
        <w:spacing w:line="480" w:lineRule="auto"/>
        <w:jc w:val="center"/>
        <w:rPr>
          <w:rFonts w:eastAsia="Times New Roman" w:cs="Times New Roman"/>
          <w:b/>
          <w:sz w:val="28"/>
          <w:szCs w:val="28"/>
        </w:rPr>
      </w:pPr>
      <w:r w:rsidRPr="007F2714">
        <w:rPr>
          <w:rFonts w:eastAsia="Times New Roman" w:cs="Times New Roman"/>
          <w:b/>
          <w:sz w:val="28"/>
          <w:szCs w:val="28"/>
        </w:rPr>
        <w:t>Supplemental Figure Legends</w:t>
      </w:r>
    </w:p>
    <w:p w14:paraId="64CB0531" w14:textId="77777777" w:rsidR="00973882" w:rsidRDefault="00973882" w:rsidP="00973882">
      <w:pPr>
        <w:spacing w:line="480" w:lineRule="auto"/>
        <w:rPr>
          <w:rFonts w:eastAsia="Times New Roman" w:cs="Times New Roman"/>
          <w:b/>
        </w:rPr>
      </w:pPr>
    </w:p>
    <w:p w14:paraId="5B9321A9" w14:textId="77777777" w:rsidR="00973882" w:rsidRDefault="00973882" w:rsidP="00973882">
      <w:pPr>
        <w:spacing w:line="480" w:lineRule="auto"/>
      </w:pPr>
      <w:r w:rsidRPr="00BE1FF0">
        <w:rPr>
          <w:b/>
        </w:rPr>
        <w:t xml:space="preserve">Figure </w:t>
      </w:r>
      <w:r>
        <w:rPr>
          <w:b/>
        </w:rPr>
        <w:t>S</w:t>
      </w:r>
      <w:r w:rsidRPr="00BE1FF0">
        <w:rPr>
          <w:b/>
        </w:rPr>
        <w:t>1:</w:t>
      </w:r>
      <w:r>
        <w:t xml:space="preserve">  Maps of CRISPR/Cas9 plasmids and PCR fragments from the </w:t>
      </w:r>
      <w:r w:rsidRPr="00DD7950">
        <w:rPr>
          <w:i/>
        </w:rPr>
        <w:t>NTS2</w:t>
      </w:r>
      <w:r>
        <w:t xml:space="preserve"> region of wild type and edited strains.  A</w:t>
      </w:r>
      <w:r w:rsidRPr="00987DFB">
        <w:t xml:space="preserve">) Plasmid pML104 was modified by the insertion of three tandem </w:t>
      </w:r>
      <w:proofErr w:type="spellStart"/>
      <w:r w:rsidRPr="00987DFB">
        <w:t>sgRNA</w:t>
      </w:r>
      <w:proofErr w:type="spellEnd"/>
      <w:r w:rsidRPr="00987DFB">
        <w:t xml:space="preserve"> templates (</w:t>
      </w:r>
      <w:r>
        <w:t xml:space="preserve">grey arrows marked </w:t>
      </w:r>
      <w:r w:rsidRPr="00987DFB">
        <w:t xml:space="preserve">A, C, and D) or a single </w:t>
      </w:r>
      <w:proofErr w:type="spellStart"/>
      <w:r w:rsidRPr="00987DFB">
        <w:t>sgRNA</w:t>
      </w:r>
      <w:proofErr w:type="spellEnd"/>
      <w:r w:rsidRPr="00987DFB">
        <w:t xml:space="preserve"> template (F).</w:t>
      </w:r>
      <w:r>
        <w:t xml:space="preserve">  B) The 762 </w:t>
      </w:r>
      <w:proofErr w:type="spellStart"/>
      <w:r>
        <w:t>bp</w:t>
      </w:r>
      <w:proofErr w:type="spellEnd"/>
      <w:r>
        <w:t xml:space="preserve"> wild type </w:t>
      </w:r>
      <w:proofErr w:type="spellStart"/>
      <w:r>
        <w:t>rARS</w:t>
      </w:r>
      <w:proofErr w:type="spellEnd"/>
      <w:r>
        <w:t xml:space="preserve"> region amplified by PCR primers (arrows) shows the relevant locations of PAM sites (A, B, C, D, and F), the ACS (green box) and a unique </w:t>
      </w:r>
      <w:proofErr w:type="spellStart"/>
      <w:r>
        <w:t>HaeIII</w:t>
      </w:r>
      <w:proofErr w:type="spellEnd"/>
      <w:r>
        <w:t xml:space="preserve"> site.  Sizes (in </w:t>
      </w:r>
      <w:proofErr w:type="spellStart"/>
      <w:r>
        <w:t>bp</w:t>
      </w:r>
      <w:proofErr w:type="spellEnd"/>
      <w:r>
        <w:t xml:space="preserve">) refer to the </w:t>
      </w:r>
      <w:proofErr w:type="spellStart"/>
      <w:r>
        <w:t>HaeIII</w:t>
      </w:r>
      <w:proofErr w:type="spellEnd"/>
      <w:r>
        <w:t xml:space="preserve"> cleavage products.  Each of the Cas9-edited </w:t>
      </w:r>
      <w:r w:rsidRPr="00D8741D">
        <w:rPr>
          <w:i/>
        </w:rPr>
        <w:t>NTS2</w:t>
      </w:r>
      <w:r>
        <w:t xml:space="preserve"> regions produces unique PCR fragment sizes and/or restriction fragment sizes.  The ~100 </w:t>
      </w:r>
      <w:proofErr w:type="spellStart"/>
      <w:r>
        <w:t>bp</w:t>
      </w:r>
      <w:proofErr w:type="spellEnd"/>
      <w:r>
        <w:t xml:space="preserve"> insertions of </w:t>
      </w:r>
      <w:r w:rsidRPr="00DD7950">
        <w:rPr>
          <w:i/>
        </w:rPr>
        <w:t>ARS1</w:t>
      </w:r>
      <w:r>
        <w:t xml:space="preserve"> or </w:t>
      </w:r>
      <w:r w:rsidRPr="00DD7950">
        <w:rPr>
          <w:i/>
        </w:rPr>
        <w:t>ARS1</w:t>
      </w:r>
      <w:r w:rsidRPr="00DD7950">
        <w:rPr>
          <w:i/>
          <w:vertAlign w:val="superscript"/>
        </w:rPr>
        <w:t>max</w:t>
      </w:r>
      <w:r>
        <w:t xml:space="preserve"> are indicated by the inverted triangles.  </w:t>
      </w:r>
    </w:p>
    <w:p w14:paraId="367F29B6" w14:textId="77777777" w:rsidR="00973882" w:rsidRDefault="00973882" w:rsidP="00973882">
      <w:pPr>
        <w:spacing w:line="480" w:lineRule="auto"/>
      </w:pPr>
    </w:p>
    <w:p w14:paraId="476FF260" w14:textId="77777777" w:rsidR="00973882" w:rsidRDefault="00973882" w:rsidP="00973882">
      <w:pPr>
        <w:spacing w:line="480" w:lineRule="auto"/>
      </w:pPr>
      <w:r w:rsidRPr="00987DFB">
        <w:rPr>
          <w:b/>
        </w:rPr>
        <w:t xml:space="preserve">Figure </w:t>
      </w:r>
      <w:r>
        <w:rPr>
          <w:b/>
        </w:rPr>
        <w:t>S</w:t>
      </w:r>
      <w:r w:rsidRPr="00987DFB">
        <w:rPr>
          <w:b/>
        </w:rPr>
        <w:t>2</w:t>
      </w:r>
      <w:r>
        <w:rPr>
          <w:b/>
        </w:rPr>
        <w:t>:</w:t>
      </w:r>
      <w:r w:rsidRPr="00987DFB">
        <w:t xml:space="preserve">  Isolation and confirmation of Cas9 edited </w:t>
      </w:r>
      <w:proofErr w:type="spellStart"/>
      <w:r w:rsidRPr="00987DFB">
        <w:t>rDNA</w:t>
      </w:r>
      <w:proofErr w:type="spellEnd"/>
      <w:r w:rsidRPr="00987DFB">
        <w:t xml:space="preserve"> repeats.  A) BY4741 was transformed with pML104 (control plasmid with only Cas9) or </w:t>
      </w:r>
      <w:proofErr w:type="spellStart"/>
      <w:r w:rsidRPr="00987DFB">
        <w:t>pACD</w:t>
      </w:r>
      <w:proofErr w:type="spellEnd"/>
      <w:r w:rsidRPr="00987DFB">
        <w:t xml:space="preserve"> (three </w:t>
      </w:r>
      <w:proofErr w:type="spellStart"/>
      <w:r w:rsidRPr="00987DFB">
        <w:t>sgRNA</w:t>
      </w:r>
      <w:proofErr w:type="spellEnd"/>
      <w:r w:rsidRPr="00987DFB">
        <w:t xml:space="preserve"> + Cas9) an</w:t>
      </w:r>
      <w:r>
        <w:t xml:space="preserve">d the </w:t>
      </w:r>
      <w:proofErr w:type="spellStart"/>
      <w:r w:rsidRPr="00987DFB">
        <w:rPr>
          <w:i/>
        </w:rPr>
        <w:t>rARS</w:t>
      </w:r>
      <w:r w:rsidRPr="00987DFB">
        <w:rPr>
          <w:i/>
          <w:vertAlign w:val="superscript"/>
        </w:rPr>
        <w:t>GC</w:t>
      </w:r>
      <w:proofErr w:type="spellEnd"/>
      <w:r>
        <w:t xml:space="preserve"> repair template</w:t>
      </w:r>
      <w:r w:rsidRPr="00987DFB">
        <w:t xml:space="preserve"> in either single stranded or double stranded form.  B) Colony purification of eight transformants from the plates shown in A</w:t>
      </w:r>
      <w:r>
        <w:t>.  Clones</w:t>
      </w:r>
      <w:r w:rsidRPr="00987DFB">
        <w:t xml:space="preserve"> maintain their fast/slow growth properties.  C) </w:t>
      </w:r>
      <w:r>
        <w:t>Characterization</w:t>
      </w:r>
      <w:r w:rsidRPr="00987DFB">
        <w:t xml:space="preserve"> of </w:t>
      </w:r>
      <w:r>
        <w:t>PCR products of the</w:t>
      </w:r>
      <w:r w:rsidRPr="00987DFB">
        <w:t xml:space="preserve"> </w:t>
      </w:r>
      <w:r w:rsidRPr="00DD7950">
        <w:rPr>
          <w:i/>
        </w:rPr>
        <w:t>NTS2</w:t>
      </w:r>
      <w:r>
        <w:t xml:space="preserve"> region</w:t>
      </w:r>
      <w:r w:rsidRPr="00987DFB">
        <w:t xml:space="preserve">.  Replacement of the </w:t>
      </w:r>
      <w:proofErr w:type="spellStart"/>
      <w:r w:rsidRPr="00987DFB">
        <w:t>rDNA</w:t>
      </w:r>
      <w:proofErr w:type="spellEnd"/>
      <w:r w:rsidRPr="00987DFB">
        <w:t xml:space="preserve"> origin with </w:t>
      </w:r>
      <w:proofErr w:type="spellStart"/>
      <w:r w:rsidRPr="00987DFB">
        <w:rPr>
          <w:i/>
          <w:iCs/>
        </w:rPr>
        <w:t>rARS</w:t>
      </w:r>
      <w:r w:rsidRPr="00987DFB">
        <w:rPr>
          <w:i/>
          <w:iCs/>
          <w:vertAlign w:val="superscript"/>
        </w:rPr>
        <w:t>GC</w:t>
      </w:r>
      <w:proofErr w:type="spellEnd"/>
      <w:r w:rsidRPr="00987DFB">
        <w:rPr>
          <w:i/>
          <w:iCs/>
        </w:rPr>
        <w:t xml:space="preserve"> </w:t>
      </w:r>
      <w:r w:rsidRPr="00987DFB">
        <w:t>produce</w:t>
      </w:r>
      <w:r>
        <w:t>d</w:t>
      </w:r>
      <w:r w:rsidRPr="00987DFB">
        <w:t xml:space="preserve"> the same size fragment as the w</w:t>
      </w:r>
      <w:r>
        <w:t xml:space="preserve">ild type </w:t>
      </w:r>
      <w:r w:rsidRPr="00987DFB">
        <w:t xml:space="preserve">sequence but </w:t>
      </w:r>
      <w:r>
        <w:t xml:space="preserve">was sensitive to </w:t>
      </w:r>
      <w:proofErr w:type="spellStart"/>
      <w:r>
        <w:t>X</w:t>
      </w:r>
      <w:r w:rsidRPr="00987DFB">
        <w:t>maI</w:t>
      </w:r>
      <w:proofErr w:type="spellEnd"/>
      <w:r w:rsidRPr="00987DFB">
        <w:t xml:space="preserve"> cl</w:t>
      </w:r>
      <w:r>
        <w:t xml:space="preserve">eavage.  The symbols below the </w:t>
      </w:r>
      <w:proofErr w:type="spellStart"/>
      <w:r>
        <w:t>X</w:t>
      </w:r>
      <w:r w:rsidRPr="00987DFB">
        <w:t>maI</w:t>
      </w:r>
      <w:proofErr w:type="spellEnd"/>
      <w:r w:rsidRPr="00987DFB">
        <w:t xml:space="preserve"> cleavage gels summarize the events:  </w:t>
      </w:r>
      <w:r w:rsidRPr="00987DFB">
        <w:rPr>
          <w:b/>
        </w:rPr>
        <w:t>+</w:t>
      </w:r>
      <w:r w:rsidRPr="00987DFB">
        <w:t xml:space="preserve"> = un-edited sequence; Δ = deletion of all or part of the fragment targeted by PCR; </w:t>
      </w:r>
      <w:r w:rsidRPr="00987DFB">
        <w:rPr>
          <w:rFonts w:ascii="Menlo Regular" w:hAnsi="Menlo Regular" w:cs="Menlo Regular"/>
        </w:rPr>
        <w:t>✔</w:t>
      </w:r>
      <w:r>
        <w:t xml:space="preserve"> = correct replacement</w:t>
      </w:r>
      <w:proofErr w:type="gramStart"/>
      <w:r>
        <w:t>; ?</w:t>
      </w:r>
      <w:proofErr w:type="gramEnd"/>
      <w:r>
        <w:t xml:space="preserve"> = </w:t>
      </w:r>
      <w:proofErr w:type="gramStart"/>
      <w:r>
        <w:t>i</w:t>
      </w:r>
      <w:r w:rsidRPr="00987DFB">
        <w:t>ncomplete</w:t>
      </w:r>
      <w:proofErr w:type="gramEnd"/>
      <w:r w:rsidRPr="00987DFB">
        <w:t xml:space="preserve"> digest or mixed PCR products.  The clones </w:t>
      </w:r>
      <w:r>
        <w:t>rARS</w:t>
      </w:r>
      <w:r w:rsidRPr="00987DFB">
        <w:rPr>
          <w:vertAlign w:val="superscript"/>
        </w:rPr>
        <w:t>Δ</w:t>
      </w:r>
      <w:r>
        <w:t>-1</w:t>
      </w:r>
      <w:r w:rsidRPr="00987DFB">
        <w:t xml:space="preserve"> and </w:t>
      </w:r>
      <w:r>
        <w:t>rARS</w:t>
      </w:r>
      <w:r w:rsidRPr="004F6E48">
        <w:rPr>
          <w:vertAlign w:val="superscript"/>
        </w:rPr>
        <w:t>GC</w:t>
      </w:r>
      <w:r>
        <w:t>-1</w:t>
      </w:r>
      <w:r w:rsidRPr="00987DFB">
        <w:t xml:space="preserve"> are indicated with arrows.  </w:t>
      </w:r>
    </w:p>
    <w:p w14:paraId="2CB21CC0" w14:textId="77777777" w:rsidR="00973882" w:rsidRDefault="00973882" w:rsidP="00973882">
      <w:pPr>
        <w:spacing w:line="480" w:lineRule="auto"/>
      </w:pPr>
    </w:p>
    <w:p w14:paraId="4805BD5A" w14:textId="77777777" w:rsidR="00973882" w:rsidRDefault="00973882" w:rsidP="00973882">
      <w:pPr>
        <w:spacing w:line="480" w:lineRule="auto"/>
      </w:pPr>
      <w:r>
        <w:rPr>
          <w:b/>
        </w:rPr>
        <w:t>Figure S3:</w:t>
      </w:r>
      <w:r>
        <w:t xml:space="preserve">  Sanger sequence trace of </w:t>
      </w:r>
      <w:r w:rsidRPr="00BE1FF0">
        <w:t>rARS</w:t>
      </w:r>
      <w:r w:rsidRPr="00BE1FF0">
        <w:rPr>
          <w:vertAlign w:val="superscript"/>
        </w:rPr>
        <w:t>GC</w:t>
      </w:r>
      <w:r w:rsidRPr="00BE1FF0">
        <w:t>-1</w:t>
      </w:r>
      <w:r>
        <w:t xml:space="preserve"> (A) and rARS</w:t>
      </w:r>
      <w:r w:rsidRPr="00184D2A">
        <w:rPr>
          <w:rFonts w:ascii="Cambria" w:hAnsi="Cambria"/>
          <w:vertAlign w:val="superscript"/>
        </w:rPr>
        <w:t>Δ</w:t>
      </w:r>
      <w:r>
        <w:t>-1 (B).  A) The sequence of the Watson strand from BY4741 (</w:t>
      </w:r>
      <w:proofErr w:type="spellStart"/>
      <w:r>
        <w:t>Chr</w:t>
      </w:r>
      <w:proofErr w:type="spellEnd"/>
      <w:r>
        <w:t xml:space="preserve"> XII coordinates in </w:t>
      </w:r>
      <w:proofErr w:type="spellStart"/>
      <w:r>
        <w:t>bp</w:t>
      </w:r>
      <w:proofErr w:type="spellEnd"/>
      <w:r>
        <w:t xml:space="preserve">), taken from the </w:t>
      </w:r>
      <w:r w:rsidRPr="005B216D">
        <w:rPr>
          <w:i/>
        </w:rPr>
        <w:t>Saccharomyces</w:t>
      </w:r>
      <w:r>
        <w:t xml:space="preserve"> Genome Database, is shown at the top with the ACS element and the A PAM site indicated with brackets.  The sequence trace the </w:t>
      </w:r>
      <w:proofErr w:type="spellStart"/>
      <w:r w:rsidRPr="005B216D">
        <w:rPr>
          <w:i/>
        </w:rPr>
        <w:t>rARS</w:t>
      </w:r>
      <w:r w:rsidRPr="005B216D">
        <w:rPr>
          <w:i/>
          <w:vertAlign w:val="superscript"/>
        </w:rPr>
        <w:t>GC</w:t>
      </w:r>
      <w:proofErr w:type="spellEnd"/>
      <w:r>
        <w:t xml:space="preserve"> shows the successful replacement of both sequences.  A blow-up of the region encompassing the GC-replacement illustrates no evidence of the original ACS remaining.  B) The sequence of the Watson strand from BY4741 aligned to highlight the region of homology involved in the </w:t>
      </w:r>
      <w:proofErr w:type="spellStart"/>
      <w:r>
        <w:t>rARS</w:t>
      </w:r>
      <w:proofErr w:type="spellEnd"/>
      <w:r>
        <w:t xml:space="preserve"> deletion (gray box).  The sequence trace confirms the breakpoint in the deletion and reveals that the </w:t>
      </w:r>
      <w:proofErr w:type="spellStart"/>
      <w:r>
        <w:t>rDNA</w:t>
      </w:r>
      <w:proofErr w:type="spellEnd"/>
      <w:r>
        <w:t xml:space="preserve"> repeats in rARS</w:t>
      </w:r>
      <w:r w:rsidRPr="00184D2A">
        <w:rPr>
          <w:rFonts w:ascii="Cambria" w:hAnsi="Cambria"/>
          <w:vertAlign w:val="superscript"/>
        </w:rPr>
        <w:t>Δ</w:t>
      </w:r>
      <w:r>
        <w:t xml:space="preserve">-1 are a mixture of two sequences differing by 3 </w:t>
      </w:r>
      <w:proofErr w:type="spellStart"/>
      <w:r>
        <w:t>bp</w:t>
      </w:r>
      <w:proofErr w:type="spellEnd"/>
      <w:r>
        <w:t xml:space="preserve"> in their junctions.  </w:t>
      </w:r>
    </w:p>
    <w:p w14:paraId="1F3E0A1A" w14:textId="77777777" w:rsidR="00973882" w:rsidRDefault="00973882" w:rsidP="00973882">
      <w:pPr>
        <w:spacing w:line="480" w:lineRule="auto"/>
      </w:pPr>
    </w:p>
    <w:p w14:paraId="2A164A35" w14:textId="77777777" w:rsidR="00973882" w:rsidRDefault="00973882" w:rsidP="00973882">
      <w:pPr>
        <w:spacing w:line="480" w:lineRule="auto"/>
      </w:pPr>
      <w:r>
        <w:rPr>
          <w:b/>
        </w:rPr>
        <w:t>Figure S4:</w:t>
      </w:r>
      <w:r>
        <w:t xml:space="preserve">  </w:t>
      </w:r>
      <w:r w:rsidRPr="00987DFB">
        <w:t xml:space="preserve">Confirmation of </w:t>
      </w:r>
      <w:proofErr w:type="spellStart"/>
      <w:r w:rsidRPr="00987DFB">
        <w:rPr>
          <w:i/>
        </w:rPr>
        <w:t>rARS</w:t>
      </w:r>
      <w:proofErr w:type="spellEnd"/>
      <w:r w:rsidRPr="00987DFB">
        <w:t xml:space="preserve"> editing by PCR and restriction digestion.  </w:t>
      </w:r>
      <w:r>
        <w:t xml:space="preserve">A) BY4741 </w:t>
      </w:r>
      <w:r w:rsidRPr="00987DFB">
        <w:t xml:space="preserve">was </w:t>
      </w:r>
      <w:r>
        <w:t xml:space="preserve">transformed with </w:t>
      </w:r>
      <w:proofErr w:type="spellStart"/>
      <w:r>
        <w:t>pACD</w:t>
      </w:r>
      <w:proofErr w:type="spellEnd"/>
      <w:r>
        <w:t xml:space="preserve"> and </w:t>
      </w:r>
      <w:proofErr w:type="spellStart"/>
      <w:r w:rsidRPr="00F05237">
        <w:rPr>
          <w:i/>
        </w:rPr>
        <w:t>rARS</w:t>
      </w:r>
      <w:r w:rsidRPr="00F05237">
        <w:rPr>
          <w:i/>
          <w:vertAlign w:val="superscript"/>
        </w:rPr>
        <w:t>”wt</w:t>
      </w:r>
      <w:proofErr w:type="spellEnd"/>
      <w:r w:rsidRPr="00F05237">
        <w:rPr>
          <w:i/>
          <w:vertAlign w:val="superscript"/>
        </w:rPr>
        <w:t>”</w:t>
      </w:r>
      <w:r>
        <w:t xml:space="preserve"> repair template that has all four PAM site mutations.  PCR fragment sizes reveal six potential deletion strains.  Restriction digestion of the PCR products distinguishes unedited clones (+) from edited clones (</w:t>
      </w:r>
      <w:r>
        <w:rPr>
          <w:rFonts w:ascii="Zapf Dingbats" w:hAnsi="Zapf Dingbats"/>
        </w:rPr>
        <w:t>✔</w:t>
      </w:r>
      <w:r>
        <w:t xml:space="preserve">) by differential digestion at the locations of the two PAM sites A and D.  </w:t>
      </w:r>
      <w:proofErr w:type="spellStart"/>
      <w:r>
        <w:t>ApoI</w:t>
      </w:r>
      <w:proofErr w:type="spellEnd"/>
      <w:r>
        <w:t xml:space="preserve"> cleaves the edited A PAM site and </w:t>
      </w:r>
      <w:proofErr w:type="spellStart"/>
      <w:r>
        <w:t>HaeIII</w:t>
      </w:r>
      <w:proofErr w:type="spellEnd"/>
      <w:r>
        <w:t xml:space="preserve"> cleaves the unedited PAM site D.  B</w:t>
      </w:r>
      <w:r w:rsidRPr="00987DFB">
        <w:t xml:space="preserve">) </w:t>
      </w:r>
      <w:proofErr w:type="gramStart"/>
      <w:r w:rsidRPr="00BE1FF0">
        <w:t>rARS</w:t>
      </w:r>
      <w:r w:rsidRPr="00BE1FF0">
        <w:rPr>
          <w:vertAlign w:val="superscript"/>
        </w:rPr>
        <w:t>GC</w:t>
      </w:r>
      <w:proofErr w:type="gramEnd"/>
      <w:r w:rsidRPr="00BE1FF0">
        <w:t>-1</w:t>
      </w:r>
      <w:r w:rsidRPr="00987DFB">
        <w:rPr>
          <w:vertAlign w:val="superscript"/>
        </w:rPr>
        <w:t xml:space="preserve"> </w:t>
      </w:r>
      <w:r w:rsidRPr="00987DFB">
        <w:t xml:space="preserve">was </w:t>
      </w:r>
      <w:r>
        <w:t xml:space="preserve">transformed with pF and </w:t>
      </w:r>
      <w:r w:rsidRPr="00987DFB">
        <w:rPr>
          <w:i/>
        </w:rPr>
        <w:t>rARS1</w:t>
      </w:r>
      <w:r w:rsidRPr="00987DFB">
        <w:rPr>
          <w:i/>
          <w:vertAlign w:val="superscript"/>
        </w:rPr>
        <w:t>max</w:t>
      </w:r>
      <w:r>
        <w:t xml:space="preserve"> repair template.  PCR and restriction digestion confirms that six of eight transformants were</w:t>
      </w:r>
      <w:r w:rsidRPr="00987DFB">
        <w:t xml:space="preserve"> </w:t>
      </w:r>
      <w:r>
        <w:t>correctly edited (</w:t>
      </w:r>
      <w:r>
        <w:rPr>
          <w:rFonts w:ascii="Zapf Dingbats" w:hAnsi="Zapf Dingbats"/>
        </w:rPr>
        <w:t>✔</w:t>
      </w:r>
      <w:r>
        <w:t>) while one retained the original GC insert (</w:t>
      </w:r>
      <w:r w:rsidRPr="00987DFB">
        <w:rPr>
          <w:b/>
        </w:rPr>
        <w:t>+</w:t>
      </w:r>
      <w:r>
        <w:t>) and one produced a mixed digestion pattern (</w:t>
      </w:r>
      <w:r w:rsidRPr="00987DFB">
        <w:rPr>
          <w:b/>
        </w:rPr>
        <w:t>?</w:t>
      </w:r>
      <w:r>
        <w:t xml:space="preserve">).  C) BY4741 </w:t>
      </w:r>
      <w:r w:rsidRPr="00987DFB">
        <w:t xml:space="preserve">was </w:t>
      </w:r>
      <w:r>
        <w:t xml:space="preserve">transformed with </w:t>
      </w:r>
      <w:proofErr w:type="spellStart"/>
      <w:r>
        <w:t>pACD</w:t>
      </w:r>
      <w:proofErr w:type="spellEnd"/>
      <w:r>
        <w:t xml:space="preserve"> and either </w:t>
      </w:r>
      <w:r w:rsidRPr="00987DFB">
        <w:rPr>
          <w:i/>
        </w:rPr>
        <w:t>rARS1</w:t>
      </w:r>
      <w:r>
        <w:t xml:space="preserve"> or </w:t>
      </w:r>
      <w:r w:rsidRPr="00987DFB">
        <w:rPr>
          <w:i/>
        </w:rPr>
        <w:t>rARS1</w:t>
      </w:r>
      <w:r w:rsidRPr="00987DFB">
        <w:rPr>
          <w:i/>
          <w:vertAlign w:val="superscript"/>
        </w:rPr>
        <w:t>max</w:t>
      </w:r>
      <w:r>
        <w:t xml:space="preserve"> repair template.  PCR and restriction digestion with </w:t>
      </w:r>
      <w:proofErr w:type="spellStart"/>
      <w:r>
        <w:t>BglII</w:t>
      </w:r>
      <w:proofErr w:type="spellEnd"/>
      <w:r>
        <w:t xml:space="preserve"> and BsaA1 distinguish the clones replaced by </w:t>
      </w:r>
      <w:r w:rsidRPr="00F05237">
        <w:rPr>
          <w:i/>
        </w:rPr>
        <w:t>rARS1</w:t>
      </w:r>
      <w:r>
        <w:t xml:space="preserve"> or </w:t>
      </w:r>
      <w:r w:rsidRPr="00F05237">
        <w:rPr>
          <w:i/>
        </w:rPr>
        <w:t>rARS1</w:t>
      </w:r>
      <w:r w:rsidRPr="00F05237">
        <w:rPr>
          <w:i/>
          <w:vertAlign w:val="superscript"/>
        </w:rPr>
        <w:t>max</w:t>
      </w:r>
      <w:r>
        <w:t>, respectively.  In addition to unedited clones (+), correct transformants (</w:t>
      </w:r>
      <w:r>
        <w:rPr>
          <w:rFonts w:ascii="Zapf Dingbats" w:hAnsi="Zapf Dingbats"/>
        </w:rPr>
        <w:t>✔</w:t>
      </w:r>
      <w:r>
        <w:t>) and apparent mixed clones (?), we recovered a deletion clone (</w:t>
      </w:r>
      <w:r>
        <w:rPr>
          <w:rFonts w:ascii="Cambria" w:hAnsi="Cambria"/>
        </w:rPr>
        <w:t>Δ</w:t>
      </w:r>
      <w:r>
        <w:t xml:space="preserve">).  Clones 1 and 2 of the </w:t>
      </w:r>
      <w:r w:rsidRPr="00F05237">
        <w:rPr>
          <w:i/>
        </w:rPr>
        <w:t>rARS1</w:t>
      </w:r>
      <w:r>
        <w:t xml:space="preserve"> transformants and clones 1-4 of the </w:t>
      </w:r>
      <w:r w:rsidRPr="00F05237">
        <w:rPr>
          <w:i/>
        </w:rPr>
        <w:t>rARS1</w:t>
      </w:r>
      <w:r w:rsidRPr="00F05237">
        <w:rPr>
          <w:i/>
          <w:vertAlign w:val="superscript"/>
        </w:rPr>
        <w:t>max</w:t>
      </w:r>
      <w:r>
        <w:t xml:space="preserve"> transformants produced large colonies on the transformation plates.  For future analysis of transformants, we only characterized small colonies.</w:t>
      </w:r>
    </w:p>
    <w:p w14:paraId="3429A706" w14:textId="77777777" w:rsidR="00973882" w:rsidRDefault="00973882" w:rsidP="00973882">
      <w:pPr>
        <w:spacing w:line="480" w:lineRule="auto"/>
      </w:pPr>
    </w:p>
    <w:p w14:paraId="3CF96DDE" w14:textId="77777777" w:rsidR="00973882" w:rsidRDefault="00973882" w:rsidP="00973882">
      <w:pPr>
        <w:spacing w:line="480" w:lineRule="auto"/>
      </w:pPr>
      <w:r>
        <w:rPr>
          <w:b/>
        </w:rPr>
        <w:t>Figure S5</w:t>
      </w:r>
      <w:r w:rsidRPr="00A1378F">
        <w:rPr>
          <w:b/>
        </w:rPr>
        <w:t>:</w:t>
      </w:r>
      <w:r>
        <w:t xml:space="preserve">  CHEF gel analysis of BY4741 clones transformed with pML104.  A) </w:t>
      </w:r>
      <w:proofErr w:type="spellStart"/>
      <w:r>
        <w:t>Ethidium</w:t>
      </w:r>
      <w:proofErr w:type="spellEnd"/>
      <w:r>
        <w:t xml:space="preserve"> bromide stain of the CHEF gel containing eight transformants shows little variation in </w:t>
      </w:r>
      <w:proofErr w:type="spellStart"/>
      <w:proofErr w:type="gramStart"/>
      <w:r>
        <w:t>chr</w:t>
      </w:r>
      <w:proofErr w:type="spellEnd"/>
      <w:proofErr w:type="gramEnd"/>
      <w:r>
        <w:t xml:space="preserve"> XII size.  B) </w:t>
      </w:r>
      <w:proofErr w:type="gramStart"/>
      <w:r>
        <w:t>and</w:t>
      </w:r>
      <w:proofErr w:type="gramEnd"/>
      <w:r>
        <w:t xml:space="preserve"> C) Southern blots of the CHEF gel in A probed sequentially with </w:t>
      </w:r>
      <w:r w:rsidRPr="00A1378F">
        <w:rPr>
          <w:i/>
        </w:rPr>
        <w:t>CEN12</w:t>
      </w:r>
      <w:r>
        <w:t xml:space="preserve"> and </w:t>
      </w:r>
      <w:r w:rsidRPr="00A1378F">
        <w:rPr>
          <w:i/>
        </w:rPr>
        <w:t>MAS1</w:t>
      </w:r>
      <w:r>
        <w:t xml:space="preserve"> show there is no prominent sub-chromosomal sized fragments from </w:t>
      </w:r>
      <w:proofErr w:type="spellStart"/>
      <w:r>
        <w:t>chr</w:t>
      </w:r>
      <w:proofErr w:type="spellEnd"/>
      <w:r>
        <w:t xml:space="preserve"> XII.  The faint patterns below </w:t>
      </w:r>
      <w:proofErr w:type="spellStart"/>
      <w:proofErr w:type="gramStart"/>
      <w:r>
        <w:t>chr</w:t>
      </w:r>
      <w:proofErr w:type="spellEnd"/>
      <w:proofErr w:type="gramEnd"/>
      <w:r>
        <w:t xml:space="preserve"> XII are cross hybridization to the other yeast chromosomes.  </w:t>
      </w:r>
    </w:p>
    <w:p w14:paraId="47F8AB93" w14:textId="77777777" w:rsidR="00973882" w:rsidRDefault="00973882" w:rsidP="00973882">
      <w:pPr>
        <w:spacing w:line="480" w:lineRule="auto"/>
        <w:rPr>
          <w:rFonts w:eastAsia="Times New Roman" w:cs="Times New Roman"/>
          <w:b/>
        </w:rPr>
      </w:pPr>
    </w:p>
    <w:p w14:paraId="29DAFCA6" w14:textId="77777777" w:rsidR="00973882" w:rsidRDefault="00973882" w:rsidP="00973882">
      <w:pPr>
        <w:spacing w:line="480" w:lineRule="auto"/>
      </w:pPr>
      <w:r>
        <w:rPr>
          <w:b/>
        </w:rPr>
        <w:t>Figure S6</w:t>
      </w:r>
      <w:r w:rsidRPr="00A1378F">
        <w:rPr>
          <w:b/>
        </w:rPr>
        <w:t>:</w:t>
      </w:r>
      <w:r>
        <w:t xml:space="preserve">  Chromosomal location of </w:t>
      </w:r>
      <w:proofErr w:type="spellStart"/>
      <w:r>
        <w:t>rDNA</w:t>
      </w:r>
      <w:proofErr w:type="spellEnd"/>
      <w:r>
        <w:t xml:space="preserve"> sequences in Cas9 transformants.  CHEF gel Southern blots from </w:t>
      </w:r>
      <w:r w:rsidRPr="004D5F9A">
        <w:t>Figures 2</w:t>
      </w:r>
      <w:r w:rsidR="0037340C" w:rsidRPr="004D5F9A">
        <w:t>A</w:t>
      </w:r>
      <w:r w:rsidRPr="004D5F9A">
        <w:t xml:space="preserve"> and S5</w:t>
      </w:r>
      <w:r w:rsidR="0037340C" w:rsidRPr="004D5F9A">
        <w:t>A</w:t>
      </w:r>
      <w:r>
        <w:t xml:space="preserve"> were </w:t>
      </w:r>
      <w:proofErr w:type="spellStart"/>
      <w:r>
        <w:t>reprobed</w:t>
      </w:r>
      <w:proofErr w:type="spellEnd"/>
      <w:r>
        <w:t xml:space="preserve"> with an </w:t>
      </w:r>
      <w:r w:rsidRPr="00BF76FE">
        <w:rPr>
          <w:i/>
        </w:rPr>
        <w:t>NTS2</w:t>
      </w:r>
      <w:r>
        <w:t xml:space="preserve"> probe to look for translocation of </w:t>
      </w:r>
      <w:proofErr w:type="spellStart"/>
      <w:r>
        <w:t>rDNA</w:t>
      </w:r>
      <w:proofErr w:type="spellEnd"/>
      <w:r>
        <w:t xml:space="preserve"> sequences to other chromosomes or as </w:t>
      </w:r>
      <w:proofErr w:type="spellStart"/>
      <w:r>
        <w:t>extrachromosomal</w:t>
      </w:r>
      <w:proofErr w:type="spellEnd"/>
      <w:r>
        <w:t xml:space="preserve"> molecules.</w:t>
      </w:r>
    </w:p>
    <w:p w14:paraId="511B2267" w14:textId="77777777" w:rsidR="00973882" w:rsidRDefault="00973882" w:rsidP="00973882">
      <w:pPr>
        <w:spacing w:line="480" w:lineRule="auto"/>
      </w:pPr>
    </w:p>
    <w:p w14:paraId="1903A8CE" w14:textId="77777777" w:rsidR="00973882" w:rsidRDefault="00973882" w:rsidP="00973882">
      <w:pPr>
        <w:spacing w:line="480" w:lineRule="auto"/>
      </w:pPr>
      <w:r w:rsidRPr="00BF76FE">
        <w:rPr>
          <w:b/>
        </w:rPr>
        <w:t xml:space="preserve">Figure </w:t>
      </w:r>
      <w:r>
        <w:rPr>
          <w:b/>
        </w:rPr>
        <w:t>S7</w:t>
      </w:r>
      <w:r w:rsidRPr="00BF76FE">
        <w:rPr>
          <w:b/>
        </w:rPr>
        <w:t>:</w:t>
      </w:r>
      <w:r>
        <w:t xml:space="preserve">  CHEF gel analysis of </w:t>
      </w:r>
      <w:proofErr w:type="spellStart"/>
      <w:r w:rsidRPr="00BF76FE">
        <w:rPr>
          <w:i/>
        </w:rPr>
        <w:t>rARS</w:t>
      </w:r>
      <w:r w:rsidRPr="00BF76FE">
        <w:rPr>
          <w:i/>
          <w:vertAlign w:val="superscript"/>
        </w:rPr>
        <w:t>”wt</w:t>
      </w:r>
      <w:proofErr w:type="spellEnd"/>
      <w:r w:rsidRPr="00BF76FE">
        <w:rPr>
          <w:i/>
          <w:vertAlign w:val="superscript"/>
        </w:rPr>
        <w:t>”</w:t>
      </w:r>
      <w:r>
        <w:t xml:space="preserve"> transformants.  A) The </w:t>
      </w:r>
      <w:proofErr w:type="spellStart"/>
      <w:r>
        <w:t>ethidium</w:t>
      </w:r>
      <w:proofErr w:type="spellEnd"/>
      <w:r>
        <w:t xml:space="preserve"> bromide photograph is shown along with Southern blots using </w:t>
      </w:r>
      <w:r w:rsidRPr="00BF76FE">
        <w:rPr>
          <w:i/>
        </w:rPr>
        <w:t>MAS1</w:t>
      </w:r>
      <w:r>
        <w:t xml:space="preserve"> and 37S probes to assess </w:t>
      </w:r>
      <w:proofErr w:type="spellStart"/>
      <w:proofErr w:type="gramStart"/>
      <w:r>
        <w:t>chr</w:t>
      </w:r>
      <w:proofErr w:type="spellEnd"/>
      <w:proofErr w:type="gramEnd"/>
      <w:r>
        <w:t xml:space="preserve"> XII size and </w:t>
      </w:r>
      <w:proofErr w:type="spellStart"/>
      <w:r>
        <w:t>rDNA</w:t>
      </w:r>
      <w:proofErr w:type="spellEnd"/>
      <w:r>
        <w:t xml:space="preserve"> repeat locations, respectively.  Each transformant is categorized based on PCR and restriction digests shown in Figure </w:t>
      </w:r>
      <w:r w:rsidRPr="004D5F9A">
        <w:t>S4</w:t>
      </w:r>
      <w:r w:rsidR="0037340C" w:rsidRPr="004D5F9A">
        <w:t>A</w:t>
      </w:r>
      <w:r w:rsidRPr="004D5F9A">
        <w:t>.</w:t>
      </w:r>
      <w:bookmarkStart w:id="0" w:name="_GoBack"/>
      <w:bookmarkEnd w:id="0"/>
      <w:r>
        <w:t xml:space="preserve">  B) Genomic DNA from the same 12 transformants was cleaved with </w:t>
      </w:r>
      <w:proofErr w:type="spellStart"/>
      <w:r>
        <w:t>FspI</w:t>
      </w:r>
      <w:proofErr w:type="spellEnd"/>
      <w:r>
        <w:t xml:space="preserve"> in </w:t>
      </w:r>
      <w:proofErr w:type="spellStart"/>
      <w:r>
        <w:t>agarose</w:t>
      </w:r>
      <w:proofErr w:type="spellEnd"/>
      <w:r>
        <w:t xml:space="preserve"> plugs.  The </w:t>
      </w:r>
      <w:proofErr w:type="spellStart"/>
      <w:r>
        <w:t>rDNA</w:t>
      </w:r>
      <w:proofErr w:type="spellEnd"/>
      <w:r>
        <w:t xml:space="preserve"> copy number of each strain was deduced from the </w:t>
      </w:r>
      <w:proofErr w:type="spellStart"/>
      <w:r>
        <w:t>FspI</w:t>
      </w:r>
      <w:proofErr w:type="spellEnd"/>
      <w:r>
        <w:t xml:space="preserve"> fragment sizes on the Southern blot of the CHEF gel using uncut yeast chromosomes as size markers.   C) </w:t>
      </w:r>
      <w:proofErr w:type="spellStart"/>
      <w:r>
        <w:t>FspI</w:t>
      </w:r>
      <w:proofErr w:type="spellEnd"/>
      <w:r>
        <w:t xml:space="preserve"> digests of </w:t>
      </w:r>
      <w:proofErr w:type="spellStart"/>
      <w:r w:rsidRPr="00E62309">
        <w:rPr>
          <w:rFonts w:ascii="Cambria" w:hAnsi="Cambria"/>
          <w:i/>
        </w:rPr>
        <w:t>rARS</w:t>
      </w:r>
      <w:r w:rsidRPr="00E62309">
        <w:rPr>
          <w:rFonts w:ascii="Cambria" w:hAnsi="Cambria"/>
          <w:i/>
          <w:vertAlign w:val="superscript"/>
        </w:rPr>
        <w:t>Δ</w:t>
      </w:r>
      <w:proofErr w:type="spellEnd"/>
      <w:r>
        <w:rPr>
          <w:rFonts w:ascii="Cambria" w:hAnsi="Cambria"/>
        </w:rPr>
        <w:t xml:space="preserve"> and </w:t>
      </w:r>
      <w:proofErr w:type="spellStart"/>
      <w:r w:rsidRPr="008C65C1">
        <w:rPr>
          <w:rFonts w:ascii="Cambria" w:hAnsi="Cambria"/>
          <w:i/>
        </w:rPr>
        <w:t>rARS</w:t>
      </w:r>
      <w:r w:rsidRPr="008C65C1">
        <w:rPr>
          <w:rFonts w:ascii="Cambria" w:hAnsi="Cambria"/>
          <w:i/>
          <w:vertAlign w:val="superscript"/>
        </w:rPr>
        <w:t>GC</w:t>
      </w:r>
      <w:proofErr w:type="spellEnd"/>
      <w:r>
        <w:rPr>
          <w:rFonts w:ascii="Cambria" w:hAnsi="Cambria"/>
        </w:rPr>
        <w:t xml:space="preserve"> </w:t>
      </w:r>
      <w:r>
        <w:t xml:space="preserve">haploids and heterozygous diploids.      </w:t>
      </w:r>
    </w:p>
    <w:p w14:paraId="3C6FA314" w14:textId="77777777" w:rsidR="00973882" w:rsidRDefault="00973882" w:rsidP="00973882">
      <w:pPr>
        <w:spacing w:line="480" w:lineRule="auto"/>
      </w:pPr>
    </w:p>
    <w:p w14:paraId="21D0119B" w14:textId="77777777" w:rsidR="00973882" w:rsidRDefault="00973882" w:rsidP="00973882">
      <w:pPr>
        <w:spacing w:line="480" w:lineRule="auto"/>
      </w:pPr>
      <w:r w:rsidRPr="00064B17">
        <w:rPr>
          <w:b/>
        </w:rPr>
        <w:t xml:space="preserve">Figure </w:t>
      </w:r>
      <w:r>
        <w:rPr>
          <w:b/>
        </w:rPr>
        <w:t>S8</w:t>
      </w:r>
      <w:r w:rsidRPr="00064B17">
        <w:rPr>
          <w:b/>
        </w:rPr>
        <w:t>:</w:t>
      </w:r>
      <w:r>
        <w:t xml:space="preserve">  Estimating 25S </w:t>
      </w:r>
      <w:proofErr w:type="spellStart"/>
      <w:r>
        <w:t>rRNA</w:t>
      </w:r>
      <w:proofErr w:type="spellEnd"/>
      <w:r>
        <w:t xml:space="preserve"> content of </w:t>
      </w:r>
      <w:r w:rsidRPr="00BE1FF0">
        <w:t>rARS</w:t>
      </w:r>
      <w:r w:rsidRPr="00BE1FF0">
        <w:rPr>
          <w:vertAlign w:val="superscript"/>
        </w:rPr>
        <w:t>GC</w:t>
      </w:r>
      <w:r w:rsidRPr="00BE1FF0">
        <w:t>-1</w:t>
      </w:r>
      <w:r>
        <w:t xml:space="preserve"> by comparative hybridization of a single copy gene, </w:t>
      </w:r>
      <w:r w:rsidRPr="005B216D">
        <w:rPr>
          <w:i/>
        </w:rPr>
        <w:t>ACT1</w:t>
      </w:r>
      <w:r>
        <w:t xml:space="preserve">.  A) Total nucleic acids were isolated from log phase cultures of BY4741 and </w:t>
      </w:r>
      <w:r w:rsidRPr="00BE1FF0">
        <w:t>rARS</w:t>
      </w:r>
      <w:r w:rsidRPr="00BE1FF0">
        <w:rPr>
          <w:vertAlign w:val="superscript"/>
        </w:rPr>
        <w:t>GC</w:t>
      </w:r>
      <w:r w:rsidRPr="00BE1FF0">
        <w:t>-1</w:t>
      </w:r>
      <w:r>
        <w:t xml:space="preserve"> and separated on an </w:t>
      </w:r>
      <w:proofErr w:type="spellStart"/>
      <w:r>
        <w:t>agarose</w:t>
      </w:r>
      <w:proofErr w:type="spellEnd"/>
      <w:r>
        <w:t xml:space="preserve"> gel.  Lanes 2 and 4 contain nucleic acids from BY4741; lanes 3 and 5 contain nucleic acids from </w:t>
      </w:r>
      <w:r w:rsidRPr="00BE1FF0">
        <w:t>rARS</w:t>
      </w:r>
      <w:r w:rsidRPr="00BE1FF0">
        <w:rPr>
          <w:vertAlign w:val="superscript"/>
        </w:rPr>
        <w:t>GC</w:t>
      </w:r>
      <w:r w:rsidRPr="00BE1FF0">
        <w:t>-1</w:t>
      </w:r>
      <w:r>
        <w:t xml:space="preserve">.  B) The gel was cut into two portions.  The upper portion was Southern blotted and the lower portion was blotted as a northern.  The Southern blot was probed for </w:t>
      </w:r>
      <w:r w:rsidRPr="005B216D">
        <w:rPr>
          <w:i/>
        </w:rPr>
        <w:t>ACT1</w:t>
      </w:r>
      <w:r>
        <w:t xml:space="preserve"> and the northern blot was probed for 25S </w:t>
      </w:r>
      <w:proofErr w:type="spellStart"/>
      <w:r>
        <w:t>rRNA</w:t>
      </w:r>
      <w:proofErr w:type="spellEnd"/>
      <w:r>
        <w:t xml:space="preserve">.  C) Quantification of total counts for replicate lanes were tallied and a ratio of </w:t>
      </w:r>
      <w:proofErr w:type="spellStart"/>
      <w:r>
        <w:t>rRNA</w:t>
      </w:r>
      <w:proofErr w:type="spellEnd"/>
      <w:r>
        <w:t xml:space="preserve">/ACT1 for </w:t>
      </w:r>
      <w:r w:rsidRPr="00BE1FF0">
        <w:t>rARS</w:t>
      </w:r>
      <w:r w:rsidRPr="00BE1FF0">
        <w:rPr>
          <w:vertAlign w:val="superscript"/>
        </w:rPr>
        <w:t>GC</w:t>
      </w:r>
      <w:r w:rsidRPr="00BE1FF0">
        <w:t>-1</w:t>
      </w:r>
      <w:r>
        <w:t xml:space="preserve"> was normalized to BY4741.</w:t>
      </w:r>
    </w:p>
    <w:p w14:paraId="46402AE5" w14:textId="77777777" w:rsidR="00973882" w:rsidRDefault="00973882" w:rsidP="00973882">
      <w:pPr>
        <w:spacing w:line="480" w:lineRule="auto"/>
      </w:pPr>
    </w:p>
    <w:p w14:paraId="26BA66E3" w14:textId="77777777" w:rsidR="00973882" w:rsidRDefault="00973882" w:rsidP="00973882">
      <w:pPr>
        <w:spacing w:line="480" w:lineRule="auto"/>
      </w:pPr>
      <w:r w:rsidRPr="00064B17">
        <w:rPr>
          <w:b/>
        </w:rPr>
        <w:t xml:space="preserve">Figure </w:t>
      </w:r>
      <w:r>
        <w:rPr>
          <w:b/>
        </w:rPr>
        <w:t>S9</w:t>
      </w:r>
      <w:r w:rsidRPr="00064B17">
        <w:rPr>
          <w:b/>
        </w:rPr>
        <w:t>:</w:t>
      </w:r>
      <w:r>
        <w:t xml:space="preserve">  Increase in </w:t>
      </w:r>
      <w:proofErr w:type="spellStart"/>
      <w:proofErr w:type="gramStart"/>
      <w:r>
        <w:t>chr</w:t>
      </w:r>
      <w:proofErr w:type="spellEnd"/>
      <w:proofErr w:type="gramEnd"/>
      <w:r>
        <w:t xml:space="preserve"> XII size over 100 generations in three isolates with </w:t>
      </w:r>
      <w:proofErr w:type="spellStart"/>
      <w:r w:rsidRPr="005B216D">
        <w:rPr>
          <w:i/>
        </w:rPr>
        <w:t>rARS</w:t>
      </w:r>
      <w:r w:rsidRPr="005B216D">
        <w:rPr>
          <w:i/>
          <w:vertAlign w:val="superscript"/>
        </w:rPr>
        <w:t>”wt</w:t>
      </w:r>
      <w:proofErr w:type="spellEnd"/>
      <w:r w:rsidRPr="005B216D">
        <w:rPr>
          <w:i/>
          <w:vertAlign w:val="superscript"/>
        </w:rPr>
        <w:t>”</w:t>
      </w:r>
      <w:r>
        <w:t xml:space="preserve"> (A) and one isolate of </w:t>
      </w:r>
      <w:r w:rsidRPr="00996FAC">
        <w:rPr>
          <w:i/>
        </w:rPr>
        <w:t>rARS1</w:t>
      </w:r>
      <w:r w:rsidRPr="00996FAC">
        <w:rPr>
          <w:i/>
          <w:vertAlign w:val="superscript"/>
        </w:rPr>
        <w:t>max</w:t>
      </w:r>
      <w:r>
        <w:t xml:space="preserve"> (B).</w:t>
      </w:r>
    </w:p>
    <w:p w14:paraId="5809E82F" w14:textId="77777777" w:rsidR="00973882" w:rsidRDefault="00973882" w:rsidP="00973882">
      <w:pPr>
        <w:spacing w:line="480" w:lineRule="auto"/>
      </w:pPr>
    </w:p>
    <w:p w14:paraId="0F1D2520" w14:textId="77777777" w:rsidR="00973882" w:rsidRDefault="00973882" w:rsidP="00973882">
      <w:pPr>
        <w:spacing w:line="480" w:lineRule="auto"/>
        <w:rPr>
          <w:rFonts w:ascii="Cambria" w:hAnsi="Cambria"/>
        </w:rPr>
      </w:pPr>
      <w:r>
        <w:rPr>
          <w:b/>
        </w:rPr>
        <w:t xml:space="preserve">Figure S10:  </w:t>
      </w:r>
      <w:r>
        <w:t xml:space="preserve">Selection for suppressors of </w:t>
      </w:r>
      <w:r>
        <w:rPr>
          <w:rFonts w:ascii="Cambria" w:hAnsi="Cambria"/>
        </w:rPr>
        <w:t xml:space="preserve">slow growth in </w:t>
      </w:r>
      <w:proofErr w:type="spellStart"/>
      <w:r>
        <w:rPr>
          <w:rFonts w:ascii="Cambria" w:hAnsi="Cambria"/>
        </w:rPr>
        <w:t>turbidostat</w:t>
      </w:r>
      <w:proofErr w:type="spellEnd"/>
      <w:r>
        <w:rPr>
          <w:rFonts w:ascii="Cambria" w:hAnsi="Cambria"/>
        </w:rPr>
        <w:t xml:space="preserve"> </w:t>
      </w:r>
      <w:proofErr w:type="spellStart"/>
      <w:r>
        <w:rPr>
          <w:rFonts w:ascii="Cambria" w:hAnsi="Cambria"/>
        </w:rPr>
        <w:t>cuptures</w:t>
      </w:r>
      <w:proofErr w:type="spellEnd"/>
      <w:r>
        <w:rPr>
          <w:rFonts w:ascii="Cambria" w:hAnsi="Cambria"/>
        </w:rPr>
        <w:t xml:space="preserve"> of one </w:t>
      </w:r>
      <w:proofErr w:type="spellStart"/>
      <w:r w:rsidRPr="001E089E">
        <w:rPr>
          <w:rFonts w:ascii="Cambria" w:hAnsi="Cambria"/>
          <w:i/>
        </w:rPr>
        <w:t>rARS</w:t>
      </w:r>
      <w:r w:rsidRPr="001E089E">
        <w:rPr>
          <w:rFonts w:ascii="Cambria" w:hAnsi="Cambria"/>
          <w:i/>
          <w:vertAlign w:val="superscript"/>
        </w:rPr>
        <w:t>Δ</w:t>
      </w:r>
      <w:proofErr w:type="spellEnd"/>
      <w:r>
        <w:rPr>
          <w:rFonts w:ascii="Cambria" w:hAnsi="Cambria"/>
        </w:rPr>
        <w:t xml:space="preserve"> and three </w:t>
      </w:r>
      <w:proofErr w:type="spellStart"/>
      <w:r w:rsidRPr="008C65C1">
        <w:rPr>
          <w:rFonts w:ascii="Cambria" w:hAnsi="Cambria"/>
          <w:i/>
        </w:rPr>
        <w:t>rARS</w:t>
      </w:r>
      <w:r w:rsidRPr="008C65C1">
        <w:rPr>
          <w:rFonts w:ascii="Cambria" w:hAnsi="Cambria"/>
          <w:i/>
          <w:vertAlign w:val="superscript"/>
        </w:rPr>
        <w:t>GC</w:t>
      </w:r>
      <w:proofErr w:type="spellEnd"/>
      <w:r>
        <w:rPr>
          <w:rFonts w:ascii="Cambria" w:hAnsi="Cambria"/>
        </w:rPr>
        <w:t xml:space="preserve"> clones.  A) The growth rates calculated from the pump speeds for strains over the last ~five days of the </w:t>
      </w:r>
      <w:proofErr w:type="spellStart"/>
      <w:r>
        <w:rPr>
          <w:rFonts w:ascii="Cambria" w:hAnsi="Cambria"/>
        </w:rPr>
        <w:t>turbidostat</w:t>
      </w:r>
      <w:proofErr w:type="spellEnd"/>
      <w:r>
        <w:rPr>
          <w:rFonts w:ascii="Cambria" w:hAnsi="Cambria"/>
        </w:rPr>
        <w:t xml:space="preserve"> runs.  B) CHEF gels for samples harvested on day 3 and on the days indicated in (A) by the black triangles.  C) Southern blot analysis of changes in </w:t>
      </w:r>
      <w:proofErr w:type="spellStart"/>
      <w:proofErr w:type="gramStart"/>
      <w:r>
        <w:rPr>
          <w:rFonts w:ascii="Cambria" w:hAnsi="Cambria"/>
        </w:rPr>
        <w:t>chr</w:t>
      </w:r>
      <w:proofErr w:type="spellEnd"/>
      <w:proofErr w:type="gramEnd"/>
      <w:r>
        <w:rPr>
          <w:rFonts w:ascii="Cambria" w:hAnsi="Cambria"/>
        </w:rPr>
        <w:t xml:space="preserve"> XII/</w:t>
      </w:r>
      <w:proofErr w:type="spellStart"/>
      <w:r>
        <w:rPr>
          <w:rFonts w:ascii="Cambria" w:hAnsi="Cambria"/>
        </w:rPr>
        <w:t>rDNA</w:t>
      </w:r>
      <w:proofErr w:type="spellEnd"/>
      <w:r>
        <w:rPr>
          <w:rFonts w:ascii="Cambria" w:hAnsi="Cambria"/>
        </w:rPr>
        <w:t xml:space="preserve"> over the course of the continuous growth.</w:t>
      </w:r>
    </w:p>
    <w:p w14:paraId="6C25EC21" w14:textId="77777777" w:rsidR="00973882" w:rsidRDefault="00973882" w:rsidP="00973882">
      <w:pPr>
        <w:spacing w:line="480" w:lineRule="auto"/>
        <w:rPr>
          <w:rFonts w:ascii="Cambria" w:hAnsi="Cambria"/>
        </w:rPr>
      </w:pPr>
    </w:p>
    <w:p w14:paraId="05E08DFA" w14:textId="77777777" w:rsidR="00973882" w:rsidRDefault="00973882" w:rsidP="00973882">
      <w:pPr>
        <w:spacing w:line="480" w:lineRule="auto"/>
        <w:rPr>
          <w:rFonts w:ascii="Cambria" w:hAnsi="Cambria"/>
        </w:rPr>
      </w:pPr>
      <w:r w:rsidRPr="008359AC">
        <w:rPr>
          <w:rFonts w:ascii="Cambria" w:hAnsi="Cambria"/>
          <w:b/>
        </w:rPr>
        <w:t xml:space="preserve">Figure </w:t>
      </w:r>
      <w:r>
        <w:rPr>
          <w:rFonts w:ascii="Cambria" w:hAnsi="Cambria"/>
          <w:b/>
        </w:rPr>
        <w:t>S11</w:t>
      </w:r>
      <w:r w:rsidRPr="008359AC">
        <w:rPr>
          <w:rFonts w:ascii="Cambria" w:hAnsi="Cambria"/>
          <w:b/>
        </w:rPr>
        <w:t>:</w:t>
      </w:r>
      <w:r>
        <w:rPr>
          <w:rFonts w:ascii="Cambria" w:hAnsi="Cambria"/>
        </w:rPr>
        <w:t xml:space="preserve">  Detecting </w:t>
      </w:r>
      <w:proofErr w:type="spellStart"/>
      <w:proofErr w:type="gramStart"/>
      <w:r>
        <w:rPr>
          <w:rFonts w:ascii="Cambria" w:hAnsi="Cambria"/>
        </w:rPr>
        <w:t>chr</w:t>
      </w:r>
      <w:proofErr w:type="spellEnd"/>
      <w:proofErr w:type="gramEnd"/>
      <w:r>
        <w:rPr>
          <w:rFonts w:ascii="Cambria" w:hAnsi="Cambria"/>
        </w:rPr>
        <w:t xml:space="preserve"> II aneuploidy by CHEF gels.  A) </w:t>
      </w:r>
      <w:proofErr w:type="gramStart"/>
      <w:r>
        <w:rPr>
          <w:rFonts w:ascii="Cambria" w:hAnsi="Cambria"/>
        </w:rPr>
        <w:t>and</w:t>
      </w:r>
      <w:proofErr w:type="gramEnd"/>
      <w:r>
        <w:rPr>
          <w:rFonts w:ascii="Cambria" w:hAnsi="Cambria"/>
        </w:rPr>
        <w:t xml:space="preserve"> B) The CHEF gels in Figure 3C were simultaneously hybridized with probes near CENs 2 and 9.  C) Quantification of the ratio of </w:t>
      </w:r>
      <w:proofErr w:type="spellStart"/>
      <w:proofErr w:type="gramStart"/>
      <w:r>
        <w:rPr>
          <w:rFonts w:ascii="Cambria" w:hAnsi="Cambria"/>
        </w:rPr>
        <w:t>chr</w:t>
      </w:r>
      <w:proofErr w:type="spellEnd"/>
      <w:proofErr w:type="gramEnd"/>
      <w:r>
        <w:rPr>
          <w:rFonts w:ascii="Cambria" w:hAnsi="Cambria"/>
        </w:rPr>
        <w:t xml:space="preserve"> II to </w:t>
      </w:r>
      <w:proofErr w:type="spellStart"/>
      <w:r>
        <w:rPr>
          <w:rFonts w:ascii="Cambria" w:hAnsi="Cambria"/>
        </w:rPr>
        <w:t>chr</w:t>
      </w:r>
      <w:proofErr w:type="spellEnd"/>
      <w:r>
        <w:rPr>
          <w:rFonts w:ascii="Cambria" w:hAnsi="Cambria"/>
        </w:rPr>
        <w:t xml:space="preserve"> IX hybridization signals were normalized to that of BY4741.  Samples from the same DNA plugs for BY4741 and rARS</w:t>
      </w:r>
      <w:r w:rsidRPr="000653D1">
        <w:rPr>
          <w:rFonts w:ascii="Cambria" w:hAnsi="Cambria"/>
          <w:vertAlign w:val="superscript"/>
        </w:rPr>
        <w:t>GC</w:t>
      </w:r>
      <w:r>
        <w:rPr>
          <w:rFonts w:ascii="Cambria" w:hAnsi="Cambria"/>
        </w:rPr>
        <w:t xml:space="preserve">-1 were included on both gels.  </w:t>
      </w:r>
    </w:p>
    <w:p w14:paraId="12B35729" w14:textId="77777777" w:rsidR="00973882" w:rsidRDefault="00973882" w:rsidP="00973882">
      <w:pPr>
        <w:spacing w:line="480" w:lineRule="auto"/>
        <w:rPr>
          <w:rFonts w:ascii="Cambria" w:hAnsi="Cambria"/>
        </w:rPr>
      </w:pPr>
    </w:p>
    <w:p w14:paraId="0523813C" w14:textId="77777777" w:rsidR="00973882" w:rsidRDefault="00973882" w:rsidP="00973882">
      <w:pPr>
        <w:spacing w:line="480" w:lineRule="auto"/>
        <w:rPr>
          <w:rFonts w:ascii="Cambria" w:hAnsi="Cambria"/>
        </w:rPr>
      </w:pPr>
      <w:r>
        <w:rPr>
          <w:rFonts w:ascii="Cambria" w:hAnsi="Cambria"/>
          <w:b/>
        </w:rPr>
        <w:t>Figure S12</w:t>
      </w:r>
      <w:r w:rsidRPr="000653D1">
        <w:rPr>
          <w:rFonts w:ascii="Cambria" w:hAnsi="Cambria"/>
          <w:b/>
        </w:rPr>
        <w:t>:</w:t>
      </w:r>
      <w:r>
        <w:rPr>
          <w:rFonts w:ascii="Cambria" w:hAnsi="Cambria"/>
        </w:rPr>
        <w:t xml:space="preserve">  </w:t>
      </w:r>
      <w:r>
        <w:t xml:space="preserve">Monitoring </w:t>
      </w:r>
      <w:proofErr w:type="spellStart"/>
      <w:proofErr w:type="gramStart"/>
      <w:r>
        <w:t>chr</w:t>
      </w:r>
      <w:proofErr w:type="spellEnd"/>
      <w:proofErr w:type="gramEnd"/>
      <w:r>
        <w:t xml:space="preserve"> XII size during serial passage</w:t>
      </w:r>
      <w:r>
        <w:rPr>
          <w:rFonts w:ascii="Cambria" w:hAnsi="Cambria"/>
        </w:rPr>
        <w:t xml:space="preserve"> of </w:t>
      </w:r>
      <w:r w:rsidRPr="00BE1FF0">
        <w:t>rARS</w:t>
      </w:r>
      <w:r w:rsidRPr="00BE1FF0">
        <w:rPr>
          <w:vertAlign w:val="superscript"/>
        </w:rPr>
        <w:t>GC</w:t>
      </w:r>
      <w:r>
        <w:t xml:space="preserve">-2 </w:t>
      </w:r>
      <w:r>
        <w:rPr>
          <w:rFonts w:ascii="Cambria" w:hAnsi="Cambria"/>
        </w:rPr>
        <w:t>and rARS</w:t>
      </w:r>
      <w:r w:rsidRPr="005B216D">
        <w:rPr>
          <w:rFonts w:ascii="Cambria" w:hAnsi="Cambria"/>
          <w:vertAlign w:val="superscript"/>
        </w:rPr>
        <w:t>Δ</w:t>
      </w:r>
      <w:r>
        <w:rPr>
          <w:rFonts w:ascii="Cambria" w:hAnsi="Cambria"/>
        </w:rPr>
        <w:t xml:space="preserve">-2.  A) The </w:t>
      </w:r>
      <w:proofErr w:type="spellStart"/>
      <w:r>
        <w:rPr>
          <w:rFonts w:ascii="Cambria" w:hAnsi="Cambria"/>
        </w:rPr>
        <w:t>ethidium</w:t>
      </w:r>
      <w:proofErr w:type="spellEnd"/>
      <w:r>
        <w:rPr>
          <w:rFonts w:ascii="Cambria" w:hAnsi="Cambria"/>
        </w:rPr>
        <w:t xml:space="preserve"> bromide stained CHEF gel contains samples from the serial passage and four independent clones isolated at generation 90.  B) Samples from alternate days of the same serial passage experiment were run under conditions to reveal subtle changes in </w:t>
      </w:r>
      <w:proofErr w:type="spellStart"/>
      <w:r>
        <w:rPr>
          <w:rFonts w:ascii="Cambria" w:hAnsi="Cambria"/>
        </w:rPr>
        <w:t>rDNA</w:t>
      </w:r>
      <w:proofErr w:type="spellEnd"/>
      <w:r>
        <w:rPr>
          <w:rFonts w:ascii="Cambria" w:hAnsi="Cambria"/>
        </w:rPr>
        <w:t xml:space="preserve"> sizes.  The Southern blots were probed sequentially with </w:t>
      </w:r>
      <w:r w:rsidRPr="008359AC">
        <w:rPr>
          <w:rFonts w:ascii="Cambria" w:hAnsi="Cambria"/>
          <w:i/>
        </w:rPr>
        <w:t>CDC45</w:t>
      </w:r>
      <w:r>
        <w:rPr>
          <w:rFonts w:ascii="Cambria" w:hAnsi="Cambria"/>
        </w:rPr>
        <w:t xml:space="preserve"> to detect </w:t>
      </w:r>
      <w:proofErr w:type="spellStart"/>
      <w:proofErr w:type="gramStart"/>
      <w:r>
        <w:rPr>
          <w:rFonts w:ascii="Cambria" w:hAnsi="Cambria"/>
        </w:rPr>
        <w:t>chr</w:t>
      </w:r>
      <w:proofErr w:type="spellEnd"/>
      <w:proofErr w:type="gramEnd"/>
      <w:r>
        <w:rPr>
          <w:rFonts w:ascii="Cambria" w:hAnsi="Cambria"/>
        </w:rPr>
        <w:t xml:space="preserve"> XII and then with </w:t>
      </w:r>
      <w:r w:rsidRPr="008359AC">
        <w:rPr>
          <w:rFonts w:ascii="Cambria" w:hAnsi="Cambria"/>
          <w:i/>
        </w:rPr>
        <w:t>CEN2</w:t>
      </w:r>
      <w:r>
        <w:rPr>
          <w:rFonts w:ascii="Cambria" w:hAnsi="Cambria"/>
        </w:rPr>
        <w:t xml:space="preserve"> and </w:t>
      </w:r>
      <w:r w:rsidRPr="008359AC">
        <w:rPr>
          <w:rFonts w:ascii="Cambria" w:hAnsi="Cambria"/>
          <w:i/>
        </w:rPr>
        <w:t>CEN9</w:t>
      </w:r>
      <w:r>
        <w:rPr>
          <w:rFonts w:ascii="Cambria" w:hAnsi="Cambria"/>
        </w:rPr>
        <w:t xml:space="preserve">, simultaneously, to assess </w:t>
      </w:r>
      <w:proofErr w:type="spellStart"/>
      <w:r>
        <w:rPr>
          <w:rFonts w:ascii="Cambria" w:hAnsi="Cambria"/>
        </w:rPr>
        <w:t>chr</w:t>
      </w:r>
      <w:proofErr w:type="spellEnd"/>
      <w:r>
        <w:rPr>
          <w:rFonts w:ascii="Cambria" w:hAnsi="Cambria"/>
        </w:rPr>
        <w:t xml:space="preserve"> II copy number.  C) </w:t>
      </w:r>
      <w:proofErr w:type="gramStart"/>
      <w:r>
        <w:rPr>
          <w:rFonts w:ascii="Cambria" w:hAnsi="Cambria"/>
        </w:rPr>
        <w:t>and</w:t>
      </w:r>
      <w:proofErr w:type="gramEnd"/>
      <w:r>
        <w:rPr>
          <w:rFonts w:ascii="Cambria" w:hAnsi="Cambria"/>
        </w:rPr>
        <w:t xml:space="preserve"> D) The Southern blot of the gel from A was probed sequentially with </w:t>
      </w:r>
      <w:r w:rsidRPr="008359AC">
        <w:rPr>
          <w:rFonts w:ascii="Cambria" w:hAnsi="Cambria"/>
          <w:i/>
        </w:rPr>
        <w:t>CDC45</w:t>
      </w:r>
      <w:r>
        <w:rPr>
          <w:rFonts w:ascii="Cambria" w:hAnsi="Cambria"/>
        </w:rPr>
        <w:t xml:space="preserve"> to detect </w:t>
      </w:r>
      <w:proofErr w:type="spellStart"/>
      <w:r>
        <w:rPr>
          <w:rFonts w:ascii="Cambria" w:hAnsi="Cambria"/>
        </w:rPr>
        <w:t>chr</w:t>
      </w:r>
      <w:proofErr w:type="spellEnd"/>
      <w:r>
        <w:rPr>
          <w:rFonts w:ascii="Cambria" w:hAnsi="Cambria"/>
        </w:rPr>
        <w:t xml:space="preserve"> XII and then with </w:t>
      </w:r>
      <w:r w:rsidRPr="008359AC">
        <w:rPr>
          <w:rFonts w:ascii="Cambria" w:hAnsi="Cambria"/>
          <w:i/>
        </w:rPr>
        <w:t>CEN2</w:t>
      </w:r>
      <w:r>
        <w:rPr>
          <w:rFonts w:ascii="Cambria" w:hAnsi="Cambria"/>
        </w:rPr>
        <w:t xml:space="preserve"> and </w:t>
      </w:r>
      <w:r w:rsidRPr="008359AC">
        <w:rPr>
          <w:rFonts w:ascii="Cambria" w:hAnsi="Cambria"/>
          <w:i/>
        </w:rPr>
        <w:t>CEN9</w:t>
      </w:r>
      <w:r>
        <w:rPr>
          <w:rFonts w:ascii="Cambria" w:hAnsi="Cambria"/>
        </w:rPr>
        <w:t xml:space="preserve">, simultaneously, to assess </w:t>
      </w:r>
      <w:proofErr w:type="spellStart"/>
      <w:r>
        <w:rPr>
          <w:rFonts w:ascii="Cambria" w:hAnsi="Cambria"/>
        </w:rPr>
        <w:t>chr</w:t>
      </w:r>
      <w:proofErr w:type="spellEnd"/>
      <w:r>
        <w:rPr>
          <w:rFonts w:ascii="Cambria" w:hAnsi="Cambria"/>
        </w:rPr>
        <w:t xml:space="preserve"> II copy number.  E) Quantification of the ratio of </w:t>
      </w:r>
      <w:proofErr w:type="spellStart"/>
      <w:proofErr w:type="gramStart"/>
      <w:r>
        <w:rPr>
          <w:rFonts w:ascii="Cambria" w:hAnsi="Cambria"/>
        </w:rPr>
        <w:t>chr</w:t>
      </w:r>
      <w:proofErr w:type="spellEnd"/>
      <w:proofErr w:type="gramEnd"/>
      <w:r>
        <w:rPr>
          <w:rFonts w:ascii="Cambria" w:hAnsi="Cambria"/>
        </w:rPr>
        <w:t xml:space="preserve"> II/</w:t>
      </w:r>
      <w:proofErr w:type="spellStart"/>
      <w:r>
        <w:rPr>
          <w:rFonts w:ascii="Cambria" w:hAnsi="Cambria"/>
        </w:rPr>
        <w:t>chr</w:t>
      </w:r>
      <w:proofErr w:type="spellEnd"/>
      <w:r>
        <w:rPr>
          <w:rFonts w:ascii="Cambria" w:hAnsi="Cambria"/>
        </w:rPr>
        <w:t xml:space="preserve"> IX over the course of the continuous growth and in the gen-90 clones from a CHEF gel with samples collected every 10 generations.  </w:t>
      </w:r>
    </w:p>
    <w:p w14:paraId="3E219D42" w14:textId="77777777" w:rsidR="00973882" w:rsidRDefault="00973882" w:rsidP="00973882">
      <w:pPr>
        <w:spacing w:line="480" w:lineRule="auto"/>
        <w:rPr>
          <w:rFonts w:ascii="Cambria" w:hAnsi="Cambria"/>
        </w:rPr>
      </w:pPr>
    </w:p>
    <w:p w14:paraId="2A9ACB3D" w14:textId="77777777" w:rsidR="00973882" w:rsidRDefault="00973882" w:rsidP="00973882">
      <w:pPr>
        <w:spacing w:line="480" w:lineRule="auto"/>
      </w:pPr>
      <w:r>
        <w:rPr>
          <w:b/>
        </w:rPr>
        <w:t xml:space="preserve">Figure S13:  </w:t>
      </w:r>
      <w:r>
        <w:t>Read-depth analysis from WGS for evolved rARS</w:t>
      </w:r>
      <w:r w:rsidRPr="0006451F">
        <w:rPr>
          <w:rFonts w:ascii="Cambria" w:hAnsi="Cambria"/>
          <w:vertAlign w:val="superscript"/>
        </w:rPr>
        <w:t>Δ</w:t>
      </w:r>
      <w:r>
        <w:t xml:space="preserve">-2 and </w:t>
      </w:r>
      <w:r w:rsidRPr="0006451F">
        <w:t>rARS</w:t>
      </w:r>
      <w:r w:rsidRPr="0006451F">
        <w:rPr>
          <w:vertAlign w:val="superscript"/>
        </w:rPr>
        <w:t>GC</w:t>
      </w:r>
      <w:r w:rsidRPr="00490BA5">
        <w:t>-</w:t>
      </w:r>
      <w:r>
        <w:t xml:space="preserve">1 clones.  Read depth from WGS of genomic DNAs from populations on the last day of Run1 and Run2 </w:t>
      </w:r>
      <w:proofErr w:type="spellStart"/>
      <w:r>
        <w:t>turbidostat</w:t>
      </w:r>
      <w:proofErr w:type="spellEnd"/>
      <w:r>
        <w:t xml:space="preserve"> populations (T1-T4) reveals an increased copy number for </w:t>
      </w:r>
      <w:proofErr w:type="spellStart"/>
      <w:r>
        <w:t>chr</w:t>
      </w:r>
      <w:proofErr w:type="spellEnd"/>
      <w:r>
        <w:t xml:space="preserve"> IV or </w:t>
      </w:r>
      <w:proofErr w:type="spellStart"/>
      <w:r>
        <w:t>chr</w:t>
      </w:r>
      <w:proofErr w:type="spellEnd"/>
      <w:r>
        <w:t xml:space="preserve"> XII or a partial duplication of </w:t>
      </w:r>
      <w:proofErr w:type="spellStart"/>
      <w:r>
        <w:t>chr</w:t>
      </w:r>
      <w:proofErr w:type="spellEnd"/>
      <w:r>
        <w:t xml:space="preserve"> XII that includes the </w:t>
      </w:r>
      <w:proofErr w:type="spellStart"/>
      <w:r>
        <w:t>rDNA</w:t>
      </w:r>
      <w:proofErr w:type="spellEnd"/>
      <w:r>
        <w:t xml:space="preserve"> locus.  Read-depth ratios of </w:t>
      </w:r>
      <w:proofErr w:type="spellStart"/>
      <w:r>
        <w:t>Chr</w:t>
      </w:r>
      <w:proofErr w:type="spellEnd"/>
      <w:r>
        <w:t xml:space="preserve"> IV or </w:t>
      </w:r>
      <w:proofErr w:type="spellStart"/>
      <w:r>
        <w:t>Chr</w:t>
      </w:r>
      <w:proofErr w:type="spellEnd"/>
      <w:r>
        <w:t xml:space="preserve"> XII were compared to ratios across </w:t>
      </w:r>
      <w:proofErr w:type="spellStart"/>
      <w:r>
        <w:t>ChrV</w:t>
      </w:r>
      <w:proofErr w:type="spellEnd"/>
      <w:r>
        <w:t>, VI, VII and IX using the Wilcoxon-Rank Sum test.  Ratios with a P value of &gt;0.0001 are indicated by their relative copy number differences above each significantly amplified chromosome or chromosomal segment.</w:t>
      </w:r>
    </w:p>
    <w:p w14:paraId="0F73A9F8" w14:textId="77777777" w:rsidR="00973882" w:rsidRDefault="00973882" w:rsidP="00973882">
      <w:pPr>
        <w:spacing w:line="480" w:lineRule="auto"/>
      </w:pPr>
    </w:p>
    <w:p w14:paraId="634C5B85" w14:textId="77777777" w:rsidR="00973882" w:rsidRDefault="00973882" w:rsidP="00973882">
      <w:pPr>
        <w:spacing w:line="480" w:lineRule="auto"/>
      </w:pPr>
      <w:r>
        <w:rPr>
          <w:b/>
        </w:rPr>
        <w:t>Figure S14</w:t>
      </w:r>
      <w:r w:rsidRPr="00982573">
        <w:rPr>
          <w:b/>
        </w:rPr>
        <w:t>:</w:t>
      </w:r>
      <w:r>
        <w:t xml:space="preserve">  Analysis of clones transformed with pF and </w:t>
      </w:r>
      <w:r w:rsidRPr="0047016C">
        <w:rPr>
          <w:i/>
        </w:rPr>
        <w:t>rARS1</w:t>
      </w:r>
      <w:r>
        <w:t xml:space="preserve"> or </w:t>
      </w:r>
      <w:r w:rsidRPr="0047016C">
        <w:rPr>
          <w:i/>
        </w:rPr>
        <w:t>rARS1</w:t>
      </w:r>
      <w:r w:rsidRPr="0047016C">
        <w:rPr>
          <w:i/>
          <w:vertAlign w:val="superscript"/>
        </w:rPr>
        <w:t>max</w:t>
      </w:r>
      <w:r>
        <w:t xml:space="preserve">.  A) CHEF gel analysis and Southern blotting of eight clones transformed with </w:t>
      </w:r>
      <w:r w:rsidRPr="0047016C">
        <w:rPr>
          <w:i/>
        </w:rPr>
        <w:t>rARS1</w:t>
      </w:r>
      <w:r w:rsidRPr="0047016C">
        <w:rPr>
          <w:i/>
          <w:vertAlign w:val="superscript"/>
        </w:rPr>
        <w:t>max</w:t>
      </w:r>
      <w:r>
        <w:t xml:space="preserve">.  Notice the different hybridization patterns for the </w:t>
      </w:r>
      <w:r w:rsidRPr="0047016C">
        <w:rPr>
          <w:i/>
        </w:rPr>
        <w:t>MAS1</w:t>
      </w:r>
      <w:r>
        <w:t xml:space="preserve"> and 37S probes for clones 2, 4, and 7.  B) CHEF gel analysis and Southern blotting of eight clones transformed with </w:t>
      </w:r>
      <w:r w:rsidRPr="0047016C">
        <w:rPr>
          <w:i/>
        </w:rPr>
        <w:t>rARS1</w:t>
      </w:r>
      <w:r>
        <w:t xml:space="preserve">.  Notice the different hybridization patterns for the </w:t>
      </w:r>
      <w:r w:rsidRPr="0047016C">
        <w:rPr>
          <w:i/>
        </w:rPr>
        <w:t>MAS1</w:t>
      </w:r>
      <w:r>
        <w:t xml:space="preserve"> and 37S probes for clones 2 and 5.  C) 2D gel analysis of </w:t>
      </w:r>
      <w:r w:rsidRPr="00C31429">
        <w:t>rARS1</w:t>
      </w:r>
      <w:r w:rsidRPr="00C31429">
        <w:rPr>
          <w:vertAlign w:val="superscript"/>
        </w:rPr>
        <w:t>max</w:t>
      </w:r>
      <w:r w:rsidRPr="00C31429">
        <w:t>-</w:t>
      </w:r>
      <w:r>
        <w:t>2</w:t>
      </w:r>
      <w:r w:rsidRPr="00982573">
        <w:t xml:space="preserve"> </w:t>
      </w:r>
      <w:r>
        <w:t xml:space="preserve">and </w:t>
      </w:r>
      <w:r w:rsidRPr="00C31429">
        <w:t>rARS1</w:t>
      </w:r>
      <w:r w:rsidRPr="00C31429">
        <w:rPr>
          <w:vertAlign w:val="superscript"/>
        </w:rPr>
        <w:t>max</w:t>
      </w:r>
      <w:r w:rsidRPr="00C31429">
        <w:t>-</w:t>
      </w:r>
      <w:r w:rsidRPr="00982573">
        <w:t xml:space="preserve">4 </w:t>
      </w:r>
      <w:r>
        <w:t>that contain</w:t>
      </w:r>
      <w:r w:rsidRPr="00982573">
        <w:t xml:space="preserve"> predominantly circular forms of the </w:t>
      </w:r>
      <w:proofErr w:type="spellStart"/>
      <w:r w:rsidRPr="00982573">
        <w:t>rDNA</w:t>
      </w:r>
      <w:proofErr w:type="spellEnd"/>
      <w:r w:rsidRPr="00982573">
        <w:t xml:space="preserve">.  </w:t>
      </w:r>
      <w:r>
        <w:t>The red circle highlights</w:t>
      </w:r>
      <w:r w:rsidRPr="00982573">
        <w:t xml:space="preserve"> the absence of the </w:t>
      </w:r>
      <w:r>
        <w:t xml:space="preserve">22.4 </w:t>
      </w:r>
      <w:proofErr w:type="gramStart"/>
      <w:r>
        <w:t>kb</w:t>
      </w:r>
      <w:proofErr w:type="gramEnd"/>
      <w:r>
        <w:t xml:space="preserve"> </w:t>
      </w:r>
      <w:r w:rsidRPr="00982573">
        <w:t>junction fragment</w:t>
      </w:r>
      <w:r>
        <w:t xml:space="preserve"> between the </w:t>
      </w:r>
      <w:proofErr w:type="spellStart"/>
      <w:r>
        <w:t>rDNA</w:t>
      </w:r>
      <w:proofErr w:type="spellEnd"/>
      <w:r>
        <w:t xml:space="preserve"> locus and unique </w:t>
      </w:r>
      <w:proofErr w:type="spellStart"/>
      <w:r>
        <w:t>chr</w:t>
      </w:r>
      <w:proofErr w:type="spellEnd"/>
      <w:r>
        <w:t xml:space="preserve"> XII sequences.</w:t>
      </w:r>
    </w:p>
    <w:p w14:paraId="035FE1A6" w14:textId="77777777" w:rsidR="00973882" w:rsidRDefault="00973882" w:rsidP="00973882">
      <w:pPr>
        <w:spacing w:line="480" w:lineRule="auto"/>
      </w:pPr>
    </w:p>
    <w:p w14:paraId="1060591A" w14:textId="77777777" w:rsidR="00973882" w:rsidRPr="00340CFE" w:rsidRDefault="00973882" w:rsidP="00973882">
      <w:pPr>
        <w:spacing w:line="480" w:lineRule="auto"/>
      </w:pPr>
      <w:r>
        <w:rPr>
          <w:b/>
        </w:rPr>
        <w:t>Figure S15:</w:t>
      </w:r>
      <w:r>
        <w:t xml:space="preserve">  CHEF gel analysis of Cas9 edited clones with circular </w:t>
      </w:r>
      <w:proofErr w:type="spellStart"/>
      <w:r>
        <w:t>rDNA</w:t>
      </w:r>
      <w:proofErr w:type="spellEnd"/>
      <w:r>
        <w:t xml:space="preserve">.  A) </w:t>
      </w:r>
      <w:proofErr w:type="gramStart"/>
      <w:r>
        <w:t>rARS1</w:t>
      </w:r>
      <w:r w:rsidRPr="00340CFE">
        <w:rPr>
          <w:vertAlign w:val="superscript"/>
        </w:rPr>
        <w:t>max</w:t>
      </w:r>
      <w:proofErr w:type="gramEnd"/>
      <w:r>
        <w:t xml:space="preserve">-4 was </w:t>
      </w:r>
      <w:proofErr w:type="spellStart"/>
      <w:r>
        <w:t>restreaked</w:t>
      </w:r>
      <w:proofErr w:type="spellEnd"/>
      <w:r>
        <w:t xml:space="preserve"> and 12 individual colonies were analyzed to determine the stability of the </w:t>
      </w:r>
      <w:proofErr w:type="spellStart"/>
      <w:r>
        <w:t>extrachromosomal</w:t>
      </w:r>
      <w:proofErr w:type="spellEnd"/>
      <w:r>
        <w:t xml:space="preserve"> circular </w:t>
      </w:r>
      <w:proofErr w:type="spellStart"/>
      <w:r>
        <w:t>rDNA</w:t>
      </w:r>
      <w:proofErr w:type="spellEnd"/>
      <w:r>
        <w:t xml:space="preserve">.  The CHEF gel and Southern blot indicate that the </w:t>
      </w:r>
      <w:proofErr w:type="spellStart"/>
      <w:r>
        <w:t>ERSc</w:t>
      </w:r>
      <w:proofErr w:type="spellEnd"/>
      <w:r>
        <w:t xml:space="preserve"> are stably inherited.  B) </w:t>
      </w:r>
      <w:proofErr w:type="gramStart"/>
      <w:r>
        <w:t>rARS1</w:t>
      </w:r>
      <w:r w:rsidRPr="00340CFE">
        <w:rPr>
          <w:vertAlign w:val="superscript"/>
        </w:rPr>
        <w:t>max</w:t>
      </w:r>
      <w:proofErr w:type="gramEnd"/>
      <w:r>
        <w:t xml:space="preserve">-4 was serially passaged in liquid culture for 170 generations and analyzed by CHEF gel and Southern blotting.  Samples at 10, 30, 50, etc. generations were examined.  By 30 generations cells with stably integrated </w:t>
      </w:r>
      <w:proofErr w:type="spellStart"/>
      <w:r>
        <w:t>rDNA</w:t>
      </w:r>
      <w:proofErr w:type="spellEnd"/>
      <w:r>
        <w:t xml:space="preserve"> repeats had overtaken the culture.  </w:t>
      </w:r>
    </w:p>
    <w:p w14:paraId="5B46EBF9" w14:textId="77777777" w:rsidR="00973882" w:rsidRPr="007F2714" w:rsidRDefault="00973882" w:rsidP="00973882">
      <w:pPr>
        <w:spacing w:line="480" w:lineRule="auto"/>
        <w:rPr>
          <w:rFonts w:eastAsia="Times New Roman" w:cs="Times New Roman"/>
          <w:b/>
        </w:rPr>
      </w:pPr>
    </w:p>
    <w:p w14:paraId="4AD78BC5" w14:textId="77777777" w:rsidR="00973882" w:rsidRPr="007F2714" w:rsidRDefault="00973882" w:rsidP="00973882">
      <w:pPr>
        <w:spacing w:line="480" w:lineRule="auto"/>
        <w:rPr>
          <w:rFonts w:eastAsia="Times New Roman" w:cs="Times New Roman"/>
          <w:b/>
        </w:rPr>
      </w:pPr>
    </w:p>
    <w:p w14:paraId="4A19D603" w14:textId="77777777" w:rsidR="00973882" w:rsidRDefault="00973882" w:rsidP="00973882">
      <w:pPr>
        <w:spacing w:line="480" w:lineRule="auto"/>
        <w:jc w:val="center"/>
        <w:rPr>
          <w:b/>
          <w:sz w:val="28"/>
          <w:szCs w:val="28"/>
        </w:rPr>
      </w:pPr>
      <w:r>
        <w:rPr>
          <w:b/>
          <w:sz w:val="28"/>
          <w:szCs w:val="28"/>
        </w:rPr>
        <w:t>Supplemental Tables</w:t>
      </w:r>
    </w:p>
    <w:p w14:paraId="5C341BF0" w14:textId="77777777" w:rsidR="00973882" w:rsidRDefault="00973882" w:rsidP="00973882">
      <w:pPr>
        <w:spacing w:line="480" w:lineRule="auto"/>
        <w:jc w:val="center"/>
        <w:rPr>
          <w:b/>
          <w:sz w:val="28"/>
          <w:szCs w:val="28"/>
        </w:rPr>
      </w:pPr>
    </w:p>
    <w:p w14:paraId="5620A0C6" w14:textId="77777777" w:rsidR="00973882" w:rsidRDefault="00973882" w:rsidP="00973882">
      <w:pPr>
        <w:spacing w:line="480" w:lineRule="auto"/>
        <w:rPr>
          <w:b/>
        </w:rPr>
      </w:pPr>
      <w:r w:rsidRPr="008B7BFF">
        <w:rPr>
          <w:b/>
        </w:rPr>
        <w:t xml:space="preserve">Table </w:t>
      </w:r>
      <w:r>
        <w:rPr>
          <w:b/>
        </w:rPr>
        <w:t>S</w:t>
      </w:r>
      <w:r w:rsidRPr="008B7BFF">
        <w:rPr>
          <w:b/>
        </w:rPr>
        <w:t>1:  List of Primers, oligonucleotides</w:t>
      </w:r>
      <w:r>
        <w:rPr>
          <w:b/>
        </w:rPr>
        <w:t>,</w:t>
      </w:r>
      <w:r w:rsidRPr="008B7BFF">
        <w:rPr>
          <w:b/>
        </w:rPr>
        <w:t xml:space="preserve"> </w:t>
      </w:r>
      <w:proofErr w:type="spellStart"/>
      <w:r w:rsidRPr="008B7BFF">
        <w:rPr>
          <w:b/>
        </w:rPr>
        <w:t>gBlocks</w:t>
      </w:r>
      <w:proofErr w:type="spellEnd"/>
      <w:r>
        <w:rPr>
          <w:b/>
        </w:rPr>
        <w:t xml:space="preserve"> and Sanger sequencing</w:t>
      </w:r>
    </w:p>
    <w:p w14:paraId="3CC4BCEC" w14:textId="77777777" w:rsidR="00973882" w:rsidRDefault="00973882" w:rsidP="00973882">
      <w:pPr>
        <w:spacing w:line="480" w:lineRule="auto"/>
        <w:rPr>
          <w:b/>
        </w:rPr>
      </w:pPr>
      <w:r>
        <w:rPr>
          <w:b/>
        </w:rPr>
        <w:t>Table S2:  List of variant calls from WGS</w:t>
      </w:r>
    </w:p>
    <w:p w14:paraId="62908046" w14:textId="77777777" w:rsidR="00973882" w:rsidRDefault="00973882" w:rsidP="00973882">
      <w:pPr>
        <w:spacing w:line="480" w:lineRule="auto"/>
        <w:rPr>
          <w:rFonts w:ascii="Cambria" w:hAnsi="Cambria" w:cs="Times New Roman"/>
          <w:b/>
          <w:bCs/>
          <w:color w:val="000000"/>
        </w:rPr>
      </w:pPr>
      <w:r w:rsidRPr="00805BF4">
        <w:rPr>
          <w:rFonts w:ascii="Cambria" w:hAnsi="Cambria" w:cs="Times New Roman"/>
          <w:b/>
          <w:bCs/>
          <w:color w:val="000000"/>
        </w:rPr>
        <w:t xml:space="preserve">Table </w:t>
      </w:r>
      <w:r>
        <w:rPr>
          <w:rFonts w:ascii="Cambria" w:hAnsi="Cambria" w:cs="Times New Roman"/>
          <w:b/>
          <w:bCs/>
          <w:color w:val="000000"/>
        </w:rPr>
        <w:t>S3</w:t>
      </w:r>
      <w:r w:rsidRPr="00805BF4">
        <w:rPr>
          <w:rFonts w:ascii="Cambria" w:hAnsi="Cambria" w:cs="Times New Roman"/>
          <w:b/>
          <w:bCs/>
          <w:color w:val="000000"/>
        </w:rPr>
        <w:t>.</w:t>
      </w:r>
      <w:r>
        <w:rPr>
          <w:rFonts w:ascii="Cambria" w:hAnsi="Cambria" w:cs="Times New Roman"/>
          <w:b/>
          <w:bCs/>
          <w:color w:val="000000"/>
        </w:rPr>
        <w:t xml:space="preserve">  Variant filter parameters </w:t>
      </w:r>
    </w:p>
    <w:p w14:paraId="5C95F5C3" w14:textId="77777777" w:rsidR="00973882" w:rsidRDefault="00973882" w:rsidP="00973882">
      <w:pPr>
        <w:spacing w:line="480" w:lineRule="auto"/>
        <w:rPr>
          <w:b/>
          <w:sz w:val="28"/>
          <w:szCs w:val="28"/>
        </w:rPr>
      </w:pPr>
      <w:r w:rsidRPr="00805BF4">
        <w:rPr>
          <w:rFonts w:ascii="Cambria" w:hAnsi="Cambria" w:cs="Times New Roman"/>
          <w:b/>
          <w:bCs/>
          <w:color w:val="000000"/>
        </w:rPr>
        <w:t xml:space="preserve">Table </w:t>
      </w:r>
      <w:r>
        <w:rPr>
          <w:rFonts w:ascii="Cambria" w:hAnsi="Cambria" w:cs="Times New Roman"/>
          <w:b/>
          <w:bCs/>
          <w:color w:val="000000"/>
        </w:rPr>
        <w:t>S4</w:t>
      </w:r>
      <w:r w:rsidRPr="00805BF4">
        <w:rPr>
          <w:rFonts w:ascii="Cambria" w:hAnsi="Cambria" w:cs="Times New Roman"/>
          <w:b/>
          <w:bCs/>
          <w:color w:val="000000"/>
        </w:rPr>
        <w:t>.</w:t>
      </w:r>
      <w:r>
        <w:rPr>
          <w:rFonts w:ascii="Cambria" w:hAnsi="Cambria" w:cs="Times New Roman"/>
          <w:b/>
          <w:bCs/>
          <w:color w:val="000000"/>
        </w:rPr>
        <w:t xml:space="preserve">  Summary of chromosomal/</w:t>
      </w:r>
      <w:proofErr w:type="spellStart"/>
      <w:r>
        <w:rPr>
          <w:rFonts w:ascii="Cambria" w:hAnsi="Cambria" w:cs="Times New Roman"/>
          <w:b/>
          <w:bCs/>
          <w:color w:val="000000"/>
        </w:rPr>
        <w:t>rDNA</w:t>
      </w:r>
      <w:proofErr w:type="spellEnd"/>
      <w:r>
        <w:rPr>
          <w:rFonts w:ascii="Cambria" w:hAnsi="Cambria" w:cs="Times New Roman"/>
          <w:b/>
          <w:bCs/>
          <w:color w:val="000000"/>
        </w:rPr>
        <w:t xml:space="preserve"> amplification events</w:t>
      </w:r>
    </w:p>
    <w:p w14:paraId="00022F1B" w14:textId="77777777" w:rsidR="007E4D4C" w:rsidRPr="00973882" w:rsidRDefault="007E4D4C">
      <w:pPr>
        <w:rPr>
          <w:b/>
          <w:sz w:val="28"/>
          <w:szCs w:val="28"/>
        </w:rPr>
      </w:pPr>
    </w:p>
    <w:sectPr w:rsidR="007E4D4C" w:rsidRPr="009738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82"/>
    <w:rsid w:val="001B1CEE"/>
    <w:rsid w:val="0037340C"/>
    <w:rsid w:val="004D5F9A"/>
    <w:rsid w:val="005622F0"/>
    <w:rsid w:val="007E4D4C"/>
    <w:rsid w:val="0097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7AD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82"/>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4D4C"/>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82"/>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4D4C"/>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A4B9802-0834-0A49-9B44-5061170D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1420</Words>
  <Characters>8094</Characters>
  <Application>Microsoft Macintosh Word</Application>
  <DocSecurity>0</DocSecurity>
  <Lines>67</Lines>
  <Paragraphs>18</Paragraphs>
  <ScaleCrop>false</ScaleCrop>
  <Company>UW Genome Sci</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Raghuraman</dc:creator>
  <cp:keywords/>
  <dc:description/>
  <cp:lastModifiedBy>BONITA J. BREWER</cp:lastModifiedBy>
  <cp:revision>3</cp:revision>
  <dcterms:created xsi:type="dcterms:W3CDTF">2019-08-07T04:18:00Z</dcterms:created>
  <dcterms:modified xsi:type="dcterms:W3CDTF">2019-08-07T16:52:00Z</dcterms:modified>
</cp:coreProperties>
</file>