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B2" w:rsidRDefault="007365F0">
      <w:r>
        <w:rPr>
          <w:noProof/>
        </w:rPr>
        <w:drawing>
          <wp:inline distT="0" distB="0" distL="0" distR="0" wp14:anchorId="64BC791D" wp14:editId="2D7F347D">
            <wp:extent cx="4922874" cy="5938459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0" r="711"/>
                    <a:stretch/>
                  </pic:blipFill>
                  <pic:spPr bwMode="auto">
                    <a:xfrm>
                      <a:off x="0" y="0"/>
                      <a:ext cx="4942791" cy="596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5F0" w:rsidRDefault="007365F0"/>
    <w:p w:rsidR="007365F0" w:rsidRDefault="007365F0"/>
    <w:p w:rsidR="007365F0" w:rsidRDefault="007365F0"/>
    <w:p w:rsidR="007365F0" w:rsidRDefault="007365F0"/>
    <w:p w:rsidR="007365F0" w:rsidRDefault="007365F0">
      <w:pPr>
        <w:rPr>
          <w:noProof/>
        </w:rPr>
      </w:pPr>
    </w:p>
    <w:p w:rsidR="007365F0" w:rsidRDefault="007365F0">
      <w:pPr>
        <w:rPr>
          <w:noProof/>
        </w:rPr>
      </w:pPr>
    </w:p>
    <w:p w:rsidR="007365F0" w:rsidRDefault="007365F0">
      <w:r>
        <w:rPr>
          <w:noProof/>
        </w:rPr>
        <w:lastRenderedPageBreak/>
        <w:drawing>
          <wp:inline distT="0" distB="0" distL="0" distR="0" wp14:anchorId="7E25A581" wp14:editId="054B3BA8">
            <wp:extent cx="5522544" cy="5156791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4" t="1098" r="4546" b="1205"/>
                    <a:stretch/>
                  </pic:blipFill>
                  <pic:spPr bwMode="auto">
                    <a:xfrm>
                      <a:off x="0" y="0"/>
                      <a:ext cx="5543967" cy="517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:rsidR="007365F0" w:rsidRDefault="007365F0"/>
    <w:p w:rsidR="007365F0" w:rsidRDefault="007365F0"/>
    <w:p w:rsidR="007365F0" w:rsidRDefault="007365F0">
      <w:r>
        <w:rPr>
          <w:noProof/>
        </w:rPr>
        <w:lastRenderedPageBreak/>
        <w:drawing>
          <wp:inline distT="0" distB="0" distL="0" distR="0" wp14:anchorId="00F655C0" wp14:editId="0544694A">
            <wp:extent cx="5943600" cy="51561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9" r="1294"/>
                    <a:stretch/>
                  </pic:blipFill>
                  <pic:spPr bwMode="auto">
                    <a:xfrm>
                      <a:off x="0" y="0"/>
                      <a:ext cx="5943600" cy="51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:rsidR="007365F0" w:rsidRDefault="007365F0"/>
    <w:p w:rsidR="007365F0" w:rsidRPr="007365F0" w:rsidRDefault="007365F0" w:rsidP="007365F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65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Figure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S3.</w:t>
      </w:r>
      <w:r w:rsidRPr="007365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Mapping of stem rust resistance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minor QTL: </w:t>
      </w:r>
      <w:r w:rsidRPr="007365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QSr.ace-1A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to race TPMKC and</w:t>
      </w:r>
      <w:r w:rsidRPr="007365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365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QSr.ace-2B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7365F0">
        <w:rPr>
          <w:rFonts w:ascii="Times New Roman" w:eastAsia="Calibri" w:hAnsi="Times New Roman" w:cs="Times New Roman"/>
          <w:sz w:val="24"/>
          <w:szCs w:val="24"/>
          <w:lang w:eastAsia="en-US"/>
        </w:rPr>
        <w:t>to races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JRCQC</w:t>
      </w:r>
      <w:r w:rsidRPr="007365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and TTKSK) in the population Rusty × PI 192051-1. </w:t>
      </w:r>
      <w:r w:rsidRPr="007365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QSr.ace-1A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365F0">
        <w:rPr>
          <w:rFonts w:ascii="Times New Roman" w:eastAsia="Calibri" w:hAnsi="Times New Roman" w:cs="Times New Roman"/>
          <w:sz w:val="24"/>
          <w:szCs w:val="24"/>
          <w:lang w:eastAsia="en-US"/>
        </w:rPr>
        <w:t>w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as</w:t>
      </w:r>
      <w:r w:rsidRPr="007365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identified using composite interval mapping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while </w:t>
      </w:r>
      <w:r w:rsidRPr="007365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QSr.ace-2B</w:t>
      </w:r>
      <w:r w:rsidRPr="007365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was</w:t>
      </w:r>
      <w:r w:rsidRPr="007365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mapped using multiple interval mapping (MIM) and MIM-based on a general linearized framework (MIM-GLZ) for race TTKSK and JRCQC, respectively.</w:t>
      </w:r>
      <w:r w:rsidRPr="007365F0">
        <w:rPr>
          <w:rFonts w:eastAsiaTheme="minorHAnsi"/>
          <w:lang w:eastAsia="en-US"/>
        </w:rPr>
        <w:t xml:space="preserve"> </w:t>
      </w:r>
      <w:r w:rsidRPr="007365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The QTL analysis LOD threshold is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shown </w:t>
      </w:r>
      <w:r w:rsidRPr="007365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with the blue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horizontal </w:t>
      </w:r>
      <w:r w:rsidRPr="007365F0">
        <w:rPr>
          <w:rFonts w:ascii="Times New Roman" w:eastAsia="Calibri" w:hAnsi="Times New Roman" w:cs="Times New Roman"/>
          <w:sz w:val="24"/>
          <w:szCs w:val="24"/>
          <w:lang w:eastAsia="en-US"/>
        </w:rPr>
        <w:t>line. Co-segregating markers were excluded from these maps. SNPs and their co-segregating markers are presented in Figure S2.</w:t>
      </w:r>
    </w:p>
    <w:p w:rsidR="007365F0" w:rsidRPr="007365F0" w:rsidRDefault="007365F0" w:rsidP="007365F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7365F0" w:rsidRDefault="007365F0"/>
    <w:sectPr w:rsidR="00736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58"/>
    <w:rsid w:val="00141158"/>
    <w:rsid w:val="007365F0"/>
    <w:rsid w:val="0097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9C288-FE48-4F15-B0B6-5BFB3D3F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</Words>
  <Characters>502</Characters>
  <Application>Microsoft Office Word</Application>
  <DocSecurity>0</DocSecurity>
  <Lines>4</Lines>
  <Paragraphs>1</Paragraphs>
  <ScaleCrop>false</ScaleCrop>
  <Company>Cornell University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Meriem Aoun</dc:creator>
  <cp:keywords/>
  <dc:description/>
  <cp:lastModifiedBy>Meriem Aoun</cp:lastModifiedBy>
  <cp:revision>3</cp:revision>
  <dcterms:created xsi:type="dcterms:W3CDTF">2019-04-27T23:26:00Z</dcterms:created>
  <dcterms:modified xsi:type="dcterms:W3CDTF">2019-04-27T23:35:00Z</dcterms:modified>
</cp:coreProperties>
</file>