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9D" w:rsidRDefault="00E17763">
      <w:bookmarkStart w:id="0" w:name="_GoBack"/>
      <w:bookmarkEnd w:id="0"/>
      <w:r>
        <w:rPr>
          <w:noProof/>
        </w:rPr>
        <w:drawing>
          <wp:inline distT="0" distB="0" distL="0" distR="0" wp14:anchorId="0C7A3AF2">
            <wp:extent cx="8582025" cy="59618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8"/>
                    <a:stretch/>
                  </pic:blipFill>
                  <pic:spPr bwMode="auto">
                    <a:xfrm>
                      <a:off x="0" y="0"/>
                      <a:ext cx="8588113" cy="596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EEB" w:rsidRDefault="00E17763">
      <w:r>
        <w:rPr>
          <w:noProof/>
        </w:rPr>
        <w:lastRenderedPageBreak/>
        <w:drawing>
          <wp:inline distT="0" distB="0" distL="0" distR="0" wp14:anchorId="1BFE32C4">
            <wp:extent cx="3175772" cy="335026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40" cy="3387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CC1" w:rsidRPr="00D55E47" w:rsidRDefault="00D55E47" w:rsidP="00F76CC1">
      <w:pPr>
        <w:rPr>
          <w:rFonts w:ascii="Times New Roman" w:hAnsi="Times New Roman" w:cs="Times New Roman"/>
          <w:sz w:val="24"/>
          <w:szCs w:val="24"/>
        </w:rPr>
      </w:pPr>
      <w:r w:rsidRPr="00D55E47">
        <w:rPr>
          <w:rFonts w:ascii="Times New Roman" w:hAnsi="Times New Roman" w:cs="Times New Roman"/>
          <w:b/>
          <w:sz w:val="24"/>
          <w:szCs w:val="24"/>
        </w:rPr>
        <w:t>Figure S3.1</w:t>
      </w:r>
      <w:r w:rsidRPr="00D55E47">
        <w:rPr>
          <w:rFonts w:ascii="Times New Roman" w:hAnsi="Times New Roman" w:cs="Times New Roman"/>
          <w:sz w:val="24"/>
          <w:szCs w:val="24"/>
        </w:rPr>
        <w:t xml:space="preserve"> </w:t>
      </w:r>
      <w:r w:rsidR="00F76CC1" w:rsidRPr="00D55E47">
        <w:rPr>
          <w:rFonts w:ascii="Times New Roman" w:hAnsi="Times New Roman" w:cs="Times New Roman"/>
          <w:sz w:val="24"/>
          <w:szCs w:val="24"/>
        </w:rPr>
        <w:t>Frequency distributions of Rusty × PI192051-1 recombinant inbred line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6CC1" w:rsidRPr="00D55E47">
        <w:rPr>
          <w:rFonts w:ascii="Times New Roman" w:hAnsi="Times New Roman" w:cs="Times New Roman"/>
          <w:sz w:val="24"/>
          <w:szCs w:val="24"/>
        </w:rPr>
        <w:t xml:space="preserve"> (RIL</w:t>
      </w:r>
      <w:r>
        <w:rPr>
          <w:rFonts w:ascii="Times New Roman" w:hAnsi="Times New Roman" w:cs="Times New Roman"/>
          <w:sz w:val="24"/>
          <w:szCs w:val="24"/>
        </w:rPr>
        <w:t>s</w:t>
      </w:r>
      <w:r w:rsidR="00F76CC1" w:rsidRPr="00D55E47">
        <w:rPr>
          <w:rFonts w:ascii="Times New Roman" w:hAnsi="Times New Roman" w:cs="Times New Roman"/>
          <w:sz w:val="24"/>
          <w:szCs w:val="24"/>
        </w:rPr>
        <w:t>) for stem rust infection types</w:t>
      </w:r>
      <w:r>
        <w:rPr>
          <w:rFonts w:ascii="Times New Roman" w:hAnsi="Times New Roman" w:cs="Times New Roman"/>
          <w:sz w:val="24"/>
          <w:szCs w:val="24"/>
        </w:rPr>
        <w:t xml:space="preserve"> at seedling stage</w:t>
      </w:r>
      <w:r w:rsidR="00F76CC1" w:rsidRPr="00D55E47">
        <w:rPr>
          <w:rFonts w:ascii="Times New Roman" w:hAnsi="Times New Roman" w:cs="Times New Roman"/>
          <w:sz w:val="24"/>
          <w:szCs w:val="24"/>
        </w:rPr>
        <w:t xml:space="preserve"> and coefficient of infections </w:t>
      </w:r>
      <w:r>
        <w:rPr>
          <w:rFonts w:ascii="Times New Roman" w:hAnsi="Times New Roman" w:cs="Times New Roman"/>
          <w:sz w:val="24"/>
          <w:szCs w:val="24"/>
        </w:rPr>
        <w:t xml:space="preserve">at adult plant stage in Ethiopia </w:t>
      </w:r>
      <w:r w:rsidR="00F76CC1" w:rsidRPr="00D55E47">
        <w:rPr>
          <w:rFonts w:ascii="Times New Roman" w:hAnsi="Times New Roman" w:cs="Times New Roman"/>
          <w:sz w:val="24"/>
          <w:szCs w:val="24"/>
        </w:rPr>
        <w:t xml:space="preserve">based on segregation at </w:t>
      </w:r>
      <w:r w:rsidRPr="00D55E47">
        <w:rPr>
          <w:rFonts w:ascii="Times New Roman" w:hAnsi="Times New Roman" w:cs="Times New Roman"/>
          <w:sz w:val="24"/>
          <w:szCs w:val="24"/>
        </w:rPr>
        <w:t xml:space="preserve">the flanking marker of </w:t>
      </w:r>
      <w:r w:rsidRPr="00D55E47">
        <w:rPr>
          <w:rFonts w:ascii="Times New Roman" w:hAnsi="Times New Roman" w:cs="Times New Roman"/>
          <w:i/>
          <w:sz w:val="24"/>
          <w:szCs w:val="24"/>
        </w:rPr>
        <w:t>QSr.ace.7A</w:t>
      </w:r>
      <w:r w:rsidRPr="00D55E47">
        <w:rPr>
          <w:rFonts w:ascii="Times New Roman" w:hAnsi="Times New Roman" w:cs="Times New Roman"/>
          <w:sz w:val="24"/>
          <w:szCs w:val="24"/>
        </w:rPr>
        <w:t xml:space="preserve"> </w:t>
      </w:r>
      <w:r w:rsidR="00F76CC1" w:rsidRPr="00D55E47">
        <w:rPr>
          <w:rFonts w:ascii="Times New Roman" w:hAnsi="Times New Roman" w:cs="Times New Roman"/>
          <w:i/>
          <w:sz w:val="24"/>
          <w:szCs w:val="24"/>
        </w:rPr>
        <w:t>IWA1805</w:t>
      </w:r>
      <w:r w:rsidR="00F76CC1" w:rsidRPr="00D55E47">
        <w:rPr>
          <w:rFonts w:ascii="Times New Roman" w:hAnsi="Times New Roman" w:cs="Times New Roman"/>
          <w:sz w:val="24"/>
          <w:szCs w:val="24"/>
        </w:rPr>
        <w:t>. RILs are</w:t>
      </w:r>
      <w:r w:rsidRPr="00D55E47">
        <w:rPr>
          <w:rFonts w:ascii="Times New Roman" w:hAnsi="Times New Roman" w:cs="Times New Roman"/>
          <w:sz w:val="24"/>
          <w:szCs w:val="24"/>
        </w:rPr>
        <w:t xml:space="preserve"> segregating for the ‘G</w:t>
      </w:r>
      <w:r w:rsidR="00F76CC1" w:rsidRPr="00D55E47">
        <w:rPr>
          <w:rFonts w:ascii="Times New Roman" w:hAnsi="Times New Roman" w:cs="Times New Roman"/>
          <w:sz w:val="24"/>
          <w:szCs w:val="24"/>
        </w:rPr>
        <w:t xml:space="preserve">’ allele associated with resistance from </w:t>
      </w:r>
      <w:r w:rsidRPr="00D55E47">
        <w:rPr>
          <w:rFonts w:ascii="Times New Roman" w:hAnsi="Times New Roman" w:cs="Times New Roman"/>
          <w:sz w:val="24"/>
          <w:szCs w:val="24"/>
        </w:rPr>
        <w:t>PI</w:t>
      </w:r>
      <w:r w:rsidR="00BF5059">
        <w:rPr>
          <w:rFonts w:ascii="Times New Roman" w:hAnsi="Times New Roman" w:cs="Times New Roman"/>
          <w:sz w:val="24"/>
          <w:szCs w:val="24"/>
        </w:rPr>
        <w:t xml:space="preserve"> </w:t>
      </w:r>
      <w:r w:rsidRPr="00D55E47">
        <w:rPr>
          <w:rFonts w:ascii="Times New Roman" w:hAnsi="Times New Roman" w:cs="Times New Roman"/>
          <w:sz w:val="24"/>
          <w:szCs w:val="24"/>
        </w:rPr>
        <w:t xml:space="preserve">192051-1 and the ‘A’ </w:t>
      </w:r>
      <w:r w:rsidR="00F76CC1" w:rsidRPr="00D55E47">
        <w:rPr>
          <w:rFonts w:ascii="Times New Roman" w:hAnsi="Times New Roman" w:cs="Times New Roman"/>
          <w:sz w:val="24"/>
          <w:szCs w:val="24"/>
        </w:rPr>
        <w:t xml:space="preserve">allele associated with susceptibility from </w:t>
      </w:r>
      <w:r w:rsidRPr="00D55E47">
        <w:rPr>
          <w:rFonts w:ascii="Times New Roman" w:hAnsi="Times New Roman" w:cs="Times New Roman"/>
          <w:sz w:val="24"/>
          <w:szCs w:val="24"/>
        </w:rPr>
        <w:t>Rusty.</w:t>
      </w:r>
    </w:p>
    <w:p w:rsidR="00AA0EEB" w:rsidRDefault="00AA0EEB"/>
    <w:p w:rsidR="00AA0EEB" w:rsidRDefault="00AA0EEB"/>
    <w:p w:rsidR="00F81C70" w:rsidRDefault="00F81C70"/>
    <w:p w:rsidR="00F81C70" w:rsidRDefault="00F81C70"/>
    <w:p w:rsidR="00F81C70" w:rsidRDefault="00F81C70"/>
    <w:p w:rsidR="00F81C70" w:rsidRDefault="00F81C70"/>
    <w:p w:rsidR="00F81C70" w:rsidRDefault="00F76CC1">
      <w:r>
        <w:rPr>
          <w:noProof/>
        </w:rPr>
        <w:lastRenderedPageBreak/>
        <w:drawing>
          <wp:inline distT="0" distB="0" distL="0" distR="0" wp14:anchorId="1419B497">
            <wp:extent cx="8362950" cy="56616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3"/>
                    <a:stretch/>
                  </pic:blipFill>
                  <pic:spPr bwMode="auto">
                    <a:xfrm>
                      <a:off x="0" y="0"/>
                      <a:ext cx="8374265" cy="566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C70" w:rsidRDefault="00F81C70"/>
    <w:p w:rsidR="00AA0EEB" w:rsidRDefault="00AA0EEB"/>
    <w:p w:rsidR="00153CB5" w:rsidRDefault="00E17763">
      <w:r>
        <w:rPr>
          <w:noProof/>
        </w:rPr>
        <w:drawing>
          <wp:inline distT="0" distB="0" distL="0" distR="0" wp14:anchorId="781C8F9D">
            <wp:extent cx="3330858" cy="328549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61" cy="330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EEB" w:rsidRDefault="00AA0EEB"/>
    <w:p w:rsidR="00D55E47" w:rsidRPr="00D55E47" w:rsidRDefault="00D55E47" w:rsidP="00D55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S3.2</w:t>
      </w:r>
      <w:r w:rsidRPr="00D55E47">
        <w:rPr>
          <w:rFonts w:ascii="Times New Roman" w:hAnsi="Times New Roman" w:cs="Times New Roman"/>
          <w:sz w:val="24"/>
          <w:szCs w:val="24"/>
        </w:rPr>
        <w:t xml:space="preserve"> Frequency distributions of Rusty × PI192051-1 recombinant inbred line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5E47">
        <w:rPr>
          <w:rFonts w:ascii="Times New Roman" w:hAnsi="Times New Roman" w:cs="Times New Roman"/>
          <w:sz w:val="24"/>
          <w:szCs w:val="24"/>
        </w:rPr>
        <w:t xml:space="preserve"> (RIL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55E47">
        <w:rPr>
          <w:rFonts w:ascii="Times New Roman" w:hAnsi="Times New Roman" w:cs="Times New Roman"/>
          <w:sz w:val="24"/>
          <w:szCs w:val="24"/>
        </w:rPr>
        <w:t>) for stem rust infection types</w:t>
      </w:r>
      <w:r>
        <w:rPr>
          <w:rFonts w:ascii="Times New Roman" w:hAnsi="Times New Roman" w:cs="Times New Roman"/>
          <w:sz w:val="24"/>
          <w:szCs w:val="24"/>
        </w:rPr>
        <w:t xml:space="preserve"> at seedling stage</w:t>
      </w:r>
      <w:r w:rsidRPr="00D55E47">
        <w:rPr>
          <w:rFonts w:ascii="Times New Roman" w:hAnsi="Times New Roman" w:cs="Times New Roman"/>
          <w:sz w:val="24"/>
          <w:szCs w:val="24"/>
        </w:rPr>
        <w:t xml:space="preserve"> and coefficient of infections </w:t>
      </w:r>
      <w:r>
        <w:rPr>
          <w:rFonts w:ascii="Times New Roman" w:hAnsi="Times New Roman" w:cs="Times New Roman"/>
          <w:sz w:val="24"/>
          <w:szCs w:val="24"/>
        </w:rPr>
        <w:t xml:space="preserve">at adult plant stage in Ethiopia </w:t>
      </w:r>
      <w:r w:rsidRPr="00D55E47">
        <w:rPr>
          <w:rFonts w:ascii="Times New Roman" w:hAnsi="Times New Roman" w:cs="Times New Roman"/>
          <w:sz w:val="24"/>
          <w:szCs w:val="24"/>
        </w:rPr>
        <w:t xml:space="preserve">based on segregation at the flanking marker of </w:t>
      </w:r>
      <w:r w:rsidRPr="00D55E47">
        <w:rPr>
          <w:rFonts w:ascii="Times New Roman" w:hAnsi="Times New Roman" w:cs="Times New Roman"/>
          <w:i/>
          <w:sz w:val="24"/>
          <w:szCs w:val="24"/>
        </w:rPr>
        <w:t>QSr.ace.7A</w:t>
      </w:r>
      <w:r w:rsidRPr="00D5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IWA8390</w:t>
      </w:r>
      <w:r w:rsidRPr="00D55E47">
        <w:rPr>
          <w:rFonts w:ascii="Times New Roman" w:hAnsi="Times New Roman" w:cs="Times New Roman"/>
          <w:sz w:val="24"/>
          <w:szCs w:val="24"/>
        </w:rPr>
        <w:t>. RILs are</w:t>
      </w:r>
      <w:r>
        <w:rPr>
          <w:rFonts w:ascii="Times New Roman" w:hAnsi="Times New Roman" w:cs="Times New Roman"/>
          <w:sz w:val="24"/>
          <w:szCs w:val="24"/>
        </w:rPr>
        <w:t xml:space="preserve"> segregating for the ‘C</w:t>
      </w:r>
      <w:r w:rsidRPr="00D55E47">
        <w:rPr>
          <w:rFonts w:ascii="Times New Roman" w:hAnsi="Times New Roman" w:cs="Times New Roman"/>
          <w:sz w:val="24"/>
          <w:szCs w:val="24"/>
        </w:rPr>
        <w:t>’ allele associated with resistance from PI</w:t>
      </w:r>
      <w:r w:rsidR="00BF5059">
        <w:rPr>
          <w:rFonts w:ascii="Times New Roman" w:hAnsi="Times New Roman" w:cs="Times New Roman"/>
          <w:sz w:val="24"/>
          <w:szCs w:val="24"/>
        </w:rPr>
        <w:t xml:space="preserve"> </w:t>
      </w:r>
      <w:r w:rsidRPr="00D55E47">
        <w:rPr>
          <w:rFonts w:ascii="Times New Roman" w:hAnsi="Times New Roman" w:cs="Times New Roman"/>
          <w:sz w:val="24"/>
          <w:szCs w:val="24"/>
        </w:rPr>
        <w:t xml:space="preserve">192051-1 and </w:t>
      </w:r>
      <w:r>
        <w:rPr>
          <w:rFonts w:ascii="Times New Roman" w:hAnsi="Times New Roman" w:cs="Times New Roman"/>
          <w:sz w:val="24"/>
          <w:szCs w:val="24"/>
        </w:rPr>
        <w:t>the ‘T</w:t>
      </w:r>
      <w:r w:rsidRPr="00D55E47">
        <w:rPr>
          <w:rFonts w:ascii="Times New Roman" w:hAnsi="Times New Roman" w:cs="Times New Roman"/>
          <w:sz w:val="24"/>
          <w:szCs w:val="24"/>
        </w:rPr>
        <w:t>’ allele associated with susceptibility from Rusty.</w:t>
      </w:r>
    </w:p>
    <w:p w:rsidR="00AA0EEB" w:rsidRDefault="00AA0EEB"/>
    <w:p w:rsidR="00AA0EEB" w:rsidRDefault="00AA0EEB"/>
    <w:sectPr w:rsidR="00AA0EEB" w:rsidSect="00D825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D9"/>
    <w:rsid w:val="00121166"/>
    <w:rsid w:val="00153CB5"/>
    <w:rsid w:val="001B219D"/>
    <w:rsid w:val="002C32D9"/>
    <w:rsid w:val="00AA0EEB"/>
    <w:rsid w:val="00BF5059"/>
    <w:rsid w:val="00CE358F"/>
    <w:rsid w:val="00D55E47"/>
    <w:rsid w:val="00D82558"/>
    <w:rsid w:val="00E17763"/>
    <w:rsid w:val="00F76CC1"/>
    <w:rsid w:val="00F81C70"/>
    <w:rsid w:val="00F8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F4734C-5070-4523-8E37-164DABE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Meriem Aoun</dc:creator>
  <cp:keywords/>
  <dc:description/>
  <cp:lastModifiedBy>Maricelis Acevedo</cp:lastModifiedBy>
  <cp:revision>2</cp:revision>
  <dcterms:created xsi:type="dcterms:W3CDTF">2019-07-01T20:40:00Z</dcterms:created>
  <dcterms:modified xsi:type="dcterms:W3CDTF">2019-07-01T20:40:00Z</dcterms:modified>
</cp:coreProperties>
</file>