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15EFF" w:rsidRPr="00CB23F2" w:rsidRDefault="00515EFF" w:rsidP="00515EFF">
      <w:pPr>
        <w:rPr>
          <w:rFonts w:ascii="Times New Roman" w:hAnsi="Times New Roman" w:cs="Times New Roman"/>
          <w:b/>
          <w:color w:val="000000" w:themeColor="text1"/>
        </w:rPr>
      </w:pPr>
      <w:bookmarkStart w:id="0" w:name="_GoBack"/>
      <w:bookmarkEnd w:id="0"/>
      <w:r w:rsidRPr="00CB23F2">
        <w:rPr>
          <w:rFonts w:ascii="Times New Roman" w:hAnsi="Times New Roman" w:cs="Times New Roman"/>
          <w:b/>
          <w:color w:val="000000" w:themeColor="text1"/>
        </w:rPr>
        <w:t>SUPPLEMENTAL INFORMATION</w:t>
      </w:r>
    </w:p>
    <w:p w:rsidR="00515EFF" w:rsidRPr="00CB23F2" w:rsidRDefault="00515EFF" w:rsidP="00515EFF">
      <w:pPr>
        <w:outlineLvl w:val="0"/>
        <w:rPr>
          <w:rFonts w:ascii="Times New Roman" w:hAnsi="Times New Roman" w:cs="Times New Roman"/>
          <w:b/>
          <w:color w:val="000000" w:themeColor="text1"/>
        </w:rPr>
      </w:pPr>
    </w:p>
    <w:p w:rsidR="00515EFF" w:rsidRPr="00CB23F2" w:rsidRDefault="00515EFF" w:rsidP="00515EFF">
      <w:pPr>
        <w:outlineLvl w:val="0"/>
        <w:rPr>
          <w:rFonts w:ascii="Times New Roman" w:hAnsi="Times New Roman" w:cs="Times New Roman"/>
          <w:b/>
          <w:color w:val="000000" w:themeColor="text1"/>
        </w:rPr>
      </w:pPr>
      <w:r w:rsidRPr="00CB23F2">
        <w:rPr>
          <w:rFonts w:ascii="Times New Roman" w:hAnsi="Times New Roman" w:cs="Times New Roman"/>
          <w:b/>
          <w:color w:val="000000" w:themeColor="text1"/>
        </w:rPr>
        <w:t>SUPPLEMENTAL MATERIALS AND METHODS</w:t>
      </w:r>
    </w:p>
    <w:p w:rsidR="00515EFF" w:rsidRPr="00CB23F2" w:rsidRDefault="00515EFF" w:rsidP="00515EFF">
      <w:pPr>
        <w:pStyle w:val="Body"/>
        <w:rPr>
          <w:b/>
          <w:bCs/>
          <w:color w:val="000000" w:themeColor="text1"/>
        </w:rPr>
      </w:pPr>
      <w:r w:rsidRPr="00CB23F2">
        <w:rPr>
          <w:b/>
          <w:bCs/>
          <w:color w:val="000000" w:themeColor="text1"/>
        </w:rPr>
        <w:t xml:space="preserve">PCR amplification and Sanger </w:t>
      </w:r>
      <w:r>
        <w:rPr>
          <w:b/>
          <w:bCs/>
          <w:color w:val="000000" w:themeColor="text1"/>
        </w:rPr>
        <w:t>s</w:t>
      </w:r>
      <w:r w:rsidRPr="00CB23F2">
        <w:rPr>
          <w:b/>
          <w:bCs/>
          <w:color w:val="000000" w:themeColor="text1"/>
        </w:rPr>
        <w:t>equencing of</w:t>
      </w:r>
      <w:r>
        <w:rPr>
          <w:b/>
          <w:bCs/>
          <w:color w:val="000000" w:themeColor="text1"/>
        </w:rPr>
        <w:t xml:space="preserve"> “A”, “B”, and “C”</w:t>
      </w:r>
      <w:r w:rsidRPr="00CB23F2">
        <w:rPr>
          <w:b/>
          <w:bCs/>
          <w:color w:val="000000" w:themeColor="text1"/>
        </w:rPr>
        <w:t xml:space="preserve"> regions in Figure 5.</w:t>
      </w:r>
    </w:p>
    <w:p w:rsidR="00515EFF" w:rsidRPr="00CB23F2" w:rsidRDefault="00515EFF" w:rsidP="00515EFF">
      <w:pPr>
        <w:pStyle w:val="Body"/>
        <w:rPr>
          <w:color w:val="000000" w:themeColor="text1"/>
        </w:rPr>
      </w:pPr>
    </w:p>
    <w:p w:rsidR="00515EFF" w:rsidRPr="00CB23F2" w:rsidRDefault="00515EFF" w:rsidP="00515EFF">
      <w:pPr>
        <w:pStyle w:val="Default"/>
        <w:spacing w:line="360" w:lineRule="auto"/>
        <w:rPr>
          <w:rFonts w:ascii="Times" w:eastAsia="Times" w:hAnsi="Times" w:cs="Times"/>
          <w:color w:val="000000" w:themeColor="text1"/>
          <w:sz w:val="24"/>
          <w:szCs w:val="24"/>
        </w:rPr>
      </w:pPr>
      <w:r w:rsidRPr="00CB23F2">
        <w:rPr>
          <w:rFonts w:ascii="Times" w:hAnsi="Times"/>
          <w:color w:val="000000" w:themeColor="text1"/>
          <w:sz w:val="24"/>
          <w:szCs w:val="24"/>
        </w:rPr>
        <w:t xml:space="preserve">DNA was extracted from each isofemale (yakuba_S09_L24, yakuba_S01_L19, and yakuba_S01_L31) line using a standard ‘squish’ </w:t>
      </w:r>
      <w:r w:rsidRPr="00CB23F2">
        <w:rPr>
          <w:rFonts w:ascii="Times" w:hAnsi="Times"/>
          <w:color w:val="000000" w:themeColor="text1"/>
          <w:sz w:val="24"/>
          <w:szCs w:val="24"/>
          <w:lang w:val="nl-NL"/>
        </w:rPr>
        <w:t xml:space="preserve">buffer protocol (Gloor </w:t>
      </w:r>
      <w:r w:rsidRPr="00CB23F2">
        <w:rPr>
          <w:rFonts w:ascii="Times" w:hAnsi="Times"/>
          <w:i/>
          <w:color w:val="000000" w:themeColor="text1"/>
          <w:sz w:val="24"/>
          <w:szCs w:val="24"/>
          <w:lang w:val="nl-NL"/>
        </w:rPr>
        <w:t>et</w:t>
      </w:r>
      <w:r w:rsidRPr="00CB23F2">
        <w:rPr>
          <w:rFonts w:ascii="Times" w:hAnsi="Times"/>
          <w:i/>
          <w:color w:val="000000" w:themeColor="text1"/>
          <w:sz w:val="24"/>
          <w:szCs w:val="24"/>
        </w:rPr>
        <w:t xml:space="preserve"> al.</w:t>
      </w:r>
      <w:r w:rsidRPr="00CB23F2">
        <w:rPr>
          <w:rFonts w:ascii="Times" w:hAnsi="Times"/>
          <w:color w:val="000000" w:themeColor="text1"/>
          <w:sz w:val="24"/>
          <w:szCs w:val="24"/>
        </w:rPr>
        <w:t xml:space="preserve"> 1993). A standard PCR assay (Simpliamp ThermoCycler, Applied Biosystems, Singapore) was performed using the GoTaq™ DNA Polymerase (Promega™</w:t>
      </w:r>
      <w:r w:rsidRPr="00CB23F2">
        <w:rPr>
          <w:rFonts w:ascii="Times" w:hAnsi="Times"/>
          <w:color w:val="000000" w:themeColor="text1"/>
          <w:sz w:val="24"/>
          <w:szCs w:val="24"/>
          <w:lang w:val="it-IT"/>
        </w:rPr>
        <w:t>, Wisconsin, USA) master mix</w:t>
      </w:r>
      <w:r w:rsidRPr="00CB23F2">
        <w:rPr>
          <w:rFonts w:ascii="Times" w:hAnsi="Times"/>
          <w:color w:val="000000" w:themeColor="text1"/>
          <w:sz w:val="24"/>
          <w:szCs w:val="24"/>
        </w:rPr>
        <w:t>.</w:t>
      </w:r>
      <w:r w:rsidRPr="00CB23F2">
        <w:rPr>
          <w:rFonts w:ascii="Times" w:hAnsi="Times"/>
          <w:color w:val="000000" w:themeColor="text1"/>
          <w:sz w:val="24"/>
          <w:szCs w:val="24"/>
          <w:lang w:val="fr-FR"/>
        </w:rPr>
        <w:t xml:space="preserve"> PCR </w:t>
      </w:r>
      <w:r w:rsidRPr="00CB23F2">
        <w:rPr>
          <w:rFonts w:ascii="Times" w:hAnsi="Times"/>
          <w:color w:val="000000" w:themeColor="text1"/>
          <w:sz w:val="24"/>
          <w:szCs w:val="24"/>
        </w:rPr>
        <w:t>program began with 3 minutes at 94</w:t>
      </w:r>
      <w:r w:rsidRPr="00CB23F2">
        <w:rPr>
          <w:rFonts w:ascii="Times" w:hAnsi="Times"/>
          <w:color w:val="000000" w:themeColor="text1"/>
          <w:sz w:val="24"/>
          <w:szCs w:val="24"/>
          <w:lang w:val="it-IT"/>
        </w:rPr>
        <w:t>°</w:t>
      </w:r>
      <w:r w:rsidRPr="00CB23F2">
        <w:rPr>
          <w:rFonts w:ascii="Times" w:hAnsi="Times"/>
          <w:color w:val="000000" w:themeColor="text1"/>
          <w:sz w:val="24"/>
          <w:szCs w:val="24"/>
        </w:rPr>
        <w:t>C,  followed by 34 cycles of 30 seconds at 94</w:t>
      </w:r>
      <w:r w:rsidRPr="00CB23F2">
        <w:rPr>
          <w:rFonts w:ascii="Times" w:hAnsi="Times"/>
          <w:color w:val="000000" w:themeColor="text1"/>
          <w:sz w:val="24"/>
          <w:szCs w:val="24"/>
          <w:lang w:val="it-IT"/>
        </w:rPr>
        <w:t>°</w:t>
      </w:r>
      <w:r w:rsidRPr="00CB23F2">
        <w:rPr>
          <w:rFonts w:ascii="Times" w:hAnsi="Times"/>
          <w:color w:val="000000" w:themeColor="text1"/>
          <w:sz w:val="24"/>
          <w:szCs w:val="24"/>
        </w:rPr>
        <w:t>C, 30 seconds at 55</w:t>
      </w:r>
      <w:r w:rsidRPr="00CB23F2">
        <w:rPr>
          <w:rFonts w:ascii="Times" w:hAnsi="Times"/>
          <w:color w:val="000000" w:themeColor="text1"/>
          <w:sz w:val="24"/>
          <w:szCs w:val="24"/>
          <w:lang w:val="it-IT"/>
        </w:rPr>
        <w:t>°</w:t>
      </w:r>
      <w:r w:rsidRPr="00CB23F2">
        <w:rPr>
          <w:rFonts w:ascii="Times" w:hAnsi="Times"/>
          <w:color w:val="000000" w:themeColor="text1"/>
          <w:sz w:val="24"/>
          <w:szCs w:val="24"/>
        </w:rPr>
        <w:t>C, and 1 minute and 15 seconds at 72</w:t>
      </w:r>
      <w:r w:rsidRPr="00CB23F2">
        <w:rPr>
          <w:rFonts w:ascii="Times" w:hAnsi="Times"/>
          <w:color w:val="000000" w:themeColor="text1"/>
          <w:sz w:val="24"/>
          <w:szCs w:val="24"/>
          <w:lang w:val="it-IT"/>
        </w:rPr>
        <w:t>°</w:t>
      </w:r>
      <w:r w:rsidRPr="00CB23F2">
        <w:rPr>
          <w:rFonts w:ascii="Times" w:hAnsi="Times"/>
          <w:color w:val="000000" w:themeColor="text1"/>
          <w:sz w:val="24"/>
          <w:szCs w:val="24"/>
        </w:rPr>
        <w:t>C. The profile finished with 8 minutes at 72</w:t>
      </w:r>
      <w:r w:rsidRPr="00CB23F2">
        <w:rPr>
          <w:rFonts w:ascii="Times" w:hAnsi="Times"/>
          <w:color w:val="000000" w:themeColor="text1"/>
          <w:sz w:val="24"/>
          <w:szCs w:val="24"/>
          <w:lang w:val="it-IT"/>
        </w:rPr>
        <w:t xml:space="preserve">°C. </w:t>
      </w:r>
      <w:r w:rsidRPr="00CB23F2">
        <w:rPr>
          <w:rFonts w:ascii="Times" w:hAnsi="Times"/>
          <w:color w:val="000000" w:themeColor="text1"/>
          <w:sz w:val="24"/>
          <w:szCs w:val="24"/>
        </w:rPr>
        <w:t xml:space="preserve">The amplified </w:t>
      </w:r>
    </w:p>
    <w:p w:rsidR="00515EFF" w:rsidRPr="00CB23F2" w:rsidRDefault="00515EFF" w:rsidP="00515EFF">
      <w:pPr>
        <w:pStyle w:val="Default"/>
        <w:spacing w:line="360" w:lineRule="auto"/>
        <w:rPr>
          <w:rFonts w:ascii="Times" w:eastAsia="Times" w:hAnsi="Times" w:cs="Times"/>
          <w:color w:val="000000" w:themeColor="text1"/>
          <w:sz w:val="24"/>
          <w:szCs w:val="24"/>
        </w:rPr>
      </w:pPr>
      <w:r w:rsidRPr="00CB23F2">
        <w:rPr>
          <w:rFonts w:ascii="Times" w:hAnsi="Times"/>
          <w:color w:val="000000" w:themeColor="text1"/>
          <w:sz w:val="24"/>
          <w:szCs w:val="24"/>
        </w:rPr>
        <w:t xml:space="preserve">PCR products were visualized on a 1% agarose gel that included a ladder.  </w:t>
      </w:r>
    </w:p>
    <w:p w:rsidR="00515EFF" w:rsidRPr="00CB23F2" w:rsidRDefault="00515EFF" w:rsidP="00515EFF">
      <w:pPr>
        <w:pStyle w:val="Default"/>
        <w:spacing w:line="360" w:lineRule="auto"/>
        <w:ind w:firstLine="450"/>
        <w:rPr>
          <w:rFonts w:ascii="Times" w:eastAsia="Times" w:hAnsi="Times" w:cs="Times"/>
          <w:color w:val="000000" w:themeColor="text1"/>
          <w:sz w:val="24"/>
          <w:szCs w:val="24"/>
        </w:rPr>
      </w:pPr>
      <w:r>
        <w:rPr>
          <w:rFonts w:ascii="Times" w:eastAsia="Times" w:hAnsi="Times" w:cs="Times"/>
          <w:color w:val="000000" w:themeColor="text1"/>
          <w:sz w:val="24"/>
          <w:szCs w:val="24"/>
        </w:rPr>
        <w:t xml:space="preserve">We evaluated regions A, B, and C in Figure 5 using PCR and Sanger sequencing. This includes one </w:t>
      </w:r>
      <w:r w:rsidRPr="00CB23F2">
        <w:rPr>
          <w:rFonts w:ascii="Times" w:eastAsia="Times" w:hAnsi="Times" w:cs="Times"/>
          <w:color w:val="000000" w:themeColor="text1"/>
          <w:sz w:val="24"/>
          <w:szCs w:val="24"/>
        </w:rPr>
        <w:t>primer set</w:t>
      </w:r>
      <w:r>
        <w:rPr>
          <w:rFonts w:ascii="Times" w:eastAsia="Times" w:hAnsi="Times" w:cs="Times"/>
          <w:color w:val="000000" w:themeColor="text1"/>
          <w:sz w:val="24"/>
          <w:szCs w:val="24"/>
        </w:rPr>
        <w:t xml:space="preserve"> covering the A region, four primer sets attempting to cover the B region, and one </w:t>
      </w:r>
      <w:r>
        <w:rPr>
          <w:rFonts w:ascii="Times New Roman" w:eastAsia="Arial Unicode MS" w:hAnsi="Times New Roman" w:cs="Arial Unicode MS"/>
          <w:u w:color="000000"/>
        </w:rPr>
        <w:t>primer set covering the C region</w:t>
      </w:r>
      <w:r w:rsidRPr="00CB23F2">
        <w:rPr>
          <w:rFonts w:ascii="Times" w:eastAsia="Times" w:hAnsi="Times" w:cs="Times"/>
          <w:color w:val="000000" w:themeColor="text1"/>
          <w:sz w:val="24"/>
          <w:szCs w:val="24"/>
        </w:rPr>
        <w:t xml:space="preserve"> (Table S1). </w:t>
      </w:r>
      <w:r>
        <w:rPr>
          <w:rFonts w:ascii="Times" w:hAnsi="Times"/>
          <w:color w:val="000000" w:themeColor="text1"/>
          <w:sz w:val="24"/>
          <w:szCs w:val="24"/>
        </w:rPr>
        <w:t>We performed t</w:t>
      </w:r>
      <w:r w:rsidRPr="00CB23F2">
        <w:rPr>
          <w:rFonts w:ascii="Times" w:hAnsi="Times"/>
          <w:color w:val="000000" w:themeColor="text1"/>
          <w:sz w:val="24"/>
          <w:szCs w:val="24"/>
        </w:rPr>
        <w:t>ouchdown PCR with an annealing gradient from 70</w:t>
      </w:r>
      <w:r w:rsidRPr="00CB23F2">
        <w:rPr>
          <w:rFonts w:ascii="Times" w:hAnsi="Times"/>
          <w:color w:val="000000" w:themeColor="text1"/>
          <w:sz w:val="24"/>
          <w:szCs w:val="24"/>
          <w:lang w:val="it-IT"/>
        </w:rPr>
        <w:t>°</w:t>
      </w:r>
      <w:r w:rsidRPr="00CB23F2">
        <w:rPr>
          <w:rFonts w:ascii="Times" w:hAnsi="Times"/>
          <w:color w:val="000000" w:themeColor="text1"/>
          <w:sz w:val="24"/>
          <w:szCs w:val="24"/>
        </w:rPr>
        <w:t>C to 55</w:t>
      </w:r>
      <w:r w:rsidRPr="00CB23F2">
        <w:rPr>
          <w:rFonts w:ascii="Times" w:hAnsi="Times"/>
          <w:color w:val="000000" w:themeColor="text1"/>
          <w:sz w:val="24"/>
          <w:szCs w:val="24"/>
          <w:lang w:val="it-IT"/>
        </w:rPr>
        <w:t>°</w:t>
      </w:r>
      <w:r w:rsidRPr="00CB23F2">
        <w:rPr>
          <w:rFonts w:ascii="Times" w:hAnsi="Times"/>
          <w:color w:val="000000" w:themeColor="text1"/>
          <w:sz w:val="24"/>
          <w:szCs w:val="24"/>
        </w:rPr>
        <w:t>C</w:t>
      </w:r>
      <w:r>
        <w:rPr>
          <w:rFonts w:ascii="Times" w:hAnsi="Times"/>
          <w:color w:val="000000" w:themeColor="text1"/>
          <w:sz w:val="24"/>
          <w:szCs w:val="24"/>
        </w:rPr>
        <w:t>, which provided</w:t>
      </w:r>
      <w:r w:rsidRPr="00CB23F2">
        <w:rPr>
          <w:rFonts w:ascii="Times" w:hAnsi="Times"/>
          <w:color w:val="000000" w:themeColor="text1"/>
          <w:sz w:val="24"/>
          <w:szCs w:val="24"/>
        </w:rPr>
        <w:t xml:space="preserve"> the same results </w:t>
      </w:r>
      <w:r>
        <w:rPr>
          <w:rFonts w:ascii="Times" w:hAnsi="Times"/>
          <w:color w:val="000000" w:themeColor="text1"/>
          <w:sz w:val="24"/>
          <w:szCs w:val="24"/>
        </w:rPr>
        <w:t>as</w:t>
      </w:r>
      <w:r w:rsidRPr="00CB23F2">
        <w:rPr>
          <w:rFonts w:ascii="Times" w:hAnsi="Times"/>
          <w:color w:val="000000" w:themeColor="text1"/>
          <w:sz w:val="24"/>
          <w:szCs w:val="24"/>
        </w:rPr>
        <w:t xml:space="preserve"> the standard PCR </w:t>
      </w:r>
      <w:r>
        <w:rPr>
          <w:rFonts w:ascii="Times" w:hAnsi="Times"/>
          <w:color w:val="000000" w:themeColor="text1"/>
          <w:sz w:val="24"/>
          <w:szCs w:val="24"/>
        </w:rPr>
        <w:t>conditions</w:t>
      </w:r>
      <w:r w:rsidRPr="00CB23F2">
        <w:rPr>
          <w:rFonts w:ascii="Times" w:hAnsi="Times"/>
          <w:color w:val="000000" w:themeColor="text1"/>
          <w:sz w:val="24"/>
          <w:szCs w:val="24"/>
        </w:rPr>
        <w:t>.</w:t>
      </w:r>
      <w:r>
        <w:rPr>
          <w:rFonts w:ascii="Times" w:hAnsi="Times"/>
          <w:color w:val="000000" w:themeColor="text1"/>
          <w:sz w:val="24"/>
          <w:szCs w:val="24"/>
        </w:rPr>
        <w:t xml:space="preserve"> In cases where no products were returned, we lowered the a</w:t>
      </w:r>
      <w:r w:rsidRPr="00CB23F2">
        <w:rPr>
          <w:rFonts w:ascii="Times" w:hAnsi="Times"/>
          <w:color w:val="000000" w:themeColor="text1"/>
          <w:sz w:val="24"/>
          <w:szCs w:val="24"/>
        </w:rPr>
        <w:t>nnealing temp</w:t>
      </w:r>
      <w:r>
        <w:rPr>
          <w:rFonts w:ascii="Times" w:hAnsi="Times"/>
          <w:color w:val="000000" w:themeColor="text1"/>
          <w:sz w:val="24"/>
          <w:szCs w:val="24"/>
        </w:rPr>
        <w:t>erature</w:t>
      </w:r>
      <w:r w:rsidRPr="00CB23F2">
        <w:rPr>
          <w:rFonts w:ascii="Times" w:hAnsi="Times"/>
          <w:color w:val="000000" w:themeColor="text1"/>
          <w:sz w:val="24"/>
          <w:szCs w:val="24"/>
        </w:rPr>
        <w:t xml:space="preserve"> from 55</w:t>
      </w:r>
      <w:r w:rsidRPr="00CB23F2">
        <w:rPr>
          <w:rFonts w:ascii="Times" w:hAnsi="Times"/>
          <w:color w:val="000000" w:themeColor="text1"/>
          <w:sz w:val="24"/>
          <w:szCs w:val="24"/>
          <w:lang w:val="it-IT"/>
        </w:rPr>
        <w:t>°</w:t>
      </w:r>
      <w:r w:rsidRPr="00CB23F2">
        <w:rPr>
          <w:rFonts w:ascii="Times" w:hAnsi="Times"/>
          <w:color w:val="000000" w:themeColor="text1"/>
          <w:sz w:val="24"/>
          <w:szCs w:val="24"/>
        </w:rPr>
        <w:t>C to 50</w:t>
      </w:r>
      <w:r w:rsidRPr="00CB23F2">
        <w:rPr>
          <w:rFonts w:ascii="Times" w:hAnsi="Times"/>
          <w:color w:val="000000" w:themeColor="text1"/>
          <w:sz w:val="24"/>
          <w:szCs w:val="24"/>
          <w:lang w:val="it-IT"/>
        </w:rPr>
        <w:t>°</w:t>
      </w:r>
      <w:r w:rsidRPr="00CB23F2">
        <w:rPr>
          <w:rFonts w:ascii="Times" w:hAnsi="Times"/>
          <w:color w:val="000000" w:themeColor="text1"/>
          <w:sz w:val="24"/>
          <w:szCs w:val="24"/>
        </w:rPr>
        <w:t>C and</w:t>
      </w:r>
      <w:r>
        <w:rPr>
          <w:rFonts w:ascii="Times" w:hAnsi="Times"/>
          <w:color w:val="000000" w:themeColor="text1"/>
          <w:sz w:val="24"/>
          <w:szCs w:val="24"/>
        </w:rPr>
        <w:t xml:space="preserve"> repeated</w:t>
      </w:r>
      <w:r w:rsidRPr="00CB23F2">
        <w:rPr>
          <w:rFonts w:ascii="Times" w:hAnsi="Times"/>
          <w:color w:val="000000" w:themeColor="text1"/>
          <w:sz w:val="24"/>
          <w:szCs w:val="24"/>
        </w:rPr>
        <w:t xml:space="preserve"> the PCR. PCR product</w:t>
      </w:r>
      <w:r>
        <w:rPr>
          <w:rFonts w:ascii="Times" w:hAnsi="Times"/>
          <w:color w:val="000000" w:themeColor="text1"/>
          <w:sz w:val="24"/>
          <w:szCs w:val="24"/>
        </w:rPr>
        <w:t>s</w:t>
      </w:r>
      <w:r w:rsidRPr="00CB23F2">
        <w:rPr>
          <w:rFonts w:ascii="Times" w:hAnsi="Times"/>
          <w:color w:val="000000" w:themeColor="text1"/>
          <w:sz w:val="24"/>
          <w:szCs w:val="24"/>
        </w:rPr>
        <w:t xml:space="preserve"> from </w:t>
      </w:r>
      <w:r>
        <w:rPr>
          <w:rFonts w:ascii="Times" w:hAnsi="Times"/>
          <w:color w:val="000000" w:themeColor="text1"/>
          <w:sz w:val="24"/>
          <w:szCs w:val="24"/>
        </w:rPr>
        <w:t>a focal genotype (</w:t>
      </w:r>
      <w:r w:rsidRPr="00CB23F2">
        <w:rPr>
          <w:rFonts w:ascii="Times" w:hAnsi="Times"/>
          <w:color w:val="000000" w:themeColor="text1"/>
          <w:sz w:val="24"/>
          <w:szCs w:val="24"/>
        </w:rPr>
        <w:t>yakuba_S09_L24</w:t>
      </w:r>
      <w:r>
        <w:rPr>
          <w:rFonts w:ascii="Times" w:hAnsi="Times"/>
          <w:color w:val="000000" w:themeColor="text1"/>
          <w:sz w:val="24"/>
          <w:szCs w:val="24"/>
        </w:rPr>
        <w:t>)</w:t>
      </w:r>
      <w:r w:rsidRPr="00CB23F2">
        <w:rPr>
          <w:rFonts w:ascii="Times" w:hAnsi="Times"/>
          <w:color w:val="000000" w:themeColor="text1"/>
          <w:sz w:val="24"/>
          <w:szCs w:val="24"/>
        </w:rPr>
        <w:t xml:space="preserve"> w</w:t>
      </w:r>
      <w:r>
        <w:rPr>
          <w:rFonts w:ascii="Times" w:hAnsi="Times"/>
          <w:color w:val="000000" w:themeColor="text1"/>
          <w:sz w:val="24"/>
          <w:szCs w:val="24"/>
        </w:rPr>
        <w:t>ere</w:t>
      </w:r>
      <w:r w:rsidRPr="00CB23F2">
        <w:rPr>
          <w:rFonts w:ascii="Times" w:hAnsi="Times"/>
          <w:color w:val="000000" w:themeColor="text1"/>
          <w:sz w:val="24"/>
          <w:szCs w:val="24"/>
        </w:rPr>
        <w:t xml:space="preserve"> cleaned using the QiaQuick PCR purification kit (Qiagen, Germany). </w:t>
      </w:r>
      <w:r>
        <w:rPr>
          <w:rFonts w:ascii="Times" w:hAnsi="Times"/>
          <w:color w:val="000000" w:themeColor="text1"/>
          <w:sz w:val="24"/>
          <w:szCs w:val="24"/>
        </w:rPr>
        <w:t>We sent t</w:t>
      </w:r>
      <w:r w:rsidRPr="00CB23F2">
        <w:rPr>
          <w:rFonts w:ascii="Times" w:hAnsi="Times"/>
          <w:color w:val="000000" w:themeColor="text1"/>
          <w:sz w:val="24"/>
          <w:szCs w:val="24"/>
        </w:rPr>
        <w:t>he cleaned PCR product</w:t>
      </w:r>
      <w:r>
        <w:rPr>
          <w:rFonts w:ascii="Times" w:hAnsi="Times"/>
          <w:color w:val="000000" w:themeColor="text1"/>
          <w:sz w:val="24"/>
          <w:szCs w:val="24"/>
        </w:rPr>
        <w:t>s</w:t>
      </w:r>
      <w:r w:rsidRPr="00CB23F2">
        <w:rPr>
          <w:rFonts w:ascii="Times" w:hAnsi="Times"/>
          <w:color w:val="000000" w:themeColor="text1"/>
          <w:sz w:val="24"/>
          <w:szCs w:val="24"/>
        </w:rPr>
        <w:t xml:space="preserve"> to Eurofins (Kentucky) for Sanger sequencing. </w:t>
      </w:r>
      <w:r>
        <w:rPr>
          <w:rFonts w:ascii="Times" w:hAnsi="Times"/>
          <w:color w:val="000000" w:themeColor="text1"/>
          <w:sz w:val="24"/>
          <w:szCs w:val="24"/>
        </w:rPr>
        <w:t>The loci, primers, and product lengths of PCR experiments are presented in Table S1.</w:t>
      </w:r>
      <w:r w:rsidRPr="00CB23F2">
        <w:rPr>
          <w:rFonts w:ascii="Times" w:hAnsi="Times"/>
          <w:color w:val="000000" w:themeColor="text1"/>
          <w:sz w:val="24"/>
          <w:szCs w:val="24"/>
        </w:rPr>
        <w:t xml:space="preserve"> </w:t>
      </w:r>
    </w:p>
    <w:p w:rsidR="00515EFF" w:rsidRPr="00CB23F2" w:rsidRDefault="00515EFF" w:rsidP="00515EFF">
      <w:pPr>
        <w:pStyle w:val="Default"/>
        <w:spacing w:line="280" w:lineRule="atLeast"/>
        <w:rPr>
          <w:rFonts w:ascii="Times" w:eastAsia="Times" w:hAnsi="Times" w:cs="Times"/>
          <w:color w:val="000000" w:themeColor="text1"/>
          <w:sz w:val="24"/>
          <w:szCs w:val="24"/>
        </w:rPr>
      </w:pPr>
    </w:p>
    <w:p w:rsidR="00515EFF" w:rsidRPr="00CB23F2" w:rsidRDefault="00515EFF" w:rsidP="00515EFF">
      <w:pPr>
        <w:pStyle w:val="Default"/>
        <w:spacing w:line="280" w:lineRule="atLeast"/>
        <w:rPr>
          <w:rFonts w:ascii="Times" w:eastAsia="Times" w:hAnsi="Times" w:cs="Times"/>
          <w:color w:val="000000" w:themeColor="text1"/>
          <w:sz w:val="24"/>
          <w:szCs w:val="24"/>
        </w:rPr>
      </w:pPr>
    </w:p>
    <w:p w:rsidR="00515EFF" w:rsidRDefault="00515EFF" w:rsidP="00515EFF">
      <w:pPr>
        <w:outlineLvl w:val="0"/>
        <w:rPr>
          <w:rFonts w:ascii="Times New Roman" w:hAnsi="Times New Roman" w:cs="Times New Roman"/>
          <w:b/>
          <w:color w:val="000000" w:themeColor="text1"/>
        </w:rPr>
      </w:pPr>
    </w:p>
    <w:p w:rsidR="00515EFF" w:rsidRDefault="00515EFF" w:rsidP="00515EFF">
      <w:pPr>
        <w:rPr>
          <w:rFonts w:ascii="Times New Roman" w:hAnsi="Times New Roman" w:cs="Times New Roman"/>
          <w:b/>
          <w:color w:val="000000" w:themeColor="text1"/>
        </w:rPr>
      </w:pPr>
      <w:r>
        <w:rPr>
          <w:rFonts w:ascii="Times New Roman" w:hAnsi="Times New Roman" w:cs="Times New Roman"/>
          <w:b/>
          <w:color w:val="000000" w:themeColor="text1"/>
        </w:rPr>
        <w:br w:type="page"/>
      </w:r>
    </w:p>
    <w:p w:rsidR="00515EFF" w:rsidRPr="00CB23F2" w:rsidRDefault="00515EFF" w:rsidP="00515EFF">
      <w:pPr>
        <w:outlineLvl w:val="0"/>
        <w:rPr>
          <w:rFonts w:ascii="Times New Roman" w:hAnsi="Times New Roman" w:cs="Times New Roman"/>
          <w:b/>
          <w:color w:val="000000" w:themeColor="text1"/>
        </w:rPr>
      </w:pPr>
      <w:r w:rsidRPr="00CB23F2">
        <w:rPr>
          <w:rFonts w:ascii="Times New Roman" w:hAnsi="Times New Roman" w:cs="Times New Roman"/>
          <w:b/>
          <w:color w:val="000000" w:themeColor="text1"/>
        </w:rPr>
        <w:lastRenderedPageBreak/>
        <w:t>SUPPLEMENTAL TABLES</w:t>
      </w:r>
    </w:p>
    <w:p w:rsidR="00515EFF" w:rsidRPr="000717FA" w:rsidRDefault="00515EFF" w:rsidP="00515EFF">
      <w:pPr>
        <w:pBdr>
          <w:top w:val="nil"/>
          <w:left w:val="nil"/>
          <w:bottom w:val="nil"/>
          <w:right w:val="nil"/>
          <w:between w:val="nil"/>
          <w:bar w:val="nil"/>
        </w:pBdr>
        <w:outlineLvl w:val="0"/>
        <w:rPr>
          <w:rFonts w:ascii="Times New Roman" w:eastAsia="Arial Unicode MS" w:hAnsi="Times New Roman" w:cs="Arial Unicode MS"/>
          <w:b/>
          <w:bCs/>
          <w:color w:val="000000"/>
          <w:u w:color="000000"/>
          <w:bdr w:val="nil"/>
        </w:rPr>
      </w:pPr>
    </w:p>
    <w:tbl>
      <w:tblPr>
        <w:tblW w:w="9607" w:type="dxa"/>
        <w:tblInd w:w="11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DD4E9"/>
        <w:tblLayout w:type="fixed"/>
        <w:tblLook w:val="04A0" w:firstRow="1" w:lastRow="0" w:firstColumn="1" w:lastColumn="0" w:noHBand="0" w:noVBand="1"/>
      </w:tblPr>
      <w:tblGrid>
        <w:gridCol w:w="1795"/>
        <w:gridCol w:w="1872"/>
        <w:gridCol w:w="2340"/>
        <w:gridCol w:w="2250"/>
        <w:gridCol w:w="1350"/>
      </w:tblGrid>
      <w:tr w:rsidR="00515EFF" w:rsidRPr="000717FA" w:rsidTr="00193187">
        <w:trPr>
          <w:trHeight w:val="342"/>
        </w:trPr>
        <w:tc>
          <w:tcPr>
            <w:tcW w:w="9607" w:type="dxa"/>
            <w:gridSpan w:val="5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15EFF" w:rsidRPr="000717FA" w:rsidRDefault="00515EFF" w:rsidP="0019318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rPr>
                <w:rFonts w:ascii="Times New Roman" w:eastAsia="Arial Unicode MS" w:hAnsi="Times New Roman" w:cs="Arial Unicode MS"/>
                <w:b/>
                <w:bCs/>
                <w:color w:val="000000"/>
                <w:u w:color="000000"/>
                <w:bdr w:val="nil"/>
              </w:rPr>
            </w:pPr>
            <w:r w:rsidRPr="000717FA">
              <w:rPr>
                <w:rFonts w:ascii="Times New Roman" w:eastAsia="Arial Unicode MS" w:hAnsi="Times New Roman" w:cs="Arial Unicode MS"/>
                <w:b/>
                <w:bCs/>
                <w:color w:val="000000"/>
                <w:u w:color="000000"/>
                <w:bdr w:val="nil"/>
              </w:rPr>
              <w:t xml:space="preserve">Table S1. </w:t>
            </w: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>Primers used in this study.</w:t>
            </w:r>
          </w:p>
        </w:tc>
      </w:tr>
      <w:tr w:rsidR="00515EFF" w:rsidRPr="000717FA" w:rsidTr="00193187">
        <w:trPr>
          <w:trHeight w:val="600"/>
        </w:trPr>
        <w:tc>
          <w:tcPr>
            <w:tcW w:w="1795" w:type="dxa"/>
            <w:tcBorders>
              <w:top w:val="single" w:sz="4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15EFF" w:rsidRPr="000717FA" w:rsidRDefault="00515EFF" w:rsidP="0019318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</w:pPr>
            <w:r w:rsidRPr="000717FA">
              <w:rPr>
                <w:rFonts w:ascii="Times New Roman" w:eastAsia="Arial Unicode MS" w:hAnsi="Times New Roman" w:cs="Arial Unicode MS"/>
                <w:b/>
                <w:bCs/>
                <w:color w:val="000000"/>
                <w:u w:color="000000"/>
                <w:bdr w:val="nil"/>
              </w:rPr>
              <w:t>Locus/Target region</w:t>
            </w:r>
          </w:p>
        </w:tc>
        <w:tc>
          <w:tcPr>
            <w:tcW w:w="1872" w:type="dxa"/>
            <w:tcBorders>
              <w:top w:val="single" w:sz="4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15EFF" w:rsidRPr="000717FA" w:rsidRDefault="00515EFF" w:rsidP="0019318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</w:pPr>
            <w:r w:rsidRPr="000717FA">
              <w:rPr>
                <w:rFonts w:ascii="Times New Roman" w:eastAsia="Arial Unicode MS" w:hAnsi="Times New Roman" w:cs="Arial Unicode MS"/>
                <w:b/>
                <w:bCs/>
                <w:color w:val="000000"/>
                <w:u w:color="000000"/>
                <w:bdr w:val="nil"/>
              </w:rPr>
              <w:t>Primer name</w:t>
            </w:r>
          </w:p>
        </w:tc>
        <w:tc>
          <w:tcPr>
            <w:tcW w:w="2340" w:type="dxa"/>
            <w:tcBorders>
              <w:top w:val="single" w:sz="4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15EFF" w:rsidRPr="000717FA" w:rsidRDefault="00515EFF" w:rsidP="0019318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</w:pPr>
            <w:r w:rsidRPr="000717FA">
              <w:rPr>
                <w:rFonts w:ascii="Times New Roman" w:eastAsia="Arial Unicode MS" w:hAnsi="Times New Roman" w:cs="Arial Unicode MS"/>
                <w:b/>
                <w:bCs/>
                <w:color w:val="000000"/>
                <w:u w:color="000000"/>
                <w:bdr w:val="nil"/>
              </w:rPr>
              <w:t>Forward primer</w:t>
            </w:r>
          </w:p>
        </w:tc>
        <w:tc>
          <w:tcPr>
            <w:tcW w:w="2250" w:type="dxa"/>
            <w:tcBorders>
              <w:top w:val="single" w:sz="4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15EFF" w:rsidRPr="000717FA" w:rsidRDefault="00515EFF" w:rsidP="0019318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</w:pPr>
            <w:r w:rsidRPr="000717FA">
              <w:rPr>
                <w:rFonts w:ascii="Times New Roman" w:eastAsia="Arial Unicode MS" w:hAnsi="Times New Roman" w:cs="Arial Unicode MS"/>
                <w:b/>
                <w:bCs/>
                <w:color w:val="000000"/>
                <w:u w:color="000000"/>
                <w:bdr w:val="nil"/>
              </w:rPr>
              <w:t>Reverse primer</w:t>
            </w:r>
          </w:p>
        </w:tc>
        <w:tc>
          <w:tcPr>
            <w:tcW w:w="1350" w:type="dxa"/>
            <w:tcBorders>
              <w:top w:val="single" w:sz="4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15EFF" w:rsidRPr="000717FA" w:rsidRDefault="00515EFF" w:rsidP="0019318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</w:pPr>
            <w:r w:rsidRPr="000717FA">
              <w:rPr>
                <w:rFonts w:ascii="Times New Roman" w:eastAsia="Arial Unicode MS" w:hAnsi="Times New Roman" w:cs="Arial Unicode MS"/>
                <w:b/>
                <w:bCs/>
                <w:color w:val="000000"/>
                <w:u w:color="000000"/>
                <w:bdr w:val="nil"/>
              </w:rPr>
              <w:t>Reference</w:t>
            </w:r>
          </w:p>
        </w:tc>
      </w:tr>
      <w:tr w:rsidR="00515EFF" w:rsidRPr="000717FA" w:rsidTr="00193187">
        <w:trPr>
          <w:trHeight w:val="731"/>
        </w:trPr>
        <w:tc>
          <w:tcPr>
            <w:tcW w:w="179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15EFF" w:rsidRPr="000717FA" w:rsidRDefault="00515EFF" w:rsidP="00193187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</w:pPr>
            <w:r w:rsidRPr="000717FA">
              <w:rPr>
                <w:rFonts w:ascii="Times New Roman" w:eastAsia="Arial Unicode MS" w:hAnsi="Times New Roman" w:cs="Arial Unicode MS"/>
                <w:i/>
                <w:iCs/>
                <w:color w:val="000000"/>
                <w:u w:color="000000"/>
                <w:bdr w:val="nil"/>
              </w:rPr>
              <w:t xml:space="preserve">wsp: </w:t>
            </w:r>
            <w:r w:rsidRPr="0073191F">
              <w:rPr>
                <w:rFonts w:ascii="Times New Roman" w:eastAsia="Arial Unicode MS" w:hAnsi="Times New Roman" w:cs="Arial Unicode MS"/>
                <w:i/>
                <w:color w:val="000000"/>
                <w:u w:color="000000"/>
                <w:bdr w:val="nil"/>
              </w:rPr>
              <w:t>Wolbachia</w:t>
            </w: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 xml:space="preserve"> surface protein</w:t>
            </w:r>
          </w:p>
        </w:tc>
        <w:tc>
          <w:tcPr>
            <w:tcW w:w="1872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15EFF" w:rsidRPr="000717FA" w:rsidRDefault="00515EFF" w:rsidP="00193187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</w:pPr>
            <w:r w:rsidRPr="000717FA">
              <w:rPr>
                <w:rFonts w:ascii="Times New Roman" w:eastAsia="Arial Unicode MS" w:hAnsi="Times New Roman" w:cs="Arial Unicode MS"/>
                <w:i/>
                <w:iCs/>
                <w:color w:val="000000"/>
                <w:u w:color="000000"/>
                <w:bdr w:val="nil"/>
              </w:rPr>
              <w:t>wsp</w:t>
            </w:r>
          </w:p>
        </w:tc>
        <w:tc>
          <w:tcPr>
            <w:tcW w:w="234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15EFF" w:rsidRPr="000717FA" w:rsidRDefault="00515EFF" w:rsidP="0019318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</w:pP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>5’TGGTCCAATAAGTGATGAAGAAAC-3’</w:t>
            </w:r>
          </w:p>
        </w:tc>
        <w:tc>
          <w:tcPr>
            <w:tcW w:w="225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15EFF" w:rsidRPr="000717FA" w:rsidRDefault="00515EFF" w:rsidP="0019318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</w:pP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>5’AAAAATTAAACGCTACTCCA-3’</w:t>
            </w:r>
          </w:p>
        </w:tc>
        <w:tc>
          <w:tcPr>
            <w:tcW w:w="135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15EFF" w:rsidRPr="000717FA" w:rsidRDefault="00515EFF" w:rsidP="0019318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</w:pP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 xml:space="preserve">Braig </w:t>
            </w:r>
            <w:r w:rsidRPr="000717FA">
              <w:rPr>
                <w:rFonts w:ascii="Times New Roman" w:eastAsia="Arial Unicode MS" w:hAnsi="Times New Roman" w:cs="Arial Unicode MS"/>
                <w:i/>
                <w:iCs/>
                <w:color w:val="000000"/>
                <w:u w:color="000000"/>
                <w:bdr w:val="nil"/>
              </w:rPr>
              <w:t>et. al.</w:t>
            </w: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 xml:space="preserve"> 1998</w:t>
            </w:r>
          </w:p>
        </w:tc>
      </w:tr>
      <w:tr w:rsidR="00515EFF" w:rsidRPr="000717FA" w:rsidTr="00193187">
        <w:trPr>
          <w:trHeight w:val="731"/>
        </w:trPr>
        <w:tc>
          <w:tcPr>
            <w:tcW w:w="179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15EFF" w:rsidRPr="000717FA" w:rsidRDefault="00515EFF" w:rsidP="00193187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</w:pPr>
            <w:r w:rsidRPr="000717FA">
              <w:rPr>
                <w:rFonts w:ascii="Times New Roman" w:eastAsia="Arial Unicode MS" w:hAnsi="Times New Roman" w:cs="Arial Unicode MS"/>
                <w:i/>
                <w:iCs/>
                <w:color w:val="000000"/>
                <w:u w:color="000000"/>
                <w:bdr w:val="nil"/>
              </w:rPr>
              <w:t>2L Control</w:t>
            </w: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>: rDNA</w:t>
            </w:r>
          </w:p>
        </w:tc>
        <w:tc>
          <w:tcPr>
            <w:tcW w:w="1872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15EFF" w:rsidRPr="000717FA" w:rsidRDefault="00515EFF" w:rsidP="00193187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</w:pPr>
            <w:r w:rsidRPr="000717FA">
              <w:rPr>
                <w:rFonts w:ascii="Times New Roman" w:eastAsia="Arial Unicode MS" w:hAnsi="Times New Roman" w:cs="Arial Unicode MS"/>
                <w:i/>
                <w:iCs/>
                <w:color w:val="000000"/>
                <w:u w:color="000000"/>
                <w:bdr w:val="nil"/>
              </w:rPr>
              <w:t>2L</w:t>
            </w:r>
          </w:p>
        </w:tc>
        <w:tc>
          <w:tcPr>
            <w:tcW w:w="234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15EFF" w:rsidRPr="000717FA" w:rsidRDefault="00515EFF" w:rsidP="0019318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</w:pP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>5’TGCAGCTATGGTCGTTGACA-3’</w:t>
            </w:r>
          </w:p>
        </w:tc>
        <w:tc>
          <w:tcPr>
            <w:tcW w:w="225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15EFF" w:rsidRPr="000717FA" w:rsidRDefault="00515EFF" w:rsidP="0019318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</w:pP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>5’ACGAGACAATAATATGTGGTGCTG-3’</w:t>
            </w:r>
          </w:p>
        </w:tc>
        <w:tc>
          <w:tcPr>
            <w:tcW w:w="135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15EFF" w:rsidRPr="000717FA" w:rsidRDefault="00515EFF" w:rsidP="0019318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</w:pP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 xml:space="preserve">Meany </w:t>
            </w:r>
            <w:r w:rsidRPr="000717FA">
              <w:rPr>
                <w:rFonts w:ascii="Times New Roman" w:eastAsia="Arial Unicode MS" w:hAnsi="Times New Roman" w:cs="Arial Unicode MS"/>
                <w:i/>
                <w:iCs/>
                <w:color w:val="000000"/>
                <w:u w:color="000000"/>
                <w:bdr w:val="nil"/>
              </w:rPr>
              <w:t>et al.</w:t>
            </w: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 xml:space="preserve"> 201</w:t>
            </w:r>
            <w:r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>9</w:t>
            </w:r>
          </w:p>
        </w:tc>
      </w:tr>
      <w:tr w:rsidR="00515EFF" w:rsidRPr="000717FA" w:rsidTr="00193187">
        <w:trPr>
          <w:trHeight w:val="731"/>
        </w:trPr>
        <w:tc>
          <w:tcPr>
            <w:tcW w:w="179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15EFF" w:rsidRPr="000717FA" w:rsidRDefault="00515EFF" w:rsidP="00193187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</w:pP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>YAK_</w:t>
            </w:r>
            <w:r w:rsidRPr="000717FA">
              <w:rPr>
                <w:rFonts w:ascii="Times New Roman" w:eastAsia="Arial Unicode MS" w:hAnsi="Times New Roman" w:cs="Arial Unicode MS"/>
                <w:b/>
                <w:bCs/>
                <w:i/>
                <w:iCs/>
                <w:color w:val="000000"/>
                <w:u w:color="000000"/>
                <w:bdr w:val="nil"/>
              </w:rPr>
              <w:t>IS</w:t>
            </w:r>
            <w:r w:rsidRPr="000717FA">
              <w:rPr>
                <w:rFonts w:ascii="Times New Roman" w:eastAsia="Arial Unicode MS" w:hAnsi="Times New Roman" w:cs="Arial Unicode MS"/>
                <w:i/>
                <w:iCs/>
                <w:color w:val="000000"/>
                <w:u w:color="000000"/>
                <w:bdr w:val="nil"/>
              </w:rPr>
              <w:t>Wpi1</w:t>
            </w: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>, “A” in Figure 5</w:t>
            </w: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  <w:shd w:val="clear" w:color="auto" w:fill="FFFFFF"/>
                <w:vertAlign w:val="superscript"/>
              </w:rPr>
              <w:t>§</w:t>
            </w:r>
          </w:p>
        </w:tc>
        <w:tc>
          <w:tcPr>
            <w:tcW w:w="1872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15EFF" w:rsidRPr="000717FA" w:rsidRDefault="00515EFF" w:rsidP="00193187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</w:pPr>
            <w:r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>Bridge_5A</w:t>
            </w:r>
          </w:p>
        </w:tc>
        <w:tc>
          <w:tcPr>
            <w:tcW w:w="234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15EFF" w:rsidRPr="000717FA" w:rsidRDefault="00515EFF" w:rsidP="0019318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</w:pP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>5’TTTTTGTTCTCAGAGGTTGTCC-3’</w:t>
            </w:r>
          </w:p>
        </w:tc>
        <w:tc>
          <w:tcPr>
            <w:tcW w:w="225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15EFF" w:rsidRPr="000717FA" w:rsidRDefault="00515EFF" w:rsidP="0019318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</w:pP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>5’</w:t>
            </w:r>
            <w:r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>GTTGCTGGAAATGGTTGGAT</w:t>
            </w: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 xml:space="preserve"> -3’</w:t>
            </w:r>
          </w:p>
        </w:tc>
        <w:tc>
          <w:tcPr>
            <w:tcW w:w="135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15EFF" w:rsidRPr="000717FA" w:rsidRDefault="00515EFF" w:rsidP="0019318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</w:pP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>Designed here</w:t>
            </w:r>
          </w:p>
        </w:tc>
      </w:tr>
      <w:tr w:rsidR="00515EFF" w:rsidRPr="000717FA" w:rsidTr="00193187">
        <w:trPr>
          <w:trHeight w:val="731"/>
        </w:trPr>
        <w:tc>
          <w:tcPr>
            <w:tcW w:w="179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15EFF" w:rsidRPr="000717FA" w:rsidRDefault="00515EFF" w:rsidP="00193187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</w:pP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>MEL_</w:t>
            </w:r>
            <w:r w:rsidRPr="000717FA">
              <w:rPr>
                <w:rFonts w:ascii="Times New Roman" w:eastAsia="Arial Unicode MS" w:hAnsi="Times New Roman" w:cs="Arial Unicode MS"/>
                <w:b/>
                <w:bCs/>
                <w:i/>
                <w:iCs/>
                <w:color w:val="000000"/>
                <w:u w:color="000000"/>
                <w:bdr w:val="nil"/>
              </w:rPr>
              <w:t>IS</w:t>
            </w:r>
            <w:r w:rsidRPr="000717FA">
              <w:rPr>
                <w:rFonts w:ascii="Times New Roman" w:eastAsia="Arial Unicode MS" w:hAnsi="Times New Roman" w:cs="Arial Unicode MS"/>
                <w:i/>
                <w:iCs/>
                <w:color w:val="000000"/>
                <w:u w:color="000000"/>
                <w:bdr w:val="nil"/>
              </w:rPr>
              <w:t>Wpi1</w:t>
            </w: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>, “B” in Figure 5</w:t>
            </w:r>
            <w:r w:rsidRPr="00FE1B27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  <w:vertAlign w:val="superscript"/>
              </w:rPr>
              <w:t>*</w:t>
            </w:r>
          </w:p>
        </w:tc>
        <w:tc>
          <w:tcPr>
            <w:tcW w:w="1872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15EFF" w:rsidRPr="000717FA" w:rsidRDefault="00515EFF" w:rsidP="00193187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</w:pP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>433808_2_694583</w:t>
            </w:r>
          </w:p>
        </w:tc>
        <w:tc>
          <w:tcPr>
            <w:tcW w:w="234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15EFF" w:rsidRPr="000717FA" w:rsidRDefault="00515EFF" w:rsidP="00193187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</w:pP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>5’GCTTACCAAGGCATGAATCC-3’</w:t>
            </w:r>
          </w:p>
        </w:tc>
        <w:tc>
          <w:tcPr>
            <w:tcW w:w="225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15EFF" w:rsidRPr="000717FA" w:rsidRDefault="00515EFF" w:rsidP="00193187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</w:pP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>5’TGCTTATTTTTCTTGTGGTCCA-3’</w:t>
            </w: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ab/>
            </w:r>
          </w:p>
        </w:tc>
        <w:tc>
          <w:tcPr>
            <w:tcW w:w="135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15EFF" w:rsidRPr="000717FA" w:rsidRDefault="00515EFF" w:rsidP="0019318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</w:pP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>Designed here</w:t>
            </w:r>
          </w:p>
        </w:tc>
      </w:tr>
      <w:tr w:rsidR="00515EFF" w:rsidRPr="000717FA" w:rsidTr="00193187">
        <w:trPr>
          <w:trHeight w:val="731"/>
        </w:trPr>
        <w:tc>
          <w:tcPr>
            <w:tcW w:w="179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15EFF" w:rsidRPr="000717FA" w:rsidRDefault="00515EFF" w:rsidP="00193187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</w:pP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>MEL_</w:t>
            </w:r>
            <w:r w:rsidRPr="000717FA">
              <w:rPr>
                <w:rFonts w:ascii="Times New Roman" w:eastAsia="Arial Unicode MS" w:hAnsi="Times New Roman" w:cs="Arial Unicode MS"/>
                <w:b/>
                <w:bCs/>
                <w:i/>
                <w:iCs/>
                <w:color w:val="000000"/>
                <w:u w:color="000000"/>
                <w:bdr w:val="nil"/>
              </w:rPr>
              <w:t>IS</w:t>
            </w:r>
            <w:r w:rsidRPr="000717FA">
              <w:rPr>
                <w:rFonts w:ascii="Times New Roman" w:eastAsia="Arial Unicode MS" w:hAnsi="Times New Roman" w:cs="Arial Unicode MS"/>
                <w:i/>
                <w:iCs/>
                <w:color w:val="000000"/>
                <w:u w:color="000000"/>
                <w:bdr w:val="nil"/>
              </w:rPr>
              <w:t>Wpi1</w:t>
            </w: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>, “B” in Figure 5</w:t>
            </w:r>
            <w:r w:rsidRPr="00FE1B27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  <w:vertAlign w:val="superscript"/>
              </w:rPr>
              <w:t>*</w:t>
            </w:r>
          </w:p>
        </w:tc>
        <w:tc>
          <w:tcPr>
            <w:tcW w:w="1872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15EFF" w:rsidRPr="000717FA" w:rsidRDefault="00515EFF" w:rsidP="00193187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</w:pP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>692607_2_433806</w:t>
            </w:r>
          </w:p>
        </w:tc>
        <w:tc>
          <w:tcPr>
            <w:tcW w:w="234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15EFF" w:rsidRPr="000717FA" w:rsidRDefault="00515EFF" w:rsidP="00193187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</w:pP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>5’CCTCAGGTTCGAGTGACAATTT-3’</w:t>
            </w:r>
          </w:p>
        </w:tc>
        <w:tc>
          <w:tcPr>
            <w:tcW w:w="225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15EFF" w:rsidRPr="000717FA" w:rsidRDefault="00515EFF" w:rsidP="00193187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</w:pP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>5’TAAGTTGTCTTCAATATGCCGC-3’</w:t>
            </w:r>
          </w:p>
        </w:tc>
        <w:tc>
          <w:tcPr>
            <w:tcW w:w="135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15EFF" w:rsidRPr="000717FA" w:rsidRDefault="00515EFF" w:rsidP="0019318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</w:pP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>Designed here</w:t>
            </w:r>
          </w:p>
        </w:tc>
      </w:tr>
      <w:tr w:rsidR="00515EFF" w:rsidRPr="000717FA" w:rsidTr="00193187">
        <w:trPr>
          <w:trHeight w:val="731"/>
        </w:trPr>
        <w:tc>
          <w:tcPr>
            <w:tcW w:w="179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15EFF" w:rsidRPr="000717FA" w:rsidRDefault="00515EFF" w:rsidP="00193187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</w:pP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>MEL_</w:t>
            </w:r>
            <w:r w:rsidRPr="000717FA">
              <w:rPr>
                <w:rFonts w:ascii="Times New Roman" w:eastAsia="Arial Unicode MS" w:hAnsi="Times New Roman" w:cs="Arial Unicode MS"/>
                <w:b/>
                <w:bCs/>
                <w:i/>
                <w:iCs/>
                <w:color w:val="000000"/>
                <w:u w:color="000000"/>
                <w:bdr w:val="nil"/>
              </w:rPr>
              <w:t>IS</w:t>
            </w:r>
            <w:r w:rsidRPr="000717FA">
              <w:rPr>
                <w:rFonts w:ascii="Times New Roman" w:eastAsia="Arial Unicode MS" w:hAnsi="Times New Roman" w:cs="Arial Unicode MS"/>
                <w:i/>
                <w:iCs/>
                <w:color w:val="000000"/>
                <w:u w:color="000000"/>
                <w:bdr w:val="nil"/>
              </w:rPr>
              <w:t>Wpi1</w:t>
            </w: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>, “B” in Figure 5</w:t>
            </w:r>
            <w:r w:rsidRPr="00FE1B27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  <w:vertAlign w:val="superscript"/>
              </w:rPr>
              <w:t>*</w:t>
            </w:r>
          </w:p>
        </w:tc>
        <w:tc>
          <w:tcPr>
            <w:tcW w:w="1872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15EFF" w:rsidRPr="000717FA" w:rsidRDefault="00515EFF" w:rsidP="00193187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</w:pP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>long_</w:t>
            </w:r>
            <w:r w:rsidRPr="000717FA">
              <w:rPr>
                <w:rFonts w:ascii="Times New Roman" w:eastAsia="Arial Unicode MS" w:hAnsi="Times New Roman" w:cs="Arial Unicode MS"/>
                <w:b/>
                <w:bCs/>
                <w:i/>
                <w:iCs/>
                <w:color w:val="000000"/>
                <w:u w:color="000000"/>
                <w:bdr w:val="nil"/>
              </w:rPr>
              <w:t>IS</w:t>
            </w:r>
            <w:r w:rsidRPr="000717FA">
              <w:rPr>
                <w:rFonts w:ascii="Times New Roman" w:eastAsia="Arial Unicode MS" w:hAnsi="Times New Roman" w:cs="Arial Unicode MS"/>
                <w:i/>
                <w:iCs/>
                <w:color w:val="000000"/>
                <w:u w:color="000000"/>
                <w:bdr w:val="nil"/>
              </w:rPr>
              <w:t>Wpi1</w:t>
            </w:r>
          </w:p>
        </w:tc>
        <w:tc>
          <w:tcPr>
            <w:tcW w:w="234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15EFF" w:rsidRPr="000717FA" w:rsidRDefault="00515EFF" w:rsidP="00193187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</w:pP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>5’</w:t>
            </w: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  <w:lang w:val="pt-PT"/>
              </w:rPr>
              <w:t>TCCCACTAGCCTCTCTATTCCA</w:t>
            </w: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>-3’</w:t>
            </w:r>
          </w:p>
        </w:tc>
        <w:tc>
          <w:tcPr>
            <w:tcW w:w="225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15EFF" w:rsidRPr="000717FA" w:rsidRDefault="00515EFF" w:rsidP="00193187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</w:pP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>5’ATACCGCCATTGACACCCTG -3’</w:t>
            </w:r>
          </w:p>
        </w:tc>
        <w:tc>
          <w:tcPr>
            <w:tcW w:w="135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15EFF" w:rsidRPr="000717FA" w:rsidRDefault="00515EFF" w:rsidP="0019318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</w:pP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>Designed here</w:t>
            </w:r>
          </w:p>
        </w:tc>
      </w:tr>
      <w:tr w:rsidR="00515EFF" w:rsidRPr="000717FA" w:rsidTr="00193187">
        <w:trPr>
          <w:trHeight w:val="731"/>
        </w:trPr>
        <w:tc>
          <w:tcPr>
            <w:tcW w:w="179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15EFF" w:rsidRPr="000717FA" w:rsidRDefault="00515EFF" w:rsidP="00193187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</w:pP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>MEL_</w:t>
            </w:r>
            <w:r w:rsidRPr="000717FA">
              <w:rPr>
                <w:rFonts w:ascii="Times New Roman" w:eastAsia="Arial Unicode MS" w:hAnsi="Times New Roman" w:cs="Arial Unicode MS"/>
                <w:b/>
                <w:bCs/>
                <w:i/>
                <w:iCs/>
                <w:color w:val="000000"/>
                <w:u w:color="000000"/>
                <w:bdr w:val="nil"/>
              </w:rPr>
              <w:t>IS</w:t>
            </w:r>
            <w:r w:rsidRPr="000717FA">
              <w:rPr>
                <w:rFonts w:ascii="Times New Roman" w:eastAsia="Arial Unicode MS" w:hAnsi="Times New Roman" w:cs="Arial Unicode MS"/>
                <w:i/>
                <w:iCs/>
                <w:color w:val="000000"/>
                <w:u w:color="000000"/>
                <w:bdr w:val="nil"/>
              </w:rPr>
              <w:t>Wpi1</w:t>
            </w: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>, “B” in Figure 5</w:t>
            </w:r>
            <w:r w:rsidRPr="003136CD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  <w:vertAlign w:val="superscript"/>
              </w:rPr>
              <w:t>*</w:t>
            </w:r>
          </w:p>
        </w:tc>
        <w:tc>
          <w:tcPr>
            <w:tcW w:w="1872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15EFF" w:rsidRPr="000717FA" w:rsidRDefault="00515EFF" w:rsidP="00193187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</w:pP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>long_</w:t>
            </w:r>
            <w:r w:rsidRPr="000717FA">
              <w:rPr>
                <w:rFonts w:ascii="Times New Roman" w:eastAsia="Arial Unicode MS" w:hAnsi="Times New Roman" w:cs="Arial Unicode MS"/>
                <w:b/>
                <w:bCs/>
                <w:i/>
                <w:iCs/>
                <w:color w:val="000000"/>
                <w:u w:color="000000"/>
                <w:bdr w:val="nil"/>
              </w:rPr>
              <w:t>IS</w:t>
            </w:r>
            <w:r w:rsidRPr="000717FA">
              <w:rPr>
                <w:rFonts w:ascii="Times New Roman" w:eastAsia="Arial Unicode MS" w:hAnsi="Times New Roman" w:cs="Arial Unicode MS"/>
                <w:i/>
                <w:iCs/>
                <w:color w:val="000000"/>
                <w:u w:color="000000"/>
                <w:bdr w:val="nil"/>
              </w:rPr>
              <w:t>Wpi1</w:t>
            </w: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>_rev</w:t>
            </w:r>
          </w:p>
        </w:tc>
        <w:tc>
          <w:tcPr>
            <w:tcW w:w="234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15EFF" w:rsidRPr="000717FA" w:rsidRDefault="00515EFF" w:rsidP="00193187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</w:pP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>5’</w:t>
            </w: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  <w:lang w:val="pt-PT"/>
              </w:rPr>
              <w:t>CTGCTATTTCTCCCACTAGCCT</w:t>
            </w: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>-3’</w:t>
            </w:r>
          </w:p>
        </w:tc>
        <w:tc>
          <w:tcPr>
            <w:tcW w:w="225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15EFF" w:rsidRPr="000717FA" w:rsidRDefault="00515EFF" w:rsidP="00193187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</w:pP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>5’GCACAAAGATACGCCACCTG-3’</w:t>
            </w:r>
          </w:p>
        </w:tc>
        <w:tc>
          <w:tcPr>
            <w:tcW w:w="135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15EFF" w:rsidRPr="000717FA" w:rsidRDefault="00515EFF" w:rsidP="0019318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</w:pP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>Designed here</w:t>
            </w:r>
          </w:p>
        </w:tc>
      </w:tr>
      <w:tr w:rsidR="00515EFF" w:rsidRPr="000717FA" w:rsidTr="00193187">
        <w:trPr>
          <w:trHeight w:val="731"/>
        </w:trPr>
        <w:tc>
          <w:tcPr>
            <w:tcW w:w="179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15EFF" w:rsidRPr="000717FA" w:rsidRDefault="00515EFF" w:rsidP="00193187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</w:pP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>YAK_CinB</w:t>
            </w:r>
            <w:r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>, “C” in Figure 5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vertAlign w:val="superscript"/>
              </w:rPr>
              <w:t>†</w:t>
            </w:r>
          </w:p>
        </w:tc>
        <w:tc>
          <w:tcPr>
            <w:tcW w:w="1872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15EFF" w:rsidRPr="000717FA" w:rsidRDefault="00515EFF" w:rsidP="00193187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</w:pPr>
            <w:r w:rsidRPr="00FE1B27">
              <w:rPr>
                <w:rFonts w:ascii="Times New Roman" w:eastAsia="Arial Unicode MS" w:hAnsi="Times New Roman" w:cs="Arial Unicode MS"/>
                <w:i/>
                <w:color w:val="000000"/>
                <w:u w:color="000000"/>
                <w:bdr w:val="nil"/>
              </w:rPr>
              <w:t>cin</w:t>
            </w:r>
            <w:r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>_region</w:t>
            </w:r>
          </w:p>
        </w:tc>
        <w:tc>
          <w:tcPr>
            <w:tcW w:w="234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15EFF" w:rsidRPr="000717FA" w:rsidRDefault="00515EFF" w:rsidP="00193187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</w:pP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>5’</w:t>
            </w: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  <w:lang w:val="pt-PT"/>
              </w:rPr>
              <w:t xml:space="preserve">CCGCTTGAGTTGGTACAGCTT </w:t>
            </w: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>-3’</w:t>
            </w:r>
          </w:p>
        </w:tc>
        <w:tc>
          <w:tcPr>
            <w:tcW w:w="225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15EFF" w:rsidRPr="000717FA" w:rsidRDefault="00515EFF" w:rsidP="00193187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</w:pP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>5’</w:t>
            </w: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  <w:lang w:val="pt-PT"/>
              </w:rPr>
              <w:t>TTATCAGAACCGCGCACAAG</w:t>
            </w: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>-3’</w:t>
            </w:r>
          </w:p>
        </w:tc>
        <w:tc>
          <w:tcPr>
            <w:tcW w:w="135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15EFF" w:rsidRPr="000717FA" w:rsidRDefault="00515EFF" w:rsidP="0019318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</w:pPr>
            <w:r w:rsidRPr="000717FA">
              <w:rPr>
                <w:rFonts w:ascii="Times New Roman" w:eastAsia="Arial Unicode MS" w:hAnsi="Times New Roman" w:cs="Arial Unicode MS"/>
                <w:color w:val="000000"/>
                <w:u w:color="000000"/>
                <w:bdr w:val="nil"/>
              </w:rPr>
              <w:t>Designed here</w:t>
            </w:r>
          </w:p>
        </w:tc>
      </w:tr>
    </w:tbl>
    <w:p w:rsidR="00515EFF" w:rsidRPr="000717FA" w:rsidRDefault="00515EFF" w:rsidP="00515EFF">
      <w:pPr>
        <w:pBdr>
          <w:top w:val="nil"/>
          <w:left w:val="nil"/>
          <w:bottom w:val="nil"/>
          <w:right w:val="nil"/>
          <w:between w:val="nil"/>
          <w:bar w:val="nil"/>
        </w:pBdr>
        <w:outlineLvl w:val="0"/>
        <w:rPr>
          <w:rFonts w:ascii="Times New Roman" w:eastAsia="Arial Unicode MS" w:hAnsi="Times New Roman" w:cs="Arial Unicode MS"/>
          <w:color w:val="000000"/>
          <w:sz w:val="20"/>
          <w:szCs w:val="20"/>
          <w:u w:color="000000"/>
          <w:bdr w:val="nil"/>
        </w:rPr>
      </w:pPr>
      <w:r w:rsidRPr="000717FA">
        <w:rPr>
          <w:rFonts w:ascii="Times New Roman" w:eastAsia="Arial Unicode MS" w:hAnsi="Times New Roman" w:cs="Arial Unicode MS"/>
          <w:color w:val="000000"/>
          <w:sz w:val="20"/>
          <w:szCs w:val="20"/>
          <w:u w:color="000000"/>
          <w:bdr w:val="nil"/>
          <w:shd w:val="clear" w:color="auto" w:fill="FFFFFF"/>
          <w:vertAlign w:val="superscript"/>
        </w:rPr>
        <w:t>§</w:t>
      </w:r>
      <w:r w:rsidRPr="000717FA">
        <w:rPr>
          <w:rFonts w:ascii="Times New Roman" w:eastAsia="Arial Unicode MS" w:hAnsi="Times New Roman" w:cs="Arial Unicode MS"/>
          <w:color w:val="000000"/>
          <w:sz w:val="20"/>
          <w:szCs w:val="20"/>
          <w:u w:color="000000"/>
          <w:bdr w:val="nil"/>
        </w:rPr>
        <w:t>Produced a 960</w:t>
      </w:r>
      <w:r w:rsidRPr="000717FA">
        <w:rPr>
          <w:rFonts w:ascii="Times New Roman" w:eastAsia="Arial Unicode MS" w:hAnsi="Times New Roman" w:cs="Arial Unicode MS"/>
          <w:color w:val="000000"/>
          <w:sz w:val="20"/>
          <w:szCs w:val="20"/>
          <w:u w:color="000000"/>
          <w:bdr w:val="nil"/>
          <w:lang w:val="fr-FR"/>
        </w:rPr>
        <w:t xml:space="preserve"> bp produc</w:t>
      </w:r>
      <w:r>
        <w:rPr>
          <w:rFonts w:ascii="Times New Roman" w:eastAsia="Arial Unicode MS" w:hAnsi="Times New Roman" w:cs="Arial Unicode MS"/>
          <w:color w:val="000000"/>
          <w:sz w:val="20"/>
          <w:szCs w:val="20"/>
          <w:u w:color="000000"/>
          <w:bdr w:val="nil"/>
          <w:lang w:val="fr-FR"/>
        </w:rPr>
        <w:t>t</w:t>
      </w:r>
    </w:p>
    <w:p w:rsidR="00515EFF" w:rsidRDefault="00515EFF" w:rsidP="00515EFF">
      <w:pPr>
        <w:pBdr>
          <w:top w:val="nil"/>
          <w:left w:val="nil"/>
          <w:bottom w:val="nil"/>
          <w:right w:val="nil"/>
          <w:between w:val="nil"/>
          <w:bar w:val="nil"/>
        </w:pBdr>
        <w:outlineLvl w:val="0"/>
        <w:rPr>
          <w:rFonts w:ascii="Times New Roman" w:eastAsia="Arial Unicode MS" w:hAnsi="Times New Roman" w:cs="Arial Unicode MS"/>
          <w:color w:val="000000"/>
          <w:sz w:val="20"/>
          <w:szCs w:val="20"/>
          <w:u w:color="000000"/>
          <w:bdr w:val="nil"/>
        </w:rPr>
      </w:pPr>
      <w:r w:rsidRPr="000717FA">
        <w:rPr>
          <w:rFonts w:ascii="Times New Roman" w:eastAsia="Arial Unicode MS" w:hAnsi="Times New Roman" w:cs="Arial Unicode MS"/>
          <w:color w:val="000000"/>
          <w:sz w:val="20"/>
          <w:szCs w:val="20"/>
          <w:u w:color="000000"/>
          <w:bdr w:val="nil"/>
        </w:rPr>
        <w:t>*Failed to amplify</w:t>
      </w:r>
    </w:p>
    <w:p w:rsidR="00515EFF" w:rsidRPr="000717FA" w:rsidRDefault="00515EFF" w:rsidP="00515EFF">
      <w:pPr>
        <w:pBdr>
          <w:top w:val="nil"/>
          <w:left w:val="nil"/>
          <w:bottom w:val="nil"/>
          <w:right w:val="nil"/>
          <w:between w:val="nil"/>
          <w:bar w:val="nil"/>
        </w:pBdr>
        <w:rPr>
          <w:rFonts w:ascii="Times New Roman" w:eastAsia="Arial Unicode MS" w:hAnsi="Times New Roman" w:cs="Arial Unicode MS"/>
          <w:color w:val="000000"/>
          <w:sz w:val="20"/>
          <w:szCs w:val="20"/>
          <w:u w:color="000000"/>
          <w:bdr w:val="nil"/>
        </w:rPr>
      </w:pPr>
      <w:r w:rsidRPr="0012249A">
        <w:rPr>
          <w:rFonts w:ascii="Times New Roman" w:eastAsia="Arial Unicode MS" w:hAnsi="Times New Roman" w:cs="Arial Unicode MS"/>
          <w:color w:val="000000"/>
          <w:u w:color="000000"/>
          <w:bdr w:val="nil"/>
          <w:vertAlign w:val="superscript"/>
        </w:rPr>
        <w:t>†</w:t>
      </w:r>
      <w:r w:rsidRPr="000717FA">
        <w:rPr>
          <w:rFonts w:ascii="Times New Roman" w:eastAsia="Arial Unicode MS" w:hAnsi="Times New Roman" w:cs="Arial Unicode MS"/>
          <w:color w:val="000000"/>
          <w:sz w:val="20"/>
          <w:szCs w:val="20"/>
          <w:u w:color="000000"/>
          <w:bdr w:val="nil"/>
        </w:rPr>
        <w:t>Produced a 1,006</w:t>
      </w:r>
      <w:r w:rsidRPr="000717FA">
        <w:rPr>
          <w:rFonts w:ascii="Times New Roman" w:eastAsia="Arial Unicode MS" w:hAnsi="Times New Roman" w:cs="Arial Unicode MS"/>
          <w:color w:val="000000"/>
          <w:sz w:val="20"/>
          <w:szCs w:val="20"/>
          <w:u w:color="000000"/>
          <w:bdr w:val="nil"/>
          <w:lang w:val="fr-FR"/>
        </w:rPr>
        <w:t xml:space="preserve"> bp product</w:t>
      </w:r>
    </w:p>
    <w:p w:rsidR="00515EFF" w:rsidRPr="000717FA" w:rsidRDefault="00515EFF" w:rsidP="00515EFF">
      <w:pPr>
        <w:pBdr>
          <w:top w:val="nil"/>
          <w:left w:val="nil"/>
          <w:bottom w:val="nil"/>
          <w:right w:val="nil"/>
          <w:between w:val="nil"/>
          <w:bar w:val="nil"/>
        </w:pBdr>
        <w:outlineLvl w:val="0"/>
        <w:rPr>
          <w:rFonts w:ascii="Times New Roman" w:eastAsia="Arial Unicode MS" w:hAnsi="Times New Roman" w:cs="Arial Unicode MS"/>
          <w:color w:val="000000"/>
          <w:u w:color="000000"/>
          <w:bdr w:val="nil"/>
        </w:rPr>
      </w:pPr>
    </w:p>
    <w:p w:rsidR="00515EFF" w:rsidRDefault="00515EFF" w:rsidP="00515EFF">
      <w:pPr>
        <w:pStyle w:val="Body"/>
        <w:widowControl w:val="0"/>
      </w:pPr>
    </w:p>
    <w:p w:rsidR="00515EFF" w:rsidRDefault="00515EFF" w:rsidP="00515EFF">
      <w:r>
        <w:br w:type="page"/>
      </w:r>
    </w:p>
    <w:tbl>
      <w:tblPr>
        <w:tblStyle w:val="TableGrid"/>
        <w:tblpPr w:leftFromText="180" w:rightFromText="180" w:vertAnchor="text" w:tblpY="1"/>
        <w:tblOverlap w:val="never"/>
        <w:tblW w:w="0" w:type="auto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90"/>
        <w:gridCol w:w="2070"/>
        <w:gridCol w:w="1710"/>
        <w:gridCol w:w="2340"/>
      </w:tblGrid>
      <w:tr w:rsidR="00515EFF" w:rsidRPr="00CB23F2" w:rsidTr="00193187">
        <w:tc>
          <w:tcPr>
            <w:tcW w:w="8010" w:type="dxa"/>
            <w:gridSpan w:val="4"/>
            <w:tcBorders>
              <w:top w:val="nil"/>
            </w:tcBorders>
          </w:tcPr>
          <w:p w:rsidR="00515EFF" w:rsidRPr="00CB23F2" w:rsidRDefault="00515EFF" w:rsidP="00193187">
            <w:pPr>
              <w:tabs>
                <w:tab w:val="left" w:pos="450"/>
              </w:tabs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lastRenderedPageBreak/>
              <w:t xml:space="preserve">Table S2. 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The scaffold count, N50, and total assembly size of each </w:t>
            </w:r>
            <w:r w:rsidRPr="0073191F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Wolbachia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pseudoreference.</w:t>
            </w:r>
          </w:p>
        </w:tc>
      </w:tr>
      <w:tr w:rsidR="00515EFF" w:rsidRPr="00CB23F2" w:rsidTr="00193187">
        <w:tc>
          <w:tcPr>
            <w:tcW w:w="1890" w:type="dxa"/>
          </w:tcPr>
          <w:p w:rsidR="00515EFF" w:rsidRPr="00CB23F2" w:rsidRDefault="00515EFF" w:rsidP="00193187">
            <w:pPr>
              <w:tabs>
                <w:tab w:val="left" w:pos="450"/>
              </w:tabs>
              <w:spacing w:line="360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Genome</w:t>
            </w:r>
          </w:p>
        </w:tc>
        <w:tc>
          <w:tcPr>
            <w:tcW w:w="2070" w:type="dxa"/>
          </w:tcPr>
          <w:p w:rsidR="00515EFF" w:rsidRPr="00CB23F2" w:rsidRDefault="00515EFF" w:rsidP="00193187">
            <w:pPr>
              <w:tabs>
                <w:tab w:val="left" w:pos="450"/>
              </w:tabs>
              <w:spacing w:line="360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Scaffold count</w:t>
            </w:r>
          </w:p>
        </w:tc>
        <w:tc>
          <w:tcPr>
            <w:tcW w:w="1710" w:type="dxa"/>
          </w:tcPr>
          <w:p w:rsidR="00515EFF" w:rsidRPr="00CB23F2" w:rsidRDefault="00515EFF" w:rsidP="00193187">
            <w:pPr>
              <w:tabs>
                <w:tab w:val="left" w:pos="450"/>
              </w:tabs>
              <w:spacing w:line="360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N50</w:t>
            </w:r>
          </w:p>
        </w:tc>
        <w:tc>
          <w:tcPr>
            <w:tcW w:w="2340" w:type="dxa"/>
          </w:tcPr>
          <w:p w:rsidR="00515EFF" w:rsidRPr="00CB23F2" w:rsidRDefault="00515EFF" w:rsidP="00193187">
            <w:pPr>
              <w:tabs>
                <w:tab w:val="left" w:pos="450"/>
              </w:tabs>
              <w:spacing w:line="360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Total assembly size</w:t>
            </w:r>
          </w:p>
        </w:tc>
      </w:tr>
      <w:tr w:rsidR="00515EFF" w:rsidRPr="00CB23F2" w:rsidTr="00193187">
        <w:tc>
          <w:tcPr>
            <w:tcW w:w="1890" w:type="dxa"/>
          </w:tcPr>
          <w:p w:rsidR="00515EFF" w:rsidRPr="00CB23F2" w:rsidRDefault="00515EFF" w:rsidP="00193187">
            <w:pPr>
              <w:tabs>
                <w:tab w:val="left" w:pos="450"/>
              </w:tabs>
              <w:spacing w:line="36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w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Yak</w:t>
            </w:r>
          </w:p>
        </w:tc>
        <w:tc>
          <w:tcPr>
            <w:tcW w:w="2070" w:type="dxa"/>
          </w:tcPr>
          <w:p w:rsidR="00515EFF" w:rsidRPr="00CB23F2" w:rsidRDefault="00515EFF" w:rsidP="00193187">
            <w:pPr>
              <w:tabs>
                <w:tab w:val="left" w:pos="450"/>
              </w:tabs>
              <w:spacing w:line="36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118</w:t>
            </w:r>
          </w:p>
        </w:tc>
        <w:tc>
          <w:tcPr>
            <w:tcW w:w="1710" w:type="dxa"/>
          </w:tcPr>
          <w:p w:rsidR="00515EFF" w:rsidRPr="00CB23F2" w:rsidRDefault="00515EFF" w:rsidP="00193187">
            <w:pPr>
              <w:tabs>
                <w:tab w:val="left" w:pos="450"/>
              </w:tabs>
              <w:spacing w:line="36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17888</w:t>
            </w:r>
          </w:p>
        </w:tc>
        <w:tc>
          <w:tcPr>
            <w:tcW w:w="2340" w:type="dxa"/>
          </w:tcPr>
          <w:p w:rsidR="00515EFF" w:rsidRPr="00CB23F2" w:rsidRDefault="00515EFF" w:rsidP="00193187">
            <w:pPr>
              <w:tabs>
                <w:tab w:val="left" w:pos="450"/>
              </w:tabs>
              <w:spacing w:line="36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1.28 million bases</w:t>
            </w:r>
          </w:p>
        </w:tc>
      </w:tr>
      <w:tr w:rsidR="00515EFF" w:rsidRPr="00CB23F2" w:rsidTr="00193187">
        <w:tc>
          <w:tcPr>
            <w:tcW w:w="1890" w:type="dxa"/>
          </w:tcPr>
          <w:p w:rsidR="00515EFF" w:rsidRPr="00CB23F2" w:rsidRDefault="00515EFF" w:rsidP="00193187">
            <w:pPr>
              <w:tabs>
                <w:tab w:val="left" w:pos="450"/>
              </w:tabs>
              <w:spacing w:line="36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w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San</w:t>
            </w:r>
          </w:p>
        </w:tc>
        <w:tc>
          <w:tcPr>
            <w:tcW w:w="2070" w:type="dxa"/>
          </w:tcPr>
          <w:p w:rsidR="00515EFF" w:rsidRPr="00CB23F2" w:rsidRDefault="00515EFF" w:rsidP="00193187">
            <w:pPr>
              <w:tabs>
                <w:tab w:val="left" w:pos="450"/>
              </w:tabs>
              <w:spacing w:line="36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300</w:t>
            </w:r>
          </w:p>
        </w:tc>
        <w:tc>
          <w:tcPr>
            <w:tcW w:w="1710" w:type="dxa"/>
          </w:tcPr>
          <w:p w:rsidR="00515EFF" w:rsidRPr="00CB23F2" w:rsidRDefault="00515EFF" w:rsidP="00193187">
            <w:pPr>
              <w:tabs>
                <w:tab w:val="left" w:pos="450"/>
              </w:tabs>
              <w:spacing w:line="36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7231</w:t>
            </w:r>
          </w:p>
        </w:tc>
        <w:tc>
          <w:tcPr>
            <w:tcW w:w="2340" w:type="dxa"/>
          </w:tcPr>
          <w:p w:rsidR="00515EFF" w:rsidRPr="00CB23F2" w:rsidRDefault="00515EFF" w:rsidP="00193187">
            <w:pPr>
              <w:tabs>
                <w:tab w:val="left" w:pos="450"/>
              </w:tabs>
              <w:spacing w:line="36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1.18 million bases</w:t>
            </w:r>
          </w:p>
        </w:tc>
      </w:tr>
      <w:tr w:rsidR="00515EFF" w:rsidRPr="00CB23F2" w:rsidTr="00193187">
        <w:tc>
          <w:tcPr>
            <w:tcW w:w="1890" w:type="dxa"/>
          </w:tcPr>
          <w:p w:rsidR="00515EFF" w:rsidRPr="00CB23F2" w:rsidRDefault="00515EFF" w:rsidP="00193187">
            <w:pPr>
              <w:tabs>
                <w:tab w:val="left" w:pos="450"/>
              </w:tabs>
              <w:spacing w:line="36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w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Tei</w:t>
            </w:r>
          </w:p>
        </w:tc>
        <w:tc>
          <w:tcPr>
            <w:tcW w:w="2070" w:type="dxa"/>
          </w:tcPr>
          <w:p w:rsidR="00515EFF" w:rsidRPr="00CB23F2" w:rsidRDefault="00515EFF" w:rsidP="00193187">
            <w:pPr>
              <w:tabs>
                <w:tab w:val="left" w:pos="450"/>
              </w:tabs>
              <w:spacing w:line="36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122</w:t>
            </w:r>
          </w:p>
        </w:tc>
        <w:tc>
          <w:tcPr>
            <w:tcW w:w="1710" w:type="dxa"/>
          </w:tcPr>
          <w:p w:rsidR="00515EFF" w:rsidRPr="00CB23F2" w:rsidRDefault="00515EFF" w:rsidP="00193187">
            <w:pPr>
              <w:tabs>
                <w:tab w:val="left" w:pos="450"/>
              </w:tabs>
              <w:spacing w:line="36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16157</w:t>
            </w:r>
          </w:p>
        </w:tc>
        <w:tc>
          <w:tcPr>
            <w:tcW w:w="2340" w:type="dxa"/>
          </w:tcPr>
          <w:p w:rsidR="00515EFF" w:rsidRPr="00CB23F2" w:rsidRDefault="00515EFF" w:rsidP="00193187">
            <w:pPr>
              <w:tabs>
                <w:tab w:val="left" w:pos="450"/>
              </w:tabs>
              <w:spacing w:line="36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1.30 million bases</w:t>
            </w:r>
          </w:p>
        </w:tc>
      </w:tr>
    </w:tbl>
    <w:p w:rsidR="00515EFF" w:rsidRPr="00CB23F2" w:rsidRDefault="00515EFF" w:rsidP="00515EFF">
      <w:pPr>
        <w:outlineLvl w:val="0"/>
        <w:rPr>
          <w:rFonts w:ascii="Times New Roman" w:hAnsi="Times New Roman" w:cs="Times New Roman"/>
          <w:b/>
          <w:color w:val="000000" w:themeColor="text1"/>
        </w:rPr>
      </w:pPr>
    </w:p>
    <w:p w:rsidR="00515EFF" w:rsidRDefault="00515EFF" w:rsidP="00515EFF">
      <w:pPr>
        <w:tabs>
          <w:tab w:val="left" w:pos="450"/>
        </w:tabs>
        <w:rPr>
          <w:rFonts w:ascii="Times New Roman" w:hAnsi="Times New Roman" w:cs="Times New Roman"/>
          <w:b/>
          <w:color w:val="000000" w:themeColor="text1"/>
        </w:rPr>
      </w:pPr>
    </w:p>
    <w:p w:rsidR="00515EFF" w:rsidRDefault="00515EFF" w:rsidP="00515EFF">
      <w:pPr>
        <w:tabs>
          <w:tab w:val="left" w:pos="450"/>
        </w:tabs>
        <w:rPr>
          <w:rFonts w:ascii="Times New Roman" w:hAnsi="Times New Roman" w:cs="Times New Roman"/>
          <w:b/>
          <w:color w:val="000000" w:themeColor="text1"/>
        </w:rPr>
      </w:pPr>
    </w:p>
    <w:p w:rsidR="00515EFF" w:rsidRDefault="00515EFF" w:rsidP="00515EFF">
      <w:pPr>
        <w:tabs>
          <w:tab w:val="left" w:pos="450"/>
        </w:tabs>
        <w:rPr>
          <w:rFonts w:ascii="Times New Roman" w:hAnsi="Times New Roman" w:cs="Times New Roman"/>
          <w:b/>
          <w:color w:val="000000" w:themeColor="text1"/>
        </w:rPr>
      </w:pPr>
    </w:p>
    <w:p w:rsidR="00515EFF" w:rsidRDefault="00515EFF" w:rsidP="00515EFF">
      <w:pPr>
        <w:tabs>
          <w:tab w:val="left" w:pos="450"/>
        </w:tabs>
        <w:rPr>
          <w:rFonts w:ascii="Times New Roman" w:hAnsi="Times New Roman" w:cs="Times New Roman"/>
          <w:b/>
          <w:color w:val="000000" w:themeColor="text1"/>
        </w:rPr>
      </w:pPr>
    </w:p>
    <w:p w:rsidR="00515EFF" w:rsidRDefault="00515EFF" w:rsidP="00515EFF">
      <w:pPr>
        <w:tabs>
          <w:tab w:val="left" w:pos="450"/>
        </w:tabs>
        <w:rPr>
          <w:rFonts w:ascii="Times New Roman" w:hAnsi="Times New Roman" w:cs="Times New Roman"/>
          <w:b/>
          <w:color w:val="000000" w:themeColor="text1"/>
        </w:rPr>
      </w:pPr>
    </w:p>
    <w:p w:rsidR="00515EFF" w:rsidRDefault="00515EFF" w:rsidP="00515EFF">
      <w:pPr>
        <w:tabs>
          <w:tab w:val="left" w:pos="450"/>
        </w:tabs>
        <w:rPr>
          <w:rFonts w:ascii="Times New Roman" w:hAnsi="Times New Roman" w:cs="Times New Roman"/>
          <w:b/>
          <w:color w:val="000000" w:themeColor="text1"/>
        </w:rPr>
      </w:pPr>
    </w:p>
    <w:p w:rsidR="00515EFF" w:rsidRDefault="00515EFF" w:rsidP="00515EFF">
      <w:pPr>
        <w:tabs>
          <w:tab w:val="left" w:pos="450"/>
        </w:tabs>
        <w:rPr>
          <w:rFonts w:ascii="Times New Roman" w:hAnsi="Times New Roman" w:cs="Times New Roman"/>
          <w:b/>
          <w:color w:val="000000" w:themeColor="text1"/>
        </w:rPr>
      </w:pPr>
    </w:p>
    <w:p w:rsidR="00515EFF" w:rsidRDefault="00515EFF" w:rsidP="00515EFF">
      <w:pPr>
        <w:tabs>
          <w:tab w:val="left" w:pos="450"/>
        </w:tabs>
        <w:rPr>
          <w:rFonts w:ascii="Times New Roman" w:hAnsi="Times New Roman" w:cs="Times New Roman"/>
          <w:b/>
          <w:color w:val="000000" w:themeColor="text1"/>
        </w:rPr>
      </w:pPr>
    </w:p>
    <w:p w:rsidR="00515EFF" w:rsidRDefault="00515EFF" w:rsidP="00515EFF">
      <w:pPr>
        <w:tabs>
          <w:tab w:val="left" w:pos="450"/>
        </w:tabs>
        <w:rPr>
          <w:rFonts w:ascii="Times New Roman" w:hAnsi="Times New Roman" w:cs="Times New Roman"/>
          <w:b/>
          <w:color w:val="000000" w:themeColor="text1"/>
        </w:rPr>
      </w:pPr>
    </w:p>
    <w:p w:rsidR="00515EFF" w:rsidRPr="00CB23F2" w:rsidRDefault="00515EFF" w:rsidP="00515EFF">
      <w:pPr>
        <w:tabs>
          <w:tab w:val="left" w:pos="450"/>
        </w:tabs>
        <w:rPr>
          <w:rFonts w:ascii="Times New Roman" w:hAnsi="Times New Roman" w:cs="Times New Roman"/>
          <w:color w:val="000000" w:themeColor="text1"/>
        </w:rPr>
      </w:pPr>
    </w:p>
    <w:tbl>
      <w:tblPr>
        <w:tblStyle w:val="PlainTable2"/>
        <w:tblW w:w="0" w:type="auto"/>
        <w:tblLook w:val="04A0" w:firstRow="1" w:lastRow="0" w:firstColumn="1" w:lastColumn="0" w:noHBand="0" w:noVBand="1"/>
      </w:tblPr>
      <w:tblGrid>
        <w:gridCol w:w="2341"/>
        <w:gridCol w:w="2342"/>
        <w:gridCol w:w="2347"/>
        <w:gridCol w:w="1430"/>
      </w:tblGrid>
      <w:tr w:rsidR="00515EFF" w:rsidRPr="00CB23F2" w:rsidTr="0019318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0" w:type="dxa"/>
            <w:gridSpan w:val="4"/>
            <w:tcBorders>
              <w:top w:val="nil"/>
            </w:tcBorders>
          </w:tcPr>
          <w:p w:rsidR="00515EFF" w:rsidRPr="00CB23F2" w:rsidRDefault="00515EFF" w:rsidP="00193187">
            <w:pPr>
              <w:tabs>
                <w:tab w:val="left" w:pos="45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Table S3. </w:t>
            </w:r>
            <w:r w:rsidRPr="00B0178F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 xml:space="preserve">Near-universal, single-copy proteobacteria genes used to assess assembly completeness. We used BUSCO v. 3.0.0 to identify complete and fragmented proteobacteria genes (out of 221) found in our draft </w:t>
            </w:r>
            <w:r w:rsidRPr="00B0178F">
              <w:rPr>
                <w:rFonts w:ascii="Times New Roman" w:hAnsi="Times New Roman" w:cs="Times New Roman"/>
                <w:b w:val="0"/>
                <w:i/>
                <w:color w:val="000000" w:themeColor="text1"/>
                <w:sz w:val="24"/>
                <w:szCs w:val="24"/>
              </w:rPr>
              <w:t>Wolbachia</w:t>
            </w:r>
            <w:r w:rsidRPr="00B0178F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 xml:space="preserve"> genomes. For comparison, we provide results for reference-quality </w:t>
            </w:r>
            <w:r w:rsidRPr="00B0178F">
              <w:rPr>
                <w:rFonts w:ascii="Times New Roman" w:hAnsi="Times New Roman" w:cs="Times New Roman"/>
                <w:b w:val="0"/>
                <w:i/>
                <w:color w:val="000000" w:themeColor="text1"/>
                <w:sz w:val="24"/>
                <w:szCs w:val="24"/>
              </w:rPr>
              <w:t>Wolbachia</w:t>
            </w:r>
            <w:r w:rsidRPr="00B0178F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 xml:space="preserve"> genomes.</w:t>
            </w:r>
          </w:p>
        </w:tc>
      </w:tr>
      <w:tr w:rsidR="00515EFF" w:rsidRPr="00CB23F2" w:rsidTr="001931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1" w:type="dxa"/>
          </w:tcPr>
          <w:p w:rsidR="00515EFF" w:rsidRPr="00CB23F2" w:rsidRDefault="00515EFF" w:rsidP="00193187">
            <w:pPr>
              <w:tabs>
                <w:tab w:val="left" w:pos="450"/>
              </w:tabs>
              <w:spacing w:line="360" w:lineRule="auto"/>
              <w:rPr>
                <w:rFonts w:ascii="Times New Roman" w:hAnsi="Times New Roman" w:cs="Times New Roman"/>
                <w:b w:val="0"/>
                <w:bCs w:val="0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Genome</w:t>
            </w:r>
          </w:p>
        </w:tc>
        <w:tc>
          <w:tcPr>
            <w:tcW w:w="2342" w:type="dxa"/>
          </w:tcPr>
          <w:p w:rsidR="00515EFF" w:rsidRPr="00B0178F" w:rsidRDefault="00515EFF" w:rsidP="00193187">
            <w:pPr>
              <w:tabs>
                <w:tab w:val="left" w:pos="450"/>
              </w:tabs>
              <w:spacing w:line="360" w:lineRule="auto"/>
              <w:ind w:left="-105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B0178F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Complete</w:t>
            </w:r>
          </w:p>
        </w:tc>
        <w:tc>
          <w:tcPr>
            <w:tcW w:w="2347" w:type="dxa"/>
          </w:tcPr>
          <w:p w:rsidR="00515EFF" w:rsidRPr="00B0178F" w:rsidRDefault="00515EFF" w:rsidP="00193187">
            <w:pPr>
              <w:tabs>
                <w:tab w:val="left" w:pos="450"/>
              </w:tabs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B0178F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Fragment</w:t>
            </w:r>
          </w:p>
        </w:tc>
        <w:tc>
          <w:tcPr>
            <w:tcW w:w="1430" w:type="dxa"/>
          </w:tcPr>
          <w:p w:rsidR="00515EFF" w:rsidRPr="00B0178F" w:rsidRDefault="00515EFF" w:rsidP="00193187">
            <w:pPr>
              <w:tabs>
                <w:tab w:val="left" w:pos="450"/>
              </w:tabs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B0178F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Not found</w:t>
            </w:r>
          </w:p>
        </w:tc>
      </w:tr>
      <w:tr w:rsidR="00515EFF" w:rsidRPr="00CB23F2" w:rsidTr="0019318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0" w:type="dxa"/>
            <w:gridSpan w:val="4"/>
          </w:tcPr>
          <w:p w:rsidR="00515EFF" w:rsidRPr="00CB23F2" w:rsidRDefault="00515EFF" w:rsidP="00193187">
            <w:pPr>
              <w:tabs>
                <w:tab w:val="left" w:pos="450"/>
              </w:tabs>
              <w:spacing w:line="360" w:lineRule="auto"/>
              <w:rPr>
                <w:rFonts w:ascii="Times New Roman" w:hAnsi="Times New Roman" w:cs="Times New Roman"/>
                <w:b w:val="0"/>
                <w:bCs w:val="0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Complete reference genomes</w:t>
            </w:r>
          </w:p>
        </w:tc>
      </w:tr>
      <w:tr w:rsidR="00515EFF" w:rsidRPr="00CB23F2" w:rsidTr="001931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1" w:type="dxa"/>
          </w:tcPr>
          <w:p w:rsidR="00515EFF" w:rsidRPr="00CB23F2" w:rsidRDefault="00515EFF" w:rsidP="00193187">
            <w:pPr>
              <w:tabs>
                <w:tab w:val="left" w:pos="450"/>
              </w:tabs>
              <w:spacing w:line="360" w:lineRule="auto"/>
              <w:rPr>
                <w:rFonts w:ascii="Times New Roman" w:hAnsi="Times New Roman" w:cs="Times New Roman"/>
                <w:b w:val="0"/>
                <w:bCs w:val="0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b w:val="0"/>
                <w:i/>
                <w:color w:val="000000" w:themeColor="text1"/>
                <w:sz w:val="24"/>
                <w:szCs w:val="24"/>
              </w:rPr>
              <w:t>w</w:t>
            </w:r>
            <w:r w:rsidRPr="00CB23F2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Ri</w:t>
            </w:r>
          </w:p>
        </w:tc>
        <w:tc>
          <w:tcPr>
            <w:tcW w:w="2342" w:type="dxa"/>
          </w:tcPr>
          <w:p w:rsidR="00515EFF" w:rsidRPr="00CB23F2" w:rsidRDefault="00515EFF" w:rsidP="00193187">
            <w:pPr>
              <w:tabs>
                <w:tab w:val="left" w:pos="450"/>
              </w:tabs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180</w:t>
            </w:r>
          </w:p>
        </w:tc>
        <w:tc>
          <w:tcPr>
            <w:tcW w:w="2347" w:type="dxa"/>
          </w:tcPr>
          <w:p w:rsidR="00515EFF" w:rsidRPr="00CB23F2" w:rsidRDefault="00515EFF" w:rsidP="00193187">
            <w:pPr>
              <w:tabs>
                <w:tab w:val="left" w:pos="450"/>
              </w:tabs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430" w:type="dxa"/>
          </w:tcPr>
          <w:p w:rsidR="00515EFF" w:rsidRPr="00CB23F2" w:rsidRDefault="00515EFF" w:rsidP="00193187">
            <w:pPr>
              <w:tabs>
                <w:tab w:val="left" w:pos="450"/>
              </w:tabs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39</w:t>
            </w:r>
          </w:p>
        </w:tc>
      </w:tr>
      <w:tr w:rsidR="00515EFF" w:rsidRPr="00CB23F2" w:rsidTr="0019318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1" w:type="dxa"/>
          </w:tcPr>
          <w:p w:rsidR="00515EFF" w:rsidRPr="00CB23F2" w:rsidRDefault="00515EFF" w:rsidP="00193187">
            <w:pPr>
              <w:tabs>
                <w:tab w:val="left" w:pos="450"/>
              </w:tabs>
              <w:spacing w:line="360" w:lineRule="auto"/>
              <w:rPr>
                <w:rFonts w:ascii="Times New Roman" w:hAnsi="Times New Roman" w:cs="Times New Roman"/>
                <w:b w:val="0"/>
                <w:bCs w:val="0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b w:val="0"/>
                <w:i/>
                <w:color w:val="000000" w:themeColor="text1"/>
                <w:sz w:val="24"/>
                <w:szCs w:val="24"/>
              </w:rPr>
              <w:t>w</w:t>
            </w:r>
            <w:r w:rsidRPr="00CB23F2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Mel</w:t>
            </w:r>
          </w:p>
        </w:tc>
        <w:tc>
          <w:tcPr>
            <w:tcW w:w="2342" w:type="dxa"/>
          </w:tcPr>
          <w:p w:rsidR="00515EFF" w:rsidRPr="00CB23F2" w:rsidRDefault="00515EFF" w:rsidP="00193187">
            <w:pPr>
              <w:tabs>
                <w:tab w:val="left" w:pos="450"/>
              </w:tabs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180</w:t>
            </w:r>
          </w:p>
        </w:tc>
        <w:tc>
          <w:tcPr>
            <w:tcW w:w="2347" w:type="dxa"/>
          </w:tcPr>
          <w:p w:rsidR="00515EFF" w:rsidRPr="00CB23F2" w:rsidRDefault="00515EFF" w:rsidP="00193187">
            <w:pPr>
              <w:tabs>
                <w:tab w:val="left" w:pos="450"/>
              </w:tabs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430" w:type="dxa"/>
          </w:tcPr>
          <w:p w:rsidR="00515EFF" w:rsidRPr="00CB23F2" w:rsidRDefault="00515EFF" w:rsidP="00193187">
            <w:pPr>
              <w:tabs>
                <w:tab w:val="left" w:pos="450"/>
              </w:tabs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39</w:t>
            </w:r>
          </w:p>
        </w:tc>
      </w:tr>
      <w:tr w:rsidR="00515EFF" w:rsidRPr="00CB23F2" w:rsidTr="001931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1" w:type="dxa"/>
          </w:tcPr>
          <w:p w:rsidR="00515EFF" w:rsidRPr="00CB23F2" w:rsidRDefault="00515EFF" w:rsidP="00193187">
            <w:pPr>
              <w:tabs>
                <w:tab w:val="left" w:pos="450"/>
              </w:tabs>
              <w:spacing w:line="360" w:lineRule="auto"/>
              <w:rPr>
                <w:rFonts w:ascii="Times New Roman" w:hAnsi="Times New Roman" w:cs="Times New Roman"/>
                <w:b w:val="0"/>
                <w:bCs w:val="0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b w:val="0"/>
                <w:i/>
                <w:color w:val="000000" w:themeColor="text1"/>
                <w:sz w:val="24"/>
                <w:szCs w:val="24"/>
              </w:rPr>
              <w:t>w</w:t>
            </w:r>
            <w:r w:rsidRPr="00CB23F2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Au</w:t>
            </w:r>
          </w:p>
        </w:tc>
        <w:tc>
          <w:tcPr>
            <w:tcW w:w="2342" w:type="dxa"/>
          </w:tcPr>
          <w:p w:rsidR="00515EFF" w:rsidRPr="00CB23F2" w:rsidRDefault="00515EFF" w:rsidP="00193187">
            <w:pPr>
              <w:tabs>
                <w:tab w:val="left" w:pos="450"/>
              </w:tabs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181</w:t>
            </w:r>
          </w:p>
        </w:tc>
        <w:tc>
          <w:tcPr>
            <w:tcW w:w="2347" w:type="dxa"/>
          </w:tcPr>
          <w:p w:rsidR="00515EFF" w:rsidRPr="00CB23F2" w:rsidRDefault="00515EFF" w:rsidP="00193187">
            <w:pPr>
              <w:tabs>
                <w:tab w:val="left" w:pos="450"/>
              </w:tabs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430" w:type="dxa"/>
          </w:tcPr>
          <w:p w:rsidR="00515EFF" w:rsidRPr="00CB23F2" w:rsidRDefault="00515EFF" w:rsidP="00193187">
            <w:pPr>
              <w:tabs>
                <w:tab w:val="left" w:pos="450"/>
              </w:tabs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38</w:t>
            </w:r>
          </w:p>
        </w:tc>
      </w:tr>
      <w:tr w:rsidR="00515EFF" w:rsidRPr="00CB23F2" w:rsidTr="0019318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1" w:type="dxa"/>
          </w:tcPr>
          <w:p w:rsidR="00515EFF" w:rsidRPr="00CB23F2" w:rsidRDefault="00515EFF" w:rsidP="00193187">
            <w:pPr>
              <w:tabs>
                <w:tab w:val="left" w:pos="450"/>
              </w:tabs>
              <w:spacing w:line="360" w:lineRule="auto"/>
              <w:rPr>
                <w:rFonts w:ascii="Times New Roman" w:hAnsi="Times New Roman" w:cs="Times New Roman"/>
                <w:b w:val="0"/>
                <w:bCs w:val="0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b w:val="0"/>
                <w:i/>
                <w:color w:val="000000" w:themeColor="text1"/>
                <w:sz w:val="24"/>
                <w:szCs w:val="24"/>
              </w:rPr>
              <w:t>w</w:t>
            </w:r>
            <w:r w:rsidRPr="00CB23F2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Ha</w:t>
            </w:r>
          </w:p>
        </w:tc>
        <w:tc>
          <w:tcPr>
            <w:tcW w:w="2342" w:type="dxa"/>
          </w:tcPr>
          <w:p w:rsidR="00515EFF" w:rsidRPr="00CB23F2" w:rsidRDefault="00515EFF" w:rsidP="00193187">
            <w:pPr>
              <w:tabs>
                <w:tab w:val="left" w:pos="450"/>
              </w:tabs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179</w:t>
            </w:r>
          </w:p>
        </w:tc>
        <w:tc>
          <w:tcPr>
            <w:tcW w:w="2347" w:type="dxa"/>
          </w:tcPr>
          <w:p w:rsidR="00515EFF" w:rsidRPr="00CB23F2" w:rsidRDefault="00515EFF" w:rsidP="00193187">
            <w:pPr>
              <w:tabs>
                <w:tab w:val="left" w:pos="450"/>
              </w:tabs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430" w:type="dxa"/>
          </w:tcPr>
          <w:p w:rsidR="00515EFF" w:rsidRPr="00CB23F2" w:rsidRDefault="00515EFF" w:rsidP="00193187">
            <w:pPr>
              <w:tabs>
                <w:tab w:val="left" w:pos="450"/>
              </w:tabs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39</w:t>
            </w:r>
          </w:p>
        </w:tc>
      </w:tr>
      <w:tr w:rsidR="00515EFF" w:rsidRPr="00CB23F2" w:rsidTr="001931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1" w:type="dxa"/>
          </w:tcPr>
          <w:p w:rsidR="00515EFF" w:rsidRPr="00CB23F2" w:rsidRDefault="00515EFF" w:rsidP="00193187">
            <w:pPr>
              <w:tabs>
                <w:tab w:val="left" w:pos="450"/>
              </w:tabs>
              <w:spacing w:line="360" w:lineRule="auto"/>
              <w:rPr>
                <w:rFonts w:ascii="Times New Roman" w:hAnsi="Times New Roman" w:cs="Times New Roman"/>
                <w:b w:val="0"/>
                <w:bCs w:val="0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b w:val="0"/>
                <w:i/>
                <w:color w:val="000000" w:themeColor="text1"/>
                <w:sz w:val="24"/>
                <w:szCs w:val="24"/>
              </w:rPr>
              <w:t>w</w:t>
            </w:r>
            <w:r w:rsidRPr="00CB23F2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No</w:t>
            </w:r>
          </w:p>
        </w:tc>
        <w:tc>
          <w:tcPr>
            <w:tcW w:w="2342" w:type="dxa"/>
          </w:tcPr>
          <w:p w:rsidR="00515EFF" w:rsidRPr="00CB23F2" w:rsidRDefault="00515EFF" w:rsidP="00193187">
            <w:pPr>
              <w:tabs>
                <w:tab w:val="left" w:pos="450"/>
              </w:tabs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181</w:t>
            </w:r>
          </w:p>
        </w:tc>
        <w:tc>
          <w:tcPr>
            <w:tcW w:w="2347" w:type="dxa"/>
          </w:tcPr>
          <w:p w:rsidR="00515EFF" w:rsidRPr="00CB23F2" w:rsidRDefault="00515EFF" w:rsidP="00193187">
            <w:pPr>
              <w:tabs>
                <w:tab w:val="left" w:pos="450"/>
              </w:tabs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430" w:type="dxa"/>
          </w:tcPr>
          <w:p w:rsidR="00515EFF" w:rsidRPr="00CB23F2" w:rsidRDefault="00515EFF" w:rsidP="00193187">
            <w:pPr>
              <w:tabs>
                <w:tab w:val="left" w:pos="450"/>
              </w:tabs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36</w:t>
            </w:r>
          </w:p>
        </w:tc>
      </w:tr>
      <w:tr w:rsidR="00515EFF" w:rsidRPr="00CB23F2" w:rsidTr="0019318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0" w:type="dxa"/>
            <w:gridSpan w:val="4"/>
          </w:tcPr>
          <w:p w:rsidR="00515EFF" w:rsidRPr="00CB23F2" w:rsidRDefault="00515EFF" w:rsidP="00193187">
            <w:pPr>
              <w:tabs>
                <w:tab w:val="left" w:pos="450"/>
              </w:tabs>
              <w:spacing w:line="360" w:lineRule="auto"/>
              <w:rPr>
                <w:rFonts w:ascii="Times New Roman" w:hAnsi="Times New Roman" w:cs="Times New Roman"/>
                <w:b w:val="0"/>
                <w:bCs w:val="0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Draft genome assemblies</w:t>
            </w:r>
          </w:p>
        </w:tc>
      </w:tr>
      <w:tr w:rsidR="00515EFF" w:rsidRPr="00CB23F2" w:rsidTr="001931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1" w:type="dxa"/>
          </w:tcPr>
          <w:p w:rsidR="00515EFF" w:rsidRPr="00CB23F2" w:rsidRDefault="00515EFF" w:rsidP="00193187">
            <w:pPr>
              <w:tabs>
                <w:tab w:val="left" w:pos="450"/>
              </w:tabs>
              <w:spacing w:line="360" w:lineRule="auto"/>
              <w:rPr>
                <w:rFonts w:ascii="Times New Roman" w:hAnsi="Times New Roman" w:cs="Times New Roman"/>
                <w:b w:val="0"/>
                <w:bCs w:val="0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b w:val="0"/>
                <w:i/>
                <w:color w:val="000000" w:themeColor="text1"/>
                <w:sz w:val="24"/>
                <w:szCs w:val="24"/>
              </w:rPr>
              <w:t>w</w:t>
            </w:r>
            <w:r w:rsidRPr="00CB23F2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Yak</w:t>
            </w:r>
          </w:p>
        </w:tc>
        <w:tc>
          <w:tcPr>
            <w:tcW w:w="2342" w:type="dxa"/>
          </w:tcPr>
          <w:p w:rsidR="00515EFF" w:rsidRPr="00CB23F2" w:rsidRDefault="00515EFF" w:rsidP="00193187">
            <w:pPr>
              <w:tabs>
                <w:tab w:val="left" w:pos="450"/>
              </w:tabs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181</w:t>
            </w:r>
          </w:p>
        </w:tc>
        <w:tc>
          <w:tcPr>
            <w:tcW w:w="2347" w:type="dxa"/>
          </w:tcPr>
          <w:p w:rsidR="00515EFF" w:rsidRPr="00CB23F2" w:rsidRDefault="00515EFF" w:rsidP="00193187">
            <w:pPr>
              <w:tabs>
                <w:tab w:val="left" w:pos="450"/>
              </w:tabs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430" w:type="dxa"/>
          </w:tcPr>
          <w:p w:rsidR="00515EFF" w:rsidRPr="00CB23F2" w:rsidRDefault="00515EFF" w:rsidP="00193187">
            <w:pPr>
              <w:tabs>
                <w:tab w:val="left" w:pos="450"/>
              </w:tabs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38</w:t>
            </w:r>
          </w:p>
        </w:tc>
      </w:tr>
      <w:tr w:rsidR="00515EFF" w:rsidRPr="00CB23F2" w:rsidTr="0019318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1" w:type="dxa"/>
          </w:tcPr>
          <w:p w:rsidR="00515EFF" w:rsidRPr="00CB23F2" w:rsidRDefault="00515EFF" w:rsidP="00193187">
            <w:pPr>
              <w:tabs>
                <w:tab w:val="left" w:pos="450"/>
              </w:tabs>
              <w:spacing w:line="360" w:lineRule="auto"/>
              <w:rPr>
                <w:rFonts w:ascii="Times New Roman" w:hAnsi="Times New Roman" w:cs="Times New Roman"/>
                <w:b w:val="0"/>
                <w:bCs w:val="0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b w:val="0"/>
                <w:i/>
                <w:color w:val="000000" w:themeColor="text1"/>
                <w:sz w:val="24"/>
                <w:szCs w:val="24"/>
              </w:rPr>
              <w:t>w</w:t>
            </w:r>
            <w:r w:rsidRPr="00CB23F2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San</w:t>
            </w:r>
          </w:p>
        </w:tc>
        <w:tc>
          <w:tcPr>
            <w:tcW w:w="2342" w:type="dxa"/>
          </w:tcPr>
          <w:p w:rsidR="00515EFF" w:rsidRPr="00CB23F2" w:rsidRDefault="00515EFF" w:rsidP="00193187">
            <w:pPr>
              <w:tabs>
                <w:tab w:val="left" w:pos="450"/>
              </w:tabs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181</w:t>
            </w:r>
          </w:p>
        </w:tc>
        <w:tc>
          <w:tcPr>
            <w:tcW w:w="2347" w:type="dxa"/>
          </w:tcPr>
          <w:p w:rsidR="00515EFF" w:rsidRPr="00CB23F2" w:rsidRDefault="00515EFF" w:rsidP="00193187">
            <w:pPr>
              <w:tabs>
                <w:tab w:val="left" w:pos="450"/>
              </w:tabs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430" w:type="dxa"/>
          </w:tcPr>
          <w:p w:rsidR="00515EFF" w:rsidRPr="00CB23F2" w:rsidRDefault="00515EFF" w:rsidP="00193187">
            <w:pPr>
              <w:tabs>
                <w:tab w:val="left" w:pos="450"/>
              </w:tabs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38</w:t>
            </w:r>
          </w:p>
        </w:tc>
      </w:tr>
      <w:tr w:rsidR="00515EFF" w:rsidRPr="00CB23F2" w:rsidTr="001931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1" w:type="dxa"/>
          </w:tcPr>
          <w:p w:rsidR="00515EFF" w:rsidRPr="00CB23F2" w:rsidRDefault="00515EFF" w:rsidP="00193187">
            <w:pPr>
              <w:tabs>
                <w:tab w:val="left" w:pos="450"/>
              </w:tabs>
              <w:spacing w:line="360" w:lineRule="auto"/>
              <w:rPr>
                <w:rFonts w:ascii="Times New Roman" w:hAnsi="Times New Roman" w:cs="Times New Roman"/>
                <w:b w:val="0"/>
                <w:bCs w:val="0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b w:val="0"/>
                <w:i/>
                <w:color w:val="000000" w:themeColor="text1"/>
                <w:sz w:val="24"/>
                <w:szCs w:val="24"/>
              </w:rPr>
              <w:t>w</w:t>
            </w:r>
            <w:r w:rsidRPr="00CB23F2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Tei</w:t>
            </w:r>
          </w:p>
        </w:tc>
        <w:tc>
          <w:tcPr>
            <w:tcW w:w="2342" w:type="dxa"/>
          </w:tcPr>
          <w:p w:rsidR="00515EFF" w:rsidRPr="00CB23F2" w:rsidRDefault="00515EFF" w:rsidP="00193187">
            <w:pPr>
              <w:tabs>
                <w:tab w:val="left" w:pos="450"/>
              </w:tabs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180</w:t>
            </w:r>
          </w:p>
        </w:tc>
        <w:tc>
          <w:tcPr>
            <w:tcW w:w="2347" w:type="dxa"/>
          </w:tcPr>
          <w:p w:rsidR="00515EFF" w:rsidRPr="00CB23F2" w:rsidRDefault="00515EFF" w:rsidP="00193187">
            <w:pPr>
              <w:tabs>
                <w:tab w:val="left" w:pos="450"/>
              </w:tabs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430" w:type="dxa"/>
          </w:tcPr>
          <w:p w:rsidR="00515EFF" w:rsidRPr="00CB23F2" w:rsidRDefault="00515EFF" w:rsidP="00193187">
            <w:pPr>
              <w:tabs>
                <w:tab w:val="left" w:pos="450"/>
              </w:tabs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39</w:t>
            </w:r>
          </w:p>
        </w:tc>
      </w:tr>
    </w:tbl>
    <w:p w:rsidR="00515EFF" w:rsidRDefault="00515EFF" w:rsidP="00515EFF">
      <w:pPr>
        <w:tabs>
          <w:tab w:val="left" w:pos="450"/>
        </w:tabs>
        <w:rPr>
          <w:rFonts w:ascii="Times New Roman" w:hAnsi="Times New Roman" w:cs="Times New Roman"/>
          <w:color w:val="000000" w:themeColor="text1"/>
        </w:rPr>
      </w:pPr>
    </w:p>
    <w:p w:rsidR="00515EFF" w:rsidRPr="00CB23F2" w:rsidRDefault="00515EFF" w:rsidP="00515EFF">
      <w:pPr>
        <w:outlineLvl w:val="0"/>
        <w:rPr>
          <w:rFonts w:ascii="Times New Roman" w:hAnsi="Times New Roman" w:cs="Times New Roman"/>
          <w:b/>
          <w:color w:val="000000" w:themeColor="text1"/>
        </w:rPr>
      </w:pPr>
    </w:p>
    <w:tbl>
      <w:tblPr>
        <w:tblStyle w:val="PlainTable2"/>
        <w:tblpPr w:leftFromText="180" w:rightFromText="180" w:vertAnchor="text" w:tblpX="-270" w:tblpY="1"/>
        <w:tblW w:w="10080" w:type="dxa"/>
        <w:tblLook w:val="04A0" w:firstRow="1" w:lastRow="0" w:firstColumn="1" w:lastColumn="0" w:noHBand="0" w:noVBand="1"/>
      </w:tblPr>
      <w:tblGrid>
        <w:gridCol w:w="2430"/>
        <w:gridCol w:w="2520"/>
        <w:gridCol w:w="2520"/>
        <w:gridCol w:w="2610"/>
      </w:tblGrid>
      <w:tr w:rsidR="00515EFF" w:rsidRPr="00CB23F2" w:rsidTr="0019318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80" w:type="dxa"/>
            <w:gridSpan w:val="4"/>
            <w:tcBorders>
              <w:top w:val="nil"/>
              <w:bottom w:val="single" w:sz="4" w:space="0" w:color="auto"/>
            </w:tcBorders>
          </w:tcPr>
          <w:p w:rsidR="00515EFF" w:rsidRPr="00CB23F2" w:rsidRDefault="00515EFF" w:rsidP="00193187">
            <w:pPr>
              <w:tabs>
                <w:tab w:val="left" w:pos="360"/>
              </w:tabs>
              <w:outlineLvl w:val="0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Table S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  <w:r w:rsidRPr="00CB23F2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 xml:space="preserve"> Rate multipliers for the </w:t>
            </w:r>
            <w:r w:rsidRPr="0073191F">
              <w:rPr>
                <w:rFonts w:ascii="Times New Roman" w:hAnsi="Times New Roman" w:cs="Times New Roman"/>
                <w:b w:val="0"/>
                <w:i/>
                <w:color w:val="000000" w:themeColor="text1"/>
                <w:sz w:val="24"/>
                <w:szCs w:val="24"/>
              </w:rPr>
              <w:t>Wolbachia</w:t>
            </w:r>
            <w:r w:rsidRPr="00CB23F2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 xml:space="preserve"> relaxed</w:t>
            </w:r>
            <w:r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-</w:t>
            </w:r>
            <w:r w:rsidRPr="00CB23F2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 xml:space="preserve">clock chronograms. All numbers are estimated from the </w:t>
            </w:r>
            <w:r w:rsidRPr="00CB23F2">
              <w:rPr>
                <w:rFonts w:ascii="Symbol" w:hAnsi="Symbol" w:cs="Times New Roman"/>
                <w:b w:val="0"/>
                <w:color w:val="000000" w:themeColor="text1"/>
                <w:sz w:val="24"/>
                <w:szCs w:val="24"/>
              </w:rPr>
              <w:t></w:t>
            </w:r>
            <w:r w:rsidRPr="00CB23F2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(2,2) trees. They are the total estimated substitutions per site for that partition across the relevant clade (See Methods).</w:t>
            </w:r>
          </w:p>
        </w:tc>
      </w:tr>
      <w:tr w:rsidR="00515EFF" w:rsidRPr="00CB23F2" w:rsidTr="001931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30" w:type="dxa"/>
            <w:tcBorders>
              <w:top w:val="single" w:sz="4" w:space="0" w:color="auto"/>
            </w:tcBorders>
          </w:tcPr>
          <w:p w:rsidR="00515EFF" w:rsidRPr="00CB23F2" w:rsidRDefault="00515EFF" w:rsidP="00193187">
            <w:pPr>
              <w:tabs>
                <w:tab w:val="left" w:pos="360"/>
              </w:tabs>
              <w:outlineLvl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20" w:type="dxa"/>
            <w:tcBorders>
              <w:top w:val="single" w:sz="4" w:space="0" w:color="auto"/>
            </w:tcBorders>
          </w:tcPr>
          <w:p w:rsidR="00515EFF" w:rsidRPr="00CB23F2" w:rsidRDefault="00515EFF" w:rsidP="00193187">
            <w:pPr>
              <w:tabs>
                <w:tab w:val="left" w:pos="360"/>
              </w:tabs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</w:t>
            </w:r>
            <w:r w:rsidRPr="00CB23F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vertAlign w:val="superscript"/>
              </w:rPr>
              <w:t>st</w:t>
            </w:r>
            <w:r w:rsidRPr="00CB23F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 position</w:t>
            </w:r>
          </w:p>
          <w:p w:rsidR="00515EFF" w:rsidRPr="00CB23F2" w:rsidRDefault="00515EFF" w:rsidP="00193187">
            <w:pPr>
              <w:tabs>
                <w:tab w:val="left" w:pos="360"/>
              </w:tabs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(95% credible interval)</w:t>
            </w:r>
          </w:p>
        </w:tc>
        <w:tc>
          <w:tcPr>
            <w:tcW w:w="2520" w:type="dxa"/>
            <w:tcBorders>
              <w:top w:val="single" w:sz="4" w:space="0" w:color="auto"/>
            </w:tcBorders>
          </w:tcPr>
          <w:p w:rsidR="00515EFF" w:rsidRPr="00CB23F2" w:rsidRDefault="00515EFF" w:rsidP="00193187">
            <w:pPr>
              <w:tabs>
                <w:tab w:val="left" w:pos="360"/>
              </w:tabs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</w:t>
            </w:r>
            <w:r w:rsidRPr="00CB23F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vertAlign w:val="superscript"/>
              </w:rPr>
              <w:t>nd</w:t>
            </w:r>
            <w:r w:rsidRPr="00CB23F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 position</w:t>
            </w:r>
          </w:p>
          <w:p w:rsidR="00515EFF" w:rsidRPr="00CB23F2" w:rsidRDefault="00515EFF" w:rsidP="00193187">
            <w:pPr>
              <w:tabs>
                <w:tab w:val="left" w:pos="360"/>
              </w:tabs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(95% credible interval)</w:t>
            </w:r>
          </w:p>
        </w:tc>
        <w:tc>
          <w:tcPr>
            <w:tcW w:w="2610" w:type="dxa"/>
            <w:tcBorders>
              <w:top w:val="single" w:sz="4" w:space="0" w:color="auto"/>
            </w:tcBorders>
          </w:tcPr>
          <w:p w:rsidR="00515EFF" w:rsidRPr="00CB23F2" w:rsidRDefault="00515EFF" w:rsidP="00193187">
            <w:pPr>
              <w:tabs>
                <w:tab w:val="left" w:pos="360"/>
              </w:tabs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3</w:t>
            </w:r>
            <w:r w:rsidRPr="00CB23F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vertAlign w:val="superscript"/>
              </w:rPr>
              <w:t>rd</w:t>
            </w:r>
            <w:r w:rsidRPr="00CB23F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 position</w:t>
            </w:r>
          </w:p>
          <w:p w:rsidR="00515EFF" w:rsidRPr="00CB23F2" w:rsidRDefault="00515EFF" w:rsidP="00193187">
            <w:pPr>
              <w:tabs>
                <w:tab w:val="left" w:pos="360"/>
              </w:tabs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(95% credible interval)</w:t>
            </w:r>
          </w:p>
        </w:tc>
      </w:tr>
      <w:tr w:rsidR="00515EFF" w:rsidRPr="00CB23F2" w:rsidTr="0019318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30" w:type="dxa"/>
          </w:tcPr>
          <w:p w:rsidR="00515EFF" w:rsidRPr="00CB23F2" w:rsidRDefault="00515EFF" w:rsidP="00193187">
            <w:pPr>
              <w:tabs>
                <w:tab w:val="left" w:pos="360"/>
              </w:tabs>
              <w:jc w:val="center"/>
              <w:outlineLvl w:val="0"/>
              <w:rPr>
                <w:rFonts w:ascii="Times New Roman" w:hAnsi="Times New Roman" w:cs="Times New Roman"/>
                <w:b w:val="0"/>
                <w:i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b w:val="0"/>
                <w:i/>
                <w:color w:val="000000" w:themeColor="text1"/>
                <w:sz w:val="24"/>
                <w:szCs w:val="24"/>
              </w:rPr>
              <w:t>D. yakuba-</w:t>
            </w:r>
            <w:r w:rsidRPr="0073191F">
              <w:rPr>
                <w:rFonts w:ascii="Times New Roman" w:hAnsi="Times New Roman" w:cs="Times New Roman"/>
                <w:b w:val="0"/>
                <w:i/>
                <w:color w:val="000000" w:themeColor="text1"/>
                <w:sz w:val="24"/>
                <w:szCs w:val="24"/>
              </w:rPr>
              <w:t>Wolbachia</w:t>
            </w:r>
          </w:p>
        </w:tc>
        <w:tc>
          <w:tcPr>
            <w:tcW w:w="2520" w:type="dxa"/>
          </w:tcPr>
          <w:p w:rsidR="00515EFF" w:rsidRPr="00CB23F2" w:rsidRDefault="00515EFF" w:rsidP="00193187">
            <w:pPr>
              <w:tabs>
                <w:tab w:val="left" w:pos="360"/>
              </w:tabs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1.9 × 10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–5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</w:t>
            </w:r>
          </w:p>
          <w:p w:rsidR="00515EFF" w:rsidRPr="00CB23F2" w:rsidRDefault="00515EFF" w:rsidP="00193187">
            <w:pPr>
              <w:tabs>
                <w:tab w:val="left" w:pos="360"/>
              </w:tabs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(9.6 × 10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–6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3.0 × 10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–5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2520" w:type="dxa"/>
          </w:tcPr>
          <w:p w:rsidR="00515EFF" w:rsidRPr="00CB23F2" w:rsidRDefault="00515EFF" w:rsidP="00193187">
            <w:pPr>
              <w:tabs>
                <w:tab w:val="left" w:pos="360"/>
              </w:tabs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1.2 × 10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–5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</w:t>
            </w:r>
          </w:p>
          <w:p w:rsidR="00515EFF" w:rsidRPr="00CB23F2" w:rsidRDefault="00515EFF" w:rsidP="00193187">
            <w:pPr>
              <w:tabs>
                <w:tab w:val="left" w:pos="360"/>
              </w:tabs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(5.2 × 10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–6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1.9 × 10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–5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2610" w:type="dxa"/>
          </w:tcPr>
          <w:p w:rsidR="00515EFF" w:rsidRPr="00CB23F2" w:rsidRDefault="00515EFF" w:rsidP="00193187">
            <w:pPr>
              <w:tabs>
                <w:tab w:val="left" w:pos="360"/>
              </w:tabs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1.7 × 10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–5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</w:t>
            </w:r>
          </w:p>
          <w:p w:rsidR="00515EFF" w:rsidRPr="00CB23F2" w:rsidRDefault="00515EFF" w:rsidP="00193187">
            <w:pPr>
              <w:tabs>
                <w:tab w:val="left" w:pos="360"/>
              </w:tabs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(8.5 × 10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–6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2.7 × 10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–5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</w:tr>
      <w:tr w:rsidR="00515EFF" w:rsidRPr="00CB23F2" w:rsidTr="001931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30" w:type="dxa"/>
          </w:tcPr>
          <w:p w:rsidR="00515EFF" w:rsidRPr="00CB23F2" w:rsidRDefault="00515EFF" w:rsidP="00193187">
            <w:pPr>
              <w:tabs>
                <w:tab w:val="left" w:pos="360"/>
              </w:tabs>
              <w:jc w:val="center"/>
              <w:outlineLvl w:val="0"/>
              <w:rPr>
                <w:rFonts w:ascii="Times New Roman" w:hAnsi="Times New Roman" w:cs="Times New Roman"/>
                <w:b w:val="0"/>
                <w:i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b w:val="0"/>
                <w:i/>
                <w:color w:val="000000" w:themeColor="text1"/>
                <w:sz w:val="24"/>
                <w:szCs w:val="24"/>
              </w:rPr>
              <w:t>w</w:t>
            </w:r>
            <w:r w:rsidRPr="00CB23F2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Mel</w:t>
            </w:r>
          </w:p>
        </w:tc>
        <w:tc>
          <w:tcPr>
            <w:tcW w:w="2520" w:type="dxa"/>
          </w:tcPr>
          <w:p w:rsidR="00515EFF" w:rsidRPr="00CB23F2" w:rsidRDefault="00515EFF" w:rsidP="00193187">
            <w:pPr>
              <w:tabs>
                <w:tab w:val="left" w:pos="360"/>
              </w:tabs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4.4 × 10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–5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</w:t>
            </w:r>
          </w:p>
          <w:p w:rsidR="00515EFF" w:rsidRPr="00CB23F2" w:rsidRDefault="00515EFF" w:rsidP="00193187">
            <w:pPr>
              <w:tabs>
                <w:tab w:val="left" w:pos="360"/>
              </w:tabs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(2.2 × 10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–5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7.1 × 10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–5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2520" w:type="dxa"/>
          </w:tcPr>
          <w:p w:rsidR="00515EFF" w:rsidRPr="00CB23F2" w:rsidRDefault="00515EFF" w:rsidP="00193187">
            <w:pPr>
              <w:tabs>
                <w:tab w:val="left" w:pos="360"/>
              </w:tabs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5.7 × 10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–5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</w:t>
            </w:r>
          </w:p>
          <w:p w:rsidR="00515EFF" w:rsidRPr="00CB23F2" w:rsidRDefault="00515EFF" w:rsidP="00193187">
            <w:pPr>
              <w:tabs>
                <w:tab w:val="left" w:pos="360"/>
              </w:tabs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(2.8 × 10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–5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9.2 × 10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–5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2610" w:type="dxa"/>
          </w:tcPr>
          <w:p w:rsidR="00515EFF" w:rsidRPr="00CB23F2" w:rsidRDefault="00515EFF" w:rsidP="00193187">
            <w:pPr>
              <w:tabs>
                <w:tab w:val="left" w:pos="360"/>
              </w:tabs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3.4 × 10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-5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</w:t>
            </w:r>
          </w:p>
          <w:p w:rsidR="00515EFF" w:rsidRPr="00CB23F2" w:rsidRDefault="00515EFF" w:rsidP="00193187">
            <w:pPr>
              <w:tabs>
                <w:tab w:val="left" w:pos="360"/>
              </w:tabs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(1.5 × 10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–5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5.6 × 10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–5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</w:tr>
      <w:tr w:rsidR="00515EFF" w:rsidRPr="00CB23F2" w:rsidTr="0019318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30" w:type="dxa"/>
          </w:tcPr>
          <w:p w:rsidR="00515EFF" w:rsidRPr="00CB23F2" w:rsidRDefault="00515EFF" w:rsidP="00193187">
            <w:pPr>
              <w:tabs>
                <w:tab w:val="left" w:pos="360"/>
              </w:tabs>
              <w:jc w:val="center"/>
              <w:outlineLvl w:val="0"/>
              <w:rPr>
                <w:rFonts w:ascii="Times New Roman" w:hAnsi="Times New Roman" w:cs="Times New Roman"/>
                <w:b w:val="0"/>
                <w:i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b w:val="0"/>
                <w:i/>
                <w:color w:val="000000" w:themeColor="text1"/>
                <w:sz w:val="24"/>
                <w:szCs w:val="24"/>
              </w:rPr>
              <w:t>D. yakuba</w:t>
            </w:r>
            <w:r w:rsidRPr="00CB23F2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 xml:space="preserve">- clade and </w:t>
            </w:r>
            <w:r w:rsidRPr="00CB23F2">
              <w:rPr>
                <w:rFonts w:ascii="Times New Roman" w:hAnsi="Times New Roman" w:cs="Times New Roman"/>
                <w:b w:val="0"/>
                <w:i/>
                <w:color w:val="000000" w:themeColor="text1"/>
                <w:sz w:val="24"/>
                <w:szCs w:val="24"/>
              </w:rPr>
              <w:t>w</w:t>
            </w:r>
            <w:r w:rsidRPr="00CB23F2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 xml:space="preserve">Mel </w:t>
            </w:r>
            <w:r w:rsidRPr="0073191F">
              <w:rPr>
                <w:rFonts w:ascii="Times New Roman" w:hAnsi="Times New Roman" w:cs="Times New Roman"/>
                <w:b w:val="0"/>
                <w:i/>
                <w:color w:val="000000" w:themeColor="text1"/>
                <w:sz w:val="24"/>
                <w:szCs w:val="24"/>
              </w:rPr>
              <w:t>Wolbachia</w:t>
            </w:r>
          </w:p>
        </w:tc>
        <w:tc>
          <w:tcPr>
            <w:tcW w:w="2520" w:type="dxa"/>
          </w:tcPr>
          <w:p w:rsidR="00515EFF" w:rsidRPr="00CB23F2" w:rsidRDefault="00515EFF" w:rsidP="00193187">
            <w:pPr>
              <w:tabs>
                <w:tab w:val="left" w:pos="360"/>
              </w:tabs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1.7 ×10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-4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</w:t>
            </w:r>
          </w:p>
          <w:p w:rsidR="00515EFF" w:rsidRPr="00CB23F2" w:rsidRDefault="00515EFF" w:rsidP="00193187">
            <w:pPr>
              <w:tabs>
                <w:tab w:val="left" w:pos="360"/>
              </w:tabs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(1.1 × 10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–4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2.4 × 10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–4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2520" w:type="dxa"/>
          </w:tcPr>
          <w:p w:rsidR="00515EFF" w:rsidRPr="00CB23F2" w:rsidRDefault="00515EFF" w:rsidP="00193187">
            <w:pPr>
              <w:tabs>
                <w:tab w:val="left" w:pos="360"/>
              </w:tabs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1.4 × 10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–4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</w:t>
            </w:r>
          </w:p>
          <w:p w:rsidR="00515EFF" w:rsidRPr="00CB23F2" w:rsidRDefault="00515EFF" w:rsidP="00193187">
            <w:pPr>
              <w:tabs>
                <w:tab w:val="left" w:pos="360"/>
              </w:tabs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(8.7 × 10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–5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1.9 × 10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–4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2610" w:type="dxa"/>
          </w:tcPr>
          <w:p w:rsidR="00515EFF" w:rsidRPr="00CB23F2" w:rsidRDefault="00515EFF" w:rsidP="00193187">
            <w:pPr>
              <w:tabs>
                <w:tab w:val="left" w:pos="360"/>
              </w:tabs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2.0 × 10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–4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</w:t>
            </w:r>
          </w:p>
          <w:p w:rsidR="00515EFF" w:rsidRPr="00CB23F2" w:rsidRDefault="00515EFF" w:rsidP="00193187">
            <w:pPr>
              <w:tabs>
                <w:tab w:val="left" w:pos="360"/>
              </w:tabs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(1.2 × 10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–4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2.7 × 10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–4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</w:tr>
    </w:tbl>
    <w:p w:rsidR="00515EFF" w:rsidRDefault="00515EFF" w:rsidP="00515EFF">
      <w:pPr>
        <w:rPr>
          <w:rFonts w:ascii="Times New Roman" w:hAnsi="Times New Roman" w:cs="Times New Roman"/>
          <w:b/>
          <w:color w:val="000000" w:themeColor="text1"/>
        </w:rPr>
      </w:pPr>
    </w:p>
    <w:tbl>
      <w:tblPr>
        <w:tblStyle w:val="PlainTable2"/>
        <w:tblpPr w:leftFromText="180" w:rightFromText="180" w:vertAnchor="text" w:tblpX="-270" w:tblpY="1"/>
        <w:tblW w:w="9360" w:type="dxa"/>
        <w:tblLook w:val="04A0" w:firstRow="1" w:lastRow="0" w:firstColumn="1" w:lastColumn="0" w:noHBand="0" w:noVBand="1"/>
      </w:tblPr>
      <w:tblGrid>
        <w:gridCol w:w="2340"/>
        <w:gridCol w:w="1890"/>
        <w:gridCol w:w="1530"/>
        <w:gridCol w:w="1889"/>
        <w:gridCol w:w="1711"/>
      </w:tblGrid>
      <w:tr w:rsidR="00515EFF" w:rsidRPr="00CB23F2" w:rsidTr="0019318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gridSpan w:val="5"/>
            <w:tcBorders>
              <w:top w:val="nil"/>
            </w:tcBorders>
          </w:tcPr>
          <w:p w:rsidR="00515EFF" w:rsidRDefault="00515EFF" w:rsidP="00193187">
            <w:pPr>
              <w:tabs>
                <w:tab w:val="left" w:pos="360"/>
              </w:tabs>
              <w:outlineLvl w:val="0"/>
              <w:rPr>
                <w:rFonts w:ascii="Times New Roman" w:hAnsi="Times New Roman" w:cs="Times New Roman"/>
                <w:b w:val="0"/>
                <w:color w:val="000000" w:themeColor="text1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Table S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  <w:r w:rsidRPr="00CB23F2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 xml:space="preserve">Divergence estimates and credible intervals for </w:t>
            </w:r>
            <w:r w:rsidRPr="00CB23F2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 xml:space="preserve">the </w:t>
            </w:r>
            <w:r w:rsidRPr="0073191F">
              <w:rPr>
                <w:rFonts w:ascii="Times New Roman" w:hAnsi="Times New Roman" w:cs="Times New Roman"/>
                <w:b w:val="0"/>
                <w:i/>
                <w:color w:val="000000" w:themeColor="text1"/>
                <w:sz w:val="24"/>
                <w:szCs w:val="24"/>
              </w:rPr>
              <w:t>Wolbachia</w:t>
            </w:r>
            <w:r w:rsidRPr="00CB23F2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 xml:space="preserve"> relaxed</w:t>
            </w:r>
            <w:r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-</w:t>
            </w:r>
            <w:r w:rsidRPr="00CB23F2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clock chronograms</w:t>
            </w:r>
            <w:r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 xml:space="preserve"> </w:t>
            </w:r>
            <w:r w:rsidRPr="00CB23F2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 xml:space="preserve">estimated from the </w:t>
            </w:r>
            <w:r w:rsidRPr="00CB23F2">
              <w:rPr>
                <w:rFonts w:ascii="Symbol" w:hAnsi="Symbol" w:cs="Times New Roman"/>
                <w:b w:val="0"/>
                <w:color w:val="000000" w:themeColor="text1"/>
                <w:sz w:val="24"/>
                <w:szCs w:val="24"/>
              </w:rPr>
              <w:t></w:t>
            </w:r>
            <w:r w:rsidRPr="00CB23F2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7</w:t>
            </w:r>
            <w:r w:rsidRPr="00CB23F2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7</w:t>
            </w:r>
            <w:r w:rsidRPr="00CB23F2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 xml:space="preserve">) </w:t>
            </w:r>
            <w:r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branch-rate prior</w:t>
            </w:r>
            <w:r w:rsidRPr="00CB23F2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.</w:t>
            </w:r>
          </w:p>
        </w:tc>
      </w:tr>
      <w:tr w:rsidR="00515EFF" w:rsidRPr="00CB23F2" w:rsidTr="001931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0" w:type="dxa"/>
            <w:tcBorders>
              <w:top w:val="single" w:sz="4" w:space="0" w:color="auto"/>
            </w:tcBorders>
          </w:tcPr>
          <w:p w:rsidR="00515EFF" w:rsidRPr="00CB23F2" w:rsidRDefault="00515EFF" w:rsidP="00193187">
            <w:pPr>
              <w:tabs>
                <w:tab w:val="left" w:pos="360"/>
              </w:tabs>
              <w:outlineLvl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Relaxed-clock analysis</w:t>
            </w:r>
          </w:p>
        </w:tc>
        <w:tc>
          <w:tcPr>
            <w:tcW w:w="1890" w:type="dxa"/>
            <w:tcBorders>
              <w:top w:val="single" w:sz="4" w:space="0" w:color="auto"/>
            </w:tcBorders>
          </w:tcPr>
          <w:p w:rsidR="00515EFF" w:rsidRDefault="00515EFF" w:rsidP="00193187">
            <w:pPr>
              <w:tabs>
                <w:tab w:val="left" w:pos="360"/>
              </w:tabs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E1B27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>w</w:t>
            </w: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Mel-</w:t>
            </w:r>
            <w:r w:rsidRPr="00FE1B27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>w</w:t>
            </w: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Yak</w:t>
            </w:r>
          </w:p>
          <w:p w:rsidR="00515EFF" w:rsidRPr="003C37DD" w:rsidRDefault="00515EFF" w:rsidP="00193187">
            <w:pPr>
              <w:tabs>
                <w:tab w:val="left" w:pos="360"/>
              </w:tabs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divergence</w:t>
            </w:r>
          </w:p>
        </w:tc>
        <w:tc>
          <w:tcPr>
            <w:tcW w:w="1530" w:type="dxa"/>
            <w:tcBorders>
              <w:top w:val="single" w:sz="4" w:space="0" w:color="auto"/>
            </w:tcBorders>
          </w:tcPr>
          <w:p w:rsidR="00515EFF" w:rsidRDefault="00515EFF" w:rsidP="00193187">
            <w:pPr>
              <w:tabs>
                <w:tab w:val="left" w:pos="360"/>
              </w:tabs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E1B27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>w</w:t>
            </w: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Yak-clade</w:t>
            </w:r>
          </w:p>
          <w:p w:rsidR="00515EFF" w:rsidRPr="003C37DD" w:rsidRDefault="00515EFF" w:rsidP="00193187">
            <w:pPr>
              <w:tabs>
                <w:tab w:val="left" w:pos="360"/>
              </w:tabs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3C37DD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divergence</w:t>
            </w:r>
          </w:p>
        </w:tc>
        <w:tc>
          <w:tcPr>
            <w:tcW w:w="1889" w:type="dxa"/>
            <w:tcBorders>
              <w:top w:val="single" w:sz="4" w:space="0" w:color="auto"/>
            </w:tcBorders>
          </w:tcPr>
          <w:p w:rsidR="00515EFF" w:rsidRDefault="00515EFF" w:rsidP="00193187">
            <w:pPr>
              <w:tabs>
                <w:tab w:val="left" w:pos="360"/>
              </w:tabs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E1B27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>w</w:t>
            </w: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Mel-clade</w:t>
            </w:r>
          </w:p>
          <w:p w:rsidR="00515EFF" w:rsidRPr="003C37DD" w:rsidRDefault="00515EFF" w:rsidP="00193187">
            <w:pPr>
              <w:tabs>
                <w:tab w:val="left" w:pos="360"/>
              </w:tabs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3C37DD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divergence</w:t>
            </w:r>
          </w:p>
        </w:tc>
        <w:tc>
          <w:tcPr>
            <w:tcW w:w="1711" w:type="dxa"/>
            <w:tcBorders>
              <w:top w:val="single" w:sz="4" w:space="0" w:color="auto"/>
            </w:tcBorders>
          </w:tcPr>
          <w:p w:rsidR="00515EFF" w:rsidRDefault="00515EFF" w:rsidP="00193187">
            <w:pPr>
              <w:tabs>
                <w:tab w:val="left" w:pos="360"/>
              </w:tabs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FE1B27">
              <w:rPr>
                <w:rFonts w:ascii="Times New Roman" w:hAnsi="Times New Roman" w:cs="Times New Roman"/>
                <w:b/>
                <w:i/>
                <w:color w:val="000000" w:themeColor="text1"/>
              </w:rPr>
              <w:t>w</w:t>
            </w:r>
            <w:r>
              <w:rPr>
                <w:rFonts w:ascii="Times New Roman" w:hAnsi="Times New Roman" w:cs="Times New Roman"/>
                <w:b/>
                <w:color w:val="000000" w:themeColor="text1"/>
              </w:rPr>
              <w:t>Yak-</w:t>
            </w:r>
            <w:r w:rsidRPr="00FE1B27">
              <w:rPr>
                <w:rFonts w:ascii="Times New Roman" w:hAnsi="Times New Roman" w:cs="Times New Roman"/>
                <w:b/>
                <w:i/>
                <w:color w:val="000000" w:themeColor="text1"/>
              </w:rPr>
              <w:t>w</w:t>
            </w:r>
            <w:r>
              <w:rPr>
                <w:rFonts w:ascii="Times New Roman" w:hAnsi="Times New Roman" w:cs="Times New Roman"/>
                <w:b/>
                <w:color w:val="000000" w:themeColor="text1"/>
              </w:rPr>
              <w:t>San</w:t>
            </w:r>
          </w:p>
          <w:p w:rsidR="00515EFF" w:rsidRDefault="00515EFF" w:rsidP="00193187">
            <w:pPr>
              <w:tabs>
                <w:tab w:val="left" w:pos="360"/>
              </w:tabs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color w:val="000000" w:themeColor="text1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</w:rPr>
              <w:t>divergence</w:t>
            </w:r>
          </w:p>
        </w:tc>
      </w:tr>
      <w:tr w:rsidR="00515EFF" w:rsidRPr="00CB23F2" w:rsidTr="0019318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0" w:type="dxa"/>
          </w:tcPr>
          <w:p w:rsidR="00515EFF" w:rsidRPr="00CB23F2" w:rsidRDefault="00515EFF" w:rsidP="00193187">
            <w:pPr>
              <w:tabs>
                <w:tab w:val="left" w:pos="360"/>
              </w:tabs>
              <w:outlineLvl w:val="0"/>
              <w:rPr>
                <w:rFonts w:ascii="Times New Roman" w:hAnsi="Times New Roman" w:cs="Times New Roman"/>
                <w:b w:val="0"/>
                <w:i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b w:val="0"/>
                <w:i/>
                <w:color w:val="000000" w:themeColor="text1"/>
                <w:sz w:val="24"/>
                <w:szCs w:val="24"/>
              </w:rPr>
              <w:t>D. yakuba-</w:t>
            </w:r>
            <w:r w:rsidRPr="0073191F">
              <w:rPr>
                <w:rFonts w:ascii="Times New Roman" w:hAnsi="Times New Roman" w:cs="Times New Roman"/>
                <w:b w:val="0"/>
                <w:i/>
                <w:color w:val="000000" w:themeColor="text1"/>
                <w:sz w:val="24"/>
                <w:szCs w:val="24"/>
              </w:rPr>
              <w:t>Wolbachia</w:t>
            </w:r>
          </w:p>
        </w:tc>
        <w:tc>
          <w:tcPr>
            <w:tcW w:w="1890" w:type="dxa"/>
          </w:tcPr>
          <w:p w:rsidR="00515EFF" w:rsidRPr="00CB23F2" w:rsidRDefault="00515EFF" w:rsidP="00193187">
            <w:pPr>
              <w:tabs>
                <w:tab w:val="left" w:pos="360"/>
              </w:tabs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NA</w:t>
            </w:r>
          </w:p>
        </w:tc>
        <w:tc>
          <w:tcPr>
            <w:tcW w:w="1530" w:type="dxa"/>
          </w:tcPr>
          <w:p w:rsidR="00515EFF" w:rsidRDefault="00515EFF" w:rsidP="00193187">
            <w:pPr>
              <w:tabs>
                <w:tab w:val="left" w:pos="360"/>
              </w:tabs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2642,</w:t>
            </w:r>
          </w:p>
          <w:p w:rsidR="00515EFF" w:rsidRPr="00CB23F2" w:rsidRDefault="00515EFF" w:rsidP="00193187">
            <w:pPr>
              <w:tabs>
                <w:tab w:val="left" w:pos="360"/>
              </w:tabs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(781, 5904)</w:t>
            </w:r>
          </w:p>
        </w:tc>
        <w:tc>
          <w:tcPr>
            <w:tcW w:w="1889" w:type="dxa"/>
          </w:tcPr>
          <w:p w:rsidR="00515EFF" w:rsidRPr="00CB23F2" w:rsidRDefault="00515EFF" w:rsidP="00193187">
            <w:pPr>
              <w:tabs>
                <w:tab w:val="left" w:pos="360"/>
              </w:tabs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NA</w:t>
            </w:r>
          </w:p>
        </w:tc>
        <w:tc>
          <w:tcPr>
            <w:tcW w:w="1711" w:type="dxa"/>
          </w:tcPr>
          <w:p w:rsidR="00515EFF" w:rsidRDefault="00515EFF" w:rsidP="00193187">
            <w:pPr>
              <w:tabs>
                <w:tab w:val="left" w:pos="360"/>
              </w:tabs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1545,</w:t>
            </w:r>
          </w:p>
          <w:p w:rsidR="00515EFF" w:rsidRDefault="00515EFF" w:rsidP="00193187">
            <w:pPr>
              <w:tabs>
                <w:tab w:val="left" w:pos="360"/>
              </w:tabs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(401, 3680</w:t>
            </w:r>
          </w:p>
        </w:tc>
      </w:tr>
      <w:tr w:rsidR="00515EFF" w:rsidRPr="00CB23F2" w:rsidTr="001931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0" w:type="dxa"/>
          </w:tcPr>
          <w:p w:rsidR="00515EFF" w:rsidRPr="00CB23F2" w:rsidRDefault="00515EFF" w:rsidP="00193187">
            <w:pPr>
              <w:tabs>
                <w:tab w:val="left" w:pos="360"/>
              </w:tabs>
              <w:outlineLvl w:val="0"/>
              <w:rPr>
                <w:rFonts w:ascii="Times New Roman" w:hAnsi="Times New Roman" w:cs="Times New Roman"/>
                <w:b w:val="0"/>
                <w:i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b w:val="0"/>
                <w:i/>
                <w:color w:val="000000" w:themeColor="text1"/>
                <w:sz w:val="24"/>
                <w:szCs w:val="24"/>
              </w:rPr>
              <w:t>w</w:t>
            </w:r>
            <w:r w:rsidRPr="00CB23F2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Mel</w:t>
            </w:r>
          </w:p>
        </w:tc>
        <w:tc>
          <w:tcPr>
            <w:tcW w:w="1890" w:type="dxa"/>
          </w:tcPr>
          <w:p w:rsidR="00515EFF" w:rsidRPr="00CB23F2" w:rsidRDefault="00515EFF" w:rsidP="00193187">
            <w:pPr>
              <w:tabs>
                <w:tab w:val="left" w:pos="360"/>
              </w:tabs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NA</w:t>
            </w:r>
          </w:p>
        </w:tc>
        <w:tc>
          <w:tcPr>
            <w:tcW w:w="1530" w:type="dxa"/>
          </w:tcPr>
          <w:p w:rsidR="00515EFF" w:rsidRPr="00CB23F2" w:rsidRDefault="00515EFF" w:rsidP="00193187">
            <w:pPr>
              <w:tabs>
                <w:tab w:val="left" w:pos="360"/>
              </w:tabs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NA</w:t>
            </w:r>
          </w:p>
        </w:tc>
        <w:tc>
          <w:tcPr>
            <w:tcW w:w="1889" w:type="dxa"/>
          </w:tcPr>
          <w:p w:rsidR="00515EFF" w:rsidRDefault="00515EFF" w:rsidP="00193187">
            <w:pPr>
              <w:tabs>
                <w:tab w:val="left" w:pos="360"/>
              </w:tabs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4955,</w:t>
            </w:r>
          </w:p>
          <w:p w:rsidR="00515EFF" w:rsidRPr="00CB23F2" w:rsidRDefault="00515EFF" w:rsidP="00193187">
            <w:pPr>
              <w:tabs>
                <w:tab w:val="left" w:pos="360"/>
              </w:tabs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(1363, 11093)</w:t>
            </w:r>
          </w:p>
        </w:tc>
        <w:tc>
          <w:tcPr>
            <w:tcW w:w="1711" w:type="dxa"/>
          </w:tcPr>
          <w:p w:rsidR="00515EFF" w:rsidRPr="00CB23F2" w:rsidRDefault="00515EFF" w:rsidP="00193187">
            <w:pPr>
              <w:tabs>
                <w:tab w:val="left" w:pos="360"/>
              </w:tabs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NA</w:t>
            </w:r>
          </w:p>
        </w:tc>
      </w:tr>
      <w:tr w:rsidR="00515EFF" w:rsidRPr="00CB23F2" w:rsidTr="0019318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0" w:type="dxa"/>
          </w:tcPr>
          <w:p w:rsidR="00515EFF" w:rsidRPr="00CB23F2" w:rsidRDefault="00515EFF" w:rsidP="00193187">
            <w:pPr>
              <w:tabs>
                <w:tab w:val="left" w:pos="360"/>
              </w:tabs>
              <w:outlineLvl w:val="0"/>
              <w:rPr>
                <w:rFonts w:ascii="Times New Roman" w:hAnsi="Times New Roman" w:cs="Times New Roman"/>
                <w:b w:val="0"/>
                <w:i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b w:val="0"/>
                <w:i/>
                <w:color w:val="000000" w:themeColor="text1"/>
                <w:sz w:val="24"/>
                <w:szCs w:val="24"/>
              </w:rPr>
              <w:t>D. yakuba</w:t>
            </w:r>
            <w:r w:rsidRPr="00CB23F2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 xml:space="preserve">- clade and </w:t>
            </w:r>
            <w:r w:rsidRPr="00CB23F2">
              <w:rPr>
                <w:rFonts w:ascii="Times New Roman" w:hAnsi="Times New Roman" w:cs="Times New Roman"/>
                <w:b w:val="0"/>
                <w:i/>
                <w:color w:val="000000" w:themeColor="text1"/>
                <w:sz w:val="24"/>
                <w:szCs w:val="24"/>
              </w:rPr>
              <w:t>w</w:t>
            </w:r>
            <w:r w:rsidRPr="00CB23F2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 xml:space="preserve">Mel </w:t>
            </w:r>
            <w:r w:rsidRPr="0073191F">
              <w:rPr>
                <w:rFonts w:ascii="Times New Roman" w:hAnsi="Times New Roman" w:cs="Times New Roman"/>
                <w:b w:val="0"/>
                <w:i/>
                <w:color w:val="000000" w:themeColor="text1"/>
                <w:sz w:val="24"/>
                <w:szCs w:val="24"/>
              </w:rPr>
              <w:t>Wolbachia</w:t>
            </w:r>
          </w:p>
        </w:tc>
        <w:tc>
          <w:tcPr>
            <w:tcW w:w="1890" w:type="dxa"/>
          </w:tcPr>
          <w:p w:rsidR="00515EFF" w:rsidRPr="00CB23F2" w:rsidRDefault="00515EFF" w:rsidP="00193187">
            <w:pPr>
              <w:tabs>
                <w:tab w:val="left" w:pos="360"/>
              </w:tabs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49585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</w:t>
            </w:r>
          </w:p>
          <w:p w:rsidR="00515EFF" w:rsidRPr="00CB23F2" w:rsidRDefault="00515EFF" w:rsidP="00193187">
            <w:pPr>
              <w:tabs>
                <w:tab w:val="left" w:pos="360"/>
              </w:tabs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17452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106310</w:t>
            </w:r>
            <w:r w:rsidRPr="00CB23F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1530" w:type="dxa"/>
          </w:tcPr>
          <w:p w:rsidR="00515EFF" w:rsidRDefault="00515EFF" w:rsidP="00193187">
            <w:pPr>
              <w:tabs>
                <w:tab w:val="left" w:pos="360"/>
              </w:tabs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3914,</w:t>
            </w:r>
          </w:p>
          <w:p w:rsidR="00515EFF" w:rsidRPr="00CB23F2" w:rsidRDefault="00515EFF" w:rsidP="00193187">
            <w:pPr>
              <w:tabs>
                <w:tab w:val="left" w:pos="360"/>
              </w:tabs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(1432, 9024)</w:t>
            </w:r>
          </w:p>
        </w:tc>
        <w:tc>
          <w:tcPr>
            <w:tcW w:w="1889" w:type="dxa"/>
          </w:tcPr>
          <w:p w:rsidR="00515EFF" w:rsidRDefault="00515EFF" w:rsidP="00193187">
            <w:pPr>
              <w:tabs>
                <w:tab w:val="left" w:pos="360"/>
              </w:tabs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7908,</w:t>
            </w:r>
          </w:p>
          <w:p w:rsidR="00515EFF" w:rsidRPr="00CB23F2" w:rsidRDefault="00515EFF" w:rsidP="00193187">
            <w:pPr>
              <w:tabs>
                <w:tab w:val="left" w:pos="360"/>
              </w:tabs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(2511, 18739)</w:t>
            </w:r>
          </w:p>
        </w:tc>
        <w:tc>
          <w:tcPr>
            <w:tcW w:w="1711" w:type="dxa"/>
          </w:tcPr>
          <w:p w:rsidR="00515EFF" w:rsidRDefault="00515EFF" w:rsidP="00193187">
            <w:pPr>
              <w:tabs>
                <w:tab w:val="left" w:pos="360"/>
              </w:tabs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2252,</w:t>
            </w:r>
          </w:p>
          <w:p w:rsidR="00515EFF" w:rsidRDefault="00515EFF" w:rsidP="00193187">
            <w:pPr>
              <w:tabs>
                <w:tab w:val="left" w:pos="360"/>
              </w:tabs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(740, 5229)</w:t>
            </w:r>
          </w:p>
        </w:tc>
      </w:tr>
    </w:tbl>
    <w:p w:rsidR="00515EFF" w:rsidRDefault="00515EFF" w:rsidP="00515EFF">
      <w:pPr>
        <w:rPr>
          <w:rFonts w:ascii="Times New Roman" w:hAnsi="Times New Roman" w:cs="Times New Roman"/>
          <w:b/>
          <w:color w:val="000000" w:themeColor="text1"/>
        </w:rPr>
      </w:pPr>
    </w:p>
    <w:p w:rsidR="00515EFF" w:rsidRDefault="00515EFF" w:rsidP="00515EFF">
      <w:pPr>
        <w:rPr>
          <w:rFonts w:ascii="Times New Roman" w:hAnsi="Times New Roman" w:cs="Times New Roman"/>
          <w:b/>
          <w:color w:val="000000" w:themeColor="text1"/>
        </w:rPr>
      </w:pPr>
    </w:p>
    <w:p w:rsidR="00515EFF" w:rsidRDefault="00515EFF" w:rsidP="00515EFF">
      <w:pPr>
        <w:rPr>
          <w:rFonts w:ascii="Times New Roman" w:hAnsi="Times New Roman" w:cs="Times New Roman"/>
          <w:b/>
          <w:color w:val="000000" w:themeColor="text1"/>
        </w:rPr>
      </w:pPr>
    </w:p>
    <w:p w:rsidR="00515EFF" w:rsidRDefault="00515EFF" w:rsidP="00515EFF">
      <w:pPr>
        <w:rPr>
          <w:rFonts w:ascii="Times New Roman" w:hAnsi="Times New Roman" w:cs="Times New Roman"/>
          <w:b/>
          <w:color w:val="000000" w:themeColor="text1"/>
        </w:rPr>
      </w:pPr>
    </w:p>
    <w:p w:rsidR="00515EFF" w:rsidRDefault="00515EFF" w:rsidP="00515EFF">
      <w:pPr>
        <w:rPr>
          <w:rFonts w:ascii="Times New Roman" w:hAnsi="Times New Roman" w:cs="Times New Roman"/>
          <w:b/>
          <w:color w:val="000000" w:themeColor="text1"/>
        </w:rPr>
      </w:pPr>
    </w:p>
    <w:p w:rsidR="00515EFF" w:rsidRDefault="00515EFF" w:rsidP="00515EFF">
      <w:pPr>
        <w:rPr>
          <w:rFonts w:ascii="Times New Roman" w:hAnsi="Times New Roman" w:cs="Times New Roman"/>
          <w:b/>
          <w:color w:val="000000" w:themeColor="text1"/>
        </w:rPr>
      </w:pPr>
    </w:p>
    <w:p w:rsidR="00515EFF" w:rsidRDefault="00515EFF" w:rsidP="00515EFF">
      <w:pPr>
        <w:rPr>
          <w:rFonts w:ascii="Times New Roman" w:hAnsi="Times New Roman" w:cs="Times New Roman"/>
          <w:b/>
          <w:color w:val="000000" w:themeColor="text1"/>
        </w:rPr>
      </w:pPr>
    </w:p>
    <w:p w:rsidR="00515EFF" w:rsidRDefault="00515EFF" w:rsidP="00515EFF">
      <w:pPr>
        <w:rPr>
          <w:rFonts w:ascii="Times New Roman" w:hAnsi="Times New Roman" w:cs="Times New Roman"/>
          <w:b/>
          <w:color w:val="000000" w:themeColor="text1"/>
        </w:rPr>
      </w:pPr>
    </w:p>
    <w:p w:rsidR="00515EFF" w:rsidRDefault="00515EFF" w:rsidP="00515EFF">
      <w:pPr>
        <w:rPr>
          <w:rFonts w:ascii="Times New Roman" w:hAnsi="Times New Roman" w:cs="Times New Roman"/>
          <w:b/>
          <w:color w:val="000000" w:themeColor="text1"/>
        </w:rPr>
      </w:pPr>
    </w:p>
    <w:p w:rsidR="00515EFF" w:rsidRDefault="00515EFF" w:rsidP="00515EFF">
      <w:pPr>
        <w:rPr>
          <w:rFonts w:ascii="Times New Roman" w:hAnsi="Times New Roman" w:cs="Times New Roman"/>
          <w:b/>
          <w:color w:val="000000" w:themeColor="text1"/>
        </w:rPr>
      </w:pPr>
    </w:p>
    <w:p w:rsidR="00515EFF" w:rsidRDefault="00515EFF" w:rsidP="00515EFF">
      <w:pPr>
        <w:rPr>
          <w:rFonts w:ascii="Times New Roman" w:hAnsi="Times New Roman" w:cs="Times New Roman"/>
          <w:b/>
          <w:color w:val="000000" w:themeColor="text1"/>
        </w:rPr>
      </w:pPr>
    </w:p>
    <w:p w:rsidR="00515EFF" w:rsidRDefault="00515EFF" w:rsidP="00515EFF">
      <w:pPr>
        <w:rPr>
          <w:rFonts w:ascii="Times New Roman" w:hAnsi="Times New Roman" w:cs="Times New Roman"/>
          <w:b/>
          <w:color w:val="000000" w:themeColor="text1"/>
        </w:rPr>
      </w:pPr>
    </w:p>
    <w:p w:rsidR="00515EFF" w:rsidRDefault="00515EFF" w:rsidP="00515EFF">
      <w:pPr>
        <w:rPr>
          <w:rFonts w:ascii="Times New Roman" w:hAnsi="Times New Roman" w:cs="Times New Roman"/>
          <w:b/>
          <w:color w:val="000000" w:themeColor="text1"/>
        </w:rPr>
      </w:pPr>
    </w:p>
    <w:p w:rsidR="00515EFF" w:rsidRDefault="00515EFF" w:rsidP="00515EFF">
      <w:pPr>
        <w:rPr>
          <w:rFonts w:ascii="Times New Roman" w:hAnsi="Times New Roman" w:cs="Times New Roman"/>
          <w:b/>
          <w:color w:val="000000" w:themeColor="text1"/>
        </w:rPr>
      </w:pPr>
    </w:p>
    <w:p w:rsidR="00515EFF" w:rsidRDefault="00515EFF" w:rsidP="00515EFF">
      <w:pPr>
        <w:rPr>
          <w:rFonts w:ascii="Times New Roman" w:hAnsi="Times New Roman" w:cs="Times New Roman"/>
          <w:b/>
          <w:color w:val="000000" w:themeColor="text1"/>
        </w:rPr>
      </w:pPr>
    </w:p>
    <w:p w:rsidR="00515EFF" w:rsidRDefault="00515EFF" w:rsidP="00515EFF">
      <w:pPr>
        <w:rPr>
          <w:rFonts w:ascii="Times New Roman" w:hAnsi="Times New Roman" w:cs="Times New Roman"/>
          <w:b/>
          <w:color w:val="000000" w:themeColor="text1"/>
        </w:rPr>
      </w:pPr>
    </w:p>
    <w:p w:rsidR="00515EFF" w:rsidRDefault="00515EFF" w:rsidP="00515EFF">
      <w:pPr>
        <w:rPr>
          <w:rFonts w:ascii="Times New Roman" w:hAnsi="Times New Roman" w:cs="Times New Roman"/>
          <w:b/>
          <w:color w:val="000000" w:themeColor="text1"/>
        </w:rPr>
      </w:pPr>
    </w:p>
    <w:p w:rsidR="00515EFF" w:rsidRDefault="00515EFF" w:rsidP="00515EFF">
      <w:pPr>
        <w:rPr>
          <w:rFonts w:ascii="Times New Roman" w:hAnsi="Times New Roman" w:cs="Times New Roman"/>
          <w:b/>
          <w:color w:val="000000" w:themeColor="text1"/>
        </w:rPr>
      </w:pPr>
    </w:p>
    <w:p w:rsidR="00515EFF" w:rsidRDefault="00515EFF" w:rsidP="00515EFF">
      <w:pPr>
        <w:rPr>
          <w:rFonts w:ascii="Times New Roman" w:hAnsi="Times New Roman" w:cs="Times New Roman"/>
          <w:b/>
          <w:color w:val="000000" w:themeColor="text1"/>
        </w:rPr>
      </w:pPr>
    </w:p>
    <w:p w:rsidR="00515EFF" w:rsidRDefault="00515EFF" w:rsidP="00515EFF">
      <w:pPr>
        <w:rPr>
          <w:rFonts w:ascii="Times New Roman" w:hAnsi="Times New Roman" w:cs="Times New Roman"/>
          <w:b/>
          <w:color w:val="000000" w:themeColor="text1"/>
        </w:rPr>
      </w:pPr>
    </w:p>
    <w:p w:rsidR="00515EFF" w:rsidRDefault="00515EFF" w:rsidP="00515EFF">
      <w:pPr>
        <w:rPr>
          <w:rFonts w:ascii="Times New Roman" w:hAnsi="Times New Roman" w:cs="Times New Roman"/>
          <w:b/>
          <w:color w:val="000000" w:themeColor="text1"/>
        </w:rPr>
      </w:pPr>
    </w:p>
    <w:p w:rsidR="00515EFF" w:rsidRDefault="00515EFF" w:rsidP="00515EFF">
      <w:pPr>
        <w:rPr>
          <w:rFonts w:ascii="Times New Roman" w:hAnsi="Times New Roman" w:cs="Times New Roman"/>
          <w:b/>
          <w:color w:val="000000" w:themeColor="text1"/>
        </w:rPr>
      </w:pPr>
    </w:p>
    <w:p w:rsidR="00515EFF" w:rsidRDefault="00515EFF" w:rsidP="00515EFF">
      <w:pPr>
        <w:rPr>
          <w:rFonts w:ascii="Times New Roman" w:hAnsi="Times New Roman" w:cs="Times New Roman"/>
          <w:b/>
          <w:color w:val="000000" w:themeColor="text1"/>
        </w:rPr>
      </w:pPr>
    </w:p>
    <w:p w:rsidR="00515EFF" w:rsidRDefault="00515EFF" w:rsidP="00515EFF">
      <w:pPr>
        <w:rPr>
          <w:rFonts w:ascii="Times New Roman" w:hAnsi="Times New Roman" w:cs="Times New Roman"/>
          <w:b/>
          <w:color w:val="000000" w:themeColor="text1"/>
        </w:rPr>
      </w:pPr>
    </w:p>
    <w:p w:rsidR="00515EFF" w:rsidRDefault="00515EFF" w:rsidP="00515EFF">
      <w:pPr>
        <w:rPr>
          <w:rFonts w:ascii="Times New Roman" w:hAnsi="Times New Roman" w:cs="Times New Roman"/>
          <w:b/>
          <w:color w:val="000000" w:themeColor="text1"/>
        </w:rPr>
      </w:pPr>
    </w:p>
    <w:p w:rsidR="00515EFF" w:rsidRDefault="00515EFF" w:rsidP="00515EFF">
      <w:pPr>
        <w:rPr>
          <w:rFonts w:ascii="Times New Roman" w:hAnsi="Times New Roman" w:cs="Times New Roman"/>
          <w:b/>
          <w:color w:val="000000" w:themeColor="text1"/>
        </w:rPr>
      </w:pPr>
    </w:p>
    <w:p w:rsidR="00515EFF" w:rsidRDefault="00515EFF" w:rsidP="00515EFF">
      <w:pPr>
        <w:rPr>
          <w:rFonts w:ascii="Times New Roman" w:hAnsi="Times New Roman" w:cs="Times New Roman"/>
          <w:b/>
          <w:color w:val="000000" w:themeColor="text1"/>
        </w:rPr>
      </w:pPr>
    </w:p>
    <w:p w:rsidR="00515EFF" w:rsidRDefault="00515EFF" w:rsidP="00515EFF">
      <w:pPr>
        <w:rPr>
          <w:rFonts w:ascii="Times New Roman" w:hAnsi="Times New Roman" w:cs="Times New Roman"/>
          <w:b/>
          <w:color w:val="000000" w:themeColor="text1"/>
        </w:rPr>
      </w:pPr>
    </w:p>
    <w:p w:rsidR="00515EFF" w:rsidRDefault="00515EFF" w:rsidP="00515EFF">
      <w:pPr>
        <w:rPr>
          <w:rFonts w:ascii="Times New Roman" w:hAnsi="Times New Roman" w:cs="Times New Roman"/>
          <w:b/>
          <w:color w:val="000000" w:themeColor="text1"/>
        </w:rPr>
      </w:pPr>
    </w:p>
    <w:p w:rsidR="00515EFF" w:rsidRDefault="00515EFF" w:rsidP="00515EFF">
      <w:pPr>
        <w:rPr>
          <w:rFonts w:ascii="Times New Roman" w:hAnsi="Times New Roman" w:cs="Times New Roman"/>
          <w:b/>
          <w:color w:val="000000" w:themeColor="text1"/>
        </w:rPr>
      </w:pPr>
    </w:p>
    <w:p w:rsidR="00515EFF" w:rsidRDefault="00515EFF" w:rsidP="00515EFF">
      <w:pPr>
        <w:rPr>
          <w:rFonts w:ascii="Times New Roman" w:hAnsi="Times New Roman" w:cs="Times New Roman"/>
          <w:b/>
          <w:color w:val="000000" w:themeColor="text1"/>
        </w:rPr>
      </w:pPr>
    </w:p>
    <w:p w:rsidR="00515EFF" w:rsidRDefault="00515EFF" w:rsidP="00515EFF">
      <w:pPr>
        <w:rPr>
          <w:rFonts w:ascii="Times New Roman" w:hAnsi="Times New Roman" w:cs="Times New Roman"/>
          <w:b/>
          <w:color w:val="000000" w:themeColor="text1"/>
        </w:rPr>
      </w:pPr>
    </w:p>
    <w:p w:rsidR="00515EFF" w:rsidRDefault="00515EFF" w:rsidP="00515EFF">
      <w:pPr>
        <w:rPr>
          <w:rFonts w:ascii="Times New Roman" w:hAnsi="Times New Roman" w:cs="Times New Roman"/>
          <w:b/>
          <w:color w:val="000000" w:themeColor="text1"/>
        </w:rPr>
      </w:pPr>
    </w:p>
    <w:p w:rsidR="00515EFF" w:rsidRDefault="00515EFF" w:rsidP="00515EFF">
      <w:pPr>
        <w:rPr>
          <w:rFonts w:ascii="Times New Roman" w:hAnsi="Times New Roman" w:cs="Times New Roman"/>
          <w:b/>
          <w:color w:val="000000" w:themeColor="text1"/>
        </w:rPr>
      </w:pPr>
    </w:p>
    <w:p w:rsidR="00515EFF" w:rsidRDefault="00515EFF" w:rsidP="00515EFF">
      <w:pPr>
        <w:rPr>
          <w:rFonts w:ascii="Times New Roman" w:hAnsi="Times New Roman" w:cs="Times New Roman"/>
          <w:b/>
          <w:color w:val="000000" w:themeColor="text1"/>
        </w:rPr>
      </w:pPr>
    </w:p>
    <w:p w:rsidR="00515EFF" w:rsidRDefault="00515EFF" w:rsidP="00515EFF">
      <w:pPr>
        <w:rPr>
          <w:rFonts w:ascii="Times New Roman" w:hAnsi="Times New Roman" w:cs="Times New Roman"/>
          <w:b/>
          <w:color w:val="000000" w:themeColor="text1"/>
        </w:rPr>
      </w:pPr>
    </w:p>
    <w:p w:rsidR="00515EFF" w:rsidRDefault="00515EFF" w:rsidP="00515EFF">
      <w:pPr>
        <w:rPr>
          <w:rFonts w:ascii="Times New Roman" w:hAnsi="Times New Roman" w:cs="Times New Roman"/>
          <w:b/>
          <w:color w:val="000000" w:themeColor="text1"/>
        </w:rPr>
      </w:pPr>
      <w:r>
        <w:rPr>
          <w:rFonts w:ascii="Times New Roman" w:hAnsi="Times New Roman" w:cs="Times New Roman"/>
          <w:b/>
          <w:color w:val="000000" w:themeColor="text1"/>
        </w:rPr>
        <w:lastRenderedPageBreak/>
        <w:t>SUPPLEMENTAL FIGURES</w:t>
      </w:r>
    </w:p>
    <w:p w:rsidR="00515EFF" w:rsidRDefault="00515EFF" w:rsidP="00515EFF">
      <w:pPr>
        <w:rPr>
          <w:rFonts w:ascii="Times New Roman" w:hAnsi="Times New Roman" w:cs="Times New Roman"/>
          <w:b/>
          <w:color w:val="000000" w:themeColor="text1"/>
        </w:rPr>
      </w:pPr>
      <w:r>
        <w:rPr>
          <w:rFonts w:ascii="Arial" w:eastAsia="Times New Roman" w:hAnsi="Arial" w:cs="Arial"/>
          <w:noProof/>
          <w:color w:val="222222"/>
          <w:shd w:val="clear" w:color="auto" w:fill="FFFFFF"/>
        </w:rPr>
        <w:drawing>
          <wp:inline distT="0" distB="0" distL="0" distR="0" wp14:anchorId="208EC010" wp14:editId="1F6AD77E">
            <wp:extent cx="5943600" cy="2730111"/>
            <wp:effectExtent l="0" t="0" r="0" b="63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artoon_hyps.001.tiff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2" t="7958" r="2716" b="6426"/>
                    <a:stretch/>
                  </pic:blipFill>
                  <pic:spPr bwMode="auto">
                    <a:xfrm>
                      <a:off x="0" y="0"/>
                      <a:ext cx="5943600" cy="27301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5EFF" w:rsidRPr="003136CD" w:rsidRDefault="00515EFF" w:rsidP="00515EFF">
      <w:pPr>
        <w:ind w:left="86"/>
        <w:rPr>
          <w:rFonts w:ascii="Times New Roman" w:eastAsia="Times New Roman" w:hAnsi="Times New Roman" w:cs="Times New Roman"/>
          <w:b/>
          <w:color w:val="222222"/>
          <w:shd w:val="clear" w:color="auto" w:fill="FFFFFF"/>
        </w:rPr>
      </w:pPr>
      <w:r w:rsidRPr="003136CD">
        <w:rPr>
          <w:rFonts w:ascii="Times New Roman" w:eastAsia="Times New Roman" w:hAnsi="Times New Roman" w:cs="Times New Roman"/>
          <w:color w:val="222222"/>
          <w:shd w:val="clear" w:color="auto" w:fill="FFFFFF"/>
        </w:rPr>
        <w:t xml:space="preserve">Figure S1 Phylogenetic hypotheses about </w:t>
      </w:r>
      <w:r w:rsidRPr="003136CD">
        <w:rPr>
          <w:rFonts w:ascii="Times New Roman" w:eastAsia="Times New Roman" w:hAnsi="Times New Roman" w:cs="Times New Roman"/>
          <w:i/>
          <w:color w:val="222222"/>
          <w:shd w:val="clear" w:color="auto" w:fill="FFFFFF"/>
        </w:rPr>
        <w:t>Wolbachia</w:t>
      </w:r>
      <w:r w:rsidRPr="003136CD">
        <w:rPr>
          <w:rFonts w:ascii="Times New Roman" w:eastAsia="Times New Roman" w:hAnsi="Times New Roman" w:cs="Times New Roman"/>
          <w:color w:val="222222"/>
          <w:shd w:val="clear" w:color="auto" w:fill="FFFFFF"/>
        </w:rPr>
        <w:t xml:space="preserve"> acquisition. Infections could be 1) old and codiverging with host genomes (cladogenic acquisition), 2) codiverging with mtDNA (mt) with both mtDNA and </w:t>
      </w:r>
      <w:r w:rsidRPr="003136CD">
        <w:rPr>
          <w:rFonts w:ascii="Times New Roman" w:eastAsia="Times New Roman" w:hAnsi="Times New Roman" w:cs="Times New Roman"/>
          <w:i/>
          <w:color w:val="222222"/>
          <w:shd w:val="clear" w:color="auto" w:fill="FFFFFF"/>
        </w:rPr>
        <w:t>Wolbachia</w:t>
      </w:r>
      <w:r w:rsidRPr="003136CD">
        <w:rPr>
          <w:rFonts w:ascii="Times New Roman" w:eastAsia="Times New Roman" w:hAnsi="Times New Roman" w:cs="Times New Roman"/>
          <w:color w:val="222222"/>
          <w:shd w:val="clear" w:color="auto" w:fill="FFFFFF"/>
        </w:rPr>
        <w:t xml:space="preserve"> having more recent divergence times than host nuclear genomes due to a history of host hybridization (introgressive acquisition), or 3) relatively young with more recent divergence times than host genomes (horizontal acquisition). For introgressive acquisition, m</w:t>
      </w:r>
      <w:r>
        <w:rPr>
          <w:rFonts w:ascii="Times New Roman" w:eastAsia="Times New Roman" w:hAnsi="Times New Roman" w:cs="Times New Roman"/>
          <w:color w:val="222222"/>
          <w:shd w:val="clear" w:color="auto" w:fill="FFFFFF"/>
        </w:rPr>
        <w:t>itochondrial</w:t>
      </w:r>
      <w:r w:rsidRPr="003136CD">
        <w:rPr>
          <w:rFonts w:ascii="Times New Roman" w:eastAsia="Times New Roman" w:hAnsi="Times New Roman" w:cs="Times New Roman"/>
          <w:color w:val="222222"/>
          <w:shd w:val="clear" w:color="auto" w:fill="FFFFFF"/>
        </w:rPr>
        <w:t xml:space="preserve"> and </w:t>
      </w:r>
      <w:r w:rsidRPr="003136CD">
        <w:rPr>
          <w:rFonts w:ascii="Times New Roman" w:eastAsia="Times New Roman" w:hAnsi="Times New Roman" w:cs="Times New Roman"/>
          <w:i/>
          <w:color w:val="222222"/>
          <w:shd w:val="clear" w:color="auto" w:fill="FFFFFF"/>
        </w:rPr>
        <w:t>Wolbachia</w:t>
      </w:r>
      <w:r w:rsidRPr="003136CD">
        <w:rPr>
          <w:rFonts w:ascii="Times New Roman" w:eastAsia="Times New Roman" w:hAnsi="Times New Roman" w:cs="Times New Roman"/>
          <w:color w:val="222222"/>
          <w:shd w:val="clear" w:color="auto" w:fill="FFFFFF"/>
        </w:rPr>
        <w:t xml:space="preserve"> topologies could be discordant with the host nuclear topology. For horizontal acquisition, </w:t>
      </w:r>
      <w:r w:rsidRPr="003136CD">
        <w:rPr>
          <w:rFonts w:ascii="Times New Roman" w:eastAsia="Times New Roman" w:hAnsi="Times New Roman" w:cs="Times New Roman"/>
          <w:i/>
          <w:color w:val="222222"/>
          <w:shd w:val="clear" w:color="auto" w:fill="FFFFFF"/>
        </w:rPr>
        <w:t>Wolbachia</w:t>
      </w:r>
      <w:r w:rsidRPr="003136CD">
        <w:rPr>
          <w:rFonts w:ascii="Times New Roman" w:eastAsia="Times New Roman" w:hAnsi="Times New Roman" w:cs="Times New Roman"/>
          <w:color w:val="222222"/>
          <w:shd w:val="clear" w:color="auto" w:fill="FFFFFF"/>
        </w:rPr>
        <w:t xml:space="preserve"> genomes could be discordant (3a) or concordant (3b) with host genomes. </w:t>
      </w:r>
      <w:r w:rsidRPr="003136CD">
        <w:rPr>
          <w:rFonts w:ascii="Times New Roman" w:eastAsia="Times New Roman" w:hAnsi="Times New Roman" w:cs="Times New Roman"/>
          <w:i/>
          <w:color w:val="222222"/>
          <w:shd w:val="clear" w:color="auto" w:fill="FFFFFF"/>
        </w:rPr>
        <w:t>Wolbachia</w:t>
      </w:r>
      <w:r w:rsidRPr="003136CD">
        <w:rPr>
          <w:rFonts w:ascii="Times New Roman" w:eastAsia="Times New Roman" w:hAnsi="Times New Roman" w:cs="Times New Roman"/>
          <w:color w:val="222222"/>
          <w:shd w:val="clear" w:color="auto" w:fill="FFFFFF"/>
        </w:rPr>
        <w:t xml:space="preserve"> could be acquired horizontally by hosts with a history of hybridization introgression (3a) or by hosts with no history of hybridization and introgression (3b). Note that </w:t>
      </w:r>
      <w:r w:rsidRPr="003136CD">
        <w:rPr>
          <w:rFonts w:ascii="Times New Roman" w:eastAsia="Times New Roman" w:hAnsi="Times New Roman" w:cs="Times New Roman"/>
          <w:i/>
          <w:color w:val="222222"/>
          <w:shd w:val="clear" w:color="auto" w:fill="FFFFFF"/>
        </w:rPr>
        <w:t>Wolbachia</w:t>
      </w:r>
      <w:r w:rsidRPr="003136CD">
        <w:rPr>
          <w:rFonts w:ascii="Times New Roman" w:eastAsia="Times New Roman" w:hAnsi="Times New Roman" w:cs="Times New Roman"/>
          <w:color w:val="222222"/>
          <w:shd w:val="clear" w:color="auto" w:fill="FFFFFF"/>
        </w:rPr>
        <w:t xml:space="preserve"> topologies could be concordant or discordant with host genomes in either case of horizontal acquisition.</w:t>
      </w:r>
    </w:p>
    <w:p w:rsidR="00515EFF" w:rsidRDefault="00515EFF" w:rsidP="00515EFF">
      <w:pPr>
        <w:ind w:left="720"/>
        <w:rPr>
          <w:rFonts w:ascii="Times New Roman" w:hAnsi="Times New Roman" w:cs="Times New Roman"/>
          <w:b/>
          <w:color w:val="000000" w:themeColor="text1"/>
        </w:rPr>
      </w:pPr>
    </w:p>
    <w:p w:rsidR="00515EFF" w:rsidRDefault="00515EFF" w:rsidP="00515EFF">
      <w:pPr>
        <w:rPr>
          <w:rFonts w:ascii="Times New Roman" w:hAnsi="Times New Roman" w:cs="Times New Roman"/>
          <w:b/>
          <w:color w:val="000000" w:themeColor="text1"/>
        </w:rPr>
      </w:pPr>
    </w:p>
    <w:p w:rsidR="00515EFF" w:rsidRPr="00D31479" w:rsidRDefault="00515EFF" w:rsidP="00515EFF">
      <w:pPr>
        <w:ind w:firstLine="720"/>
        <w:rPr>
          <w:rFonts w:ascii="Times New Roman" w:eastAsia="Times New Roman" w:hAnsi="Times New Roman" w:cs="Times New Roman"/>
          <w:color w:val="222222"/>
        </w:rPr>
      </w:pPr>
    </w:p>
    <w:p w:rsidR="00515EFF" w:rsidRDefault="00515EFF" w:rsidP="00515EFF">
      <w:pPr>
        <w:ind w:firstLine="720"/>
        <w:rPr>
          <w:rFonts w:ascii="Arial" w:eastAsia="Times New Roman" w:hAnsi="Arial" w:cs="Arial"/>
          <w:color w:val="222222"/>
          <w:shd w:val="clear" w:color="auto" w:fill="FFFFFF"/>
        </w:rPr>
      </w:pPr>
      <w:r>
        <w:rPr>
          <w:rFonts w:ascii="Arial" w:eastAsia="Times New Roman" w:hAnsi="Arial" w:cs="Arial"/>
          <w:noProof/>
          <w:color w:val="222222"/>
        </w:rPr>
        <w:lastRenderedPageBreak/>
        <w:drawing>
          <wp:inline distT="0" distB="0" distL="0" distR="0" wp14:anchorId="60D9C0A8" wp14:editId="1CC0DC9A">
            <wp:extent cx="5461000" cy="3537009"/>
            <wp:effectExtent l="0" t="0" r="0" b="635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yak_strict_clock.tif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0094" cy="3542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EFF" w:rsidRPr="00D31479" w:rsidRDefault="00515EFF" w:rsidP="00515EFF">
      <w:pPr>
        <w:rPr>
          <w:rFonts w:ascii="Times New Roman" w:eastAsia="Times New Roman" w:hAnsi="Times New Roman" w:cs="Times New Roman"/>
          <w:color w:val="222222"/>
        </w:rPr>
      </w:pPr>
      <w:r w:rsidRPr="00D31479">
        <w:rPr>
          <w:rFonts w:ascii="Times New Roman" w:eastAsia="Times New Roman" w:hAnsi="Times New Roman" w:cs="Times New Roman"/>
          <w:color w:val="222222"/>
        </w:rPr>
        <w:t>Figure S</w:t>
      </w:r>
      <w:r>
        <w:rPr>
          <w:rFonts w:ascii="Times New Roman" w:eastAsia="Times New Roman" w:hAnsi="Times New Roman" w:cs="Times New Roman"/>
          <w:color w:val="222222"/>
        </w:rPr>
        <w:t>2</w:t>
      </w:r>
      <w:r w:rsidRPr="00D31479">
        <w:rPr>
          <w:rFonts w:ascii="Times New Roman" w:eastAsia="Times New Roman" w:hAnsi="Times New Roman" w:cs="Times New Roman"/>
          <w:color w:val="222222"/>
        </w:rPr>
        <w:t xml:space="preserve"> A Bayesian strict</w:t>
      </w:r>
      <w:r>
        <w:rPr>
          <w:rFonts w:ascii="Times New Roman" w:eastAsia="Times New Roman" w:hAnsi="Times New Roman" w:cs="Times New Roman"/>
          <w:color w:val="222222"/>
        </w:rPr>
        <w:t>-</w:t>
      </w:r>
      <w:r w:rsidRPr="00D31479">
        <w:rPr>
          <w:rFonts w:ascii="Times New Roman" w:eastAsia="Times New Roman" w:hAnsi="Times New Roman" w:cs="Times New Roman"/>
          <w:color w:val="222222"/>
        </w:rPr>
        <w:t>clock </w:t>
      </w:r>
      <w:r w:rsidRPr="0073191F">
        <w:rPr>
          <w:rFonts w:ascii="Times New Roman" w:eastAsia="Times New Roman" w:hAnsi="Times New Roman" w:cs="Times New Roman"/>
          <w:i/>
          <w:iCs/>
          <w:color w:val="222222"/>
        </w:rPr>
        <w:t>Wolbachia</w:t>
      </w:r>
      <w:r w:rsidRPr="00D31479">
        <w:rPr>
          <w:rFonts w:ascii="Times New Roman" w:eastAsia="Times New Roman" w:hAnsi="Times New Roman" w:cs="Times New Roman"/>
          <w:i/>
          <w:iCs/>
          <w:color w:val="222222"/>
        </w:rPr>
        <w:t> </w:t>
      </w:r>
      <w:r w:rsidRPr="00D31479">
        <w:rPr>
          <w:rFonts w:ascii="Times New Roman" w:eastAsia="Times New Roman" w:hAnsi="Times New Roman" w:cs="Times New Roman"/>
          <w:color w:val="222222"/>
        </w:rPr>
        <w:t xml:space="preserve">absolute chronogram using </w:t>
      </w:r>
      <w:r w:rsidRPr="00CB23F2">
        <w:rPr>
          <w:rFonts w:ascii="Times New Roman" w:hAnsi="Times New Roman" w:cs="Times New Roman"/>
          <w:color w:val="000000" w:themeColor="text1"/>
        </w:rPr>
        <w:t xml:space="preserve">621 genes containing </w:t>
      </w:r>
      <w:r>
        <w:rPr>
          <w:rFonts w:ascii="Times New Roman" w:hAnsi="Times New Roman" w:cs="Times New Roman"/>
          <w:color w:val="000000" w:themeColor="text1"/>
        </w:rPr>
        <w:t xml:space="preserve">a total of </w:t>
      </w:r>
      <w:r w:rsidRPr="00CB23F2">
        <w:rPr>
          <w:rFonts w:ascii="Times New Roman" w:hAnsi="Times New Roman" w:cs="Times New Roman"/>
          <w:color w:val="000000" w:themeColor="text1"/>
        </w:rPr>
        <w:t xml:space="preserve">624,438 bp. </w:t>
      </w:r>
      <w:r w:rsidRPr="00D31479">
        <w:rPr>
          <w:rFonts w:ascii="Times New Roman" w:eastAsia="Times New Roman" w:hAnsi="Times New Roman" w:cs="Times New Roman"/>
          <w:color w:val="222222"/>
        </w:rPr>
        <w:t xml:space="preserve">Nodes with posterior probability less than 0.95 were collapsed into polytomies. Key nodes are labeled with age estimates. </w:t>
      </w:r>
    </w:p>
    <w:p w:rsidR="00515EFF" w:rsidRDefault="00515EFF" w:rsidP="00515EFF">
      <w:pPr>
        <w:ind w:firstLine="720"/>
        <w:jc w:val="both"/>
        <w:rPr>
          <w:rFonts w:ascii="Arial" w:eastAsia="Times New Roman" w:hAnsi="Arial" w:cs="Arial"/>
          <w:color w:val="222222"/>
          <w:shd w:val="clear" w:color="auto" w:fill="FFFFFF"/>
        </w:rPr>
      </w:pPr>
    </w:p>
    <w:p w:rsidR="00515EFF" w:rsidRDefault="00515EFF" w:rsidP="00515EFF">
      <w:pPr>
        <w:jc w:val="both"/>
        <w:rPr>
          <w:rFonts w:ascii="Times New Roman" w:eastAsia="Times New Roman" w:hAnsi="Times New Roman" w:cs="Times New Roman"/>
          <w:color w:val="222222"/>
        </w:rPr>
      </w:pPr>
    </w:p>
    <w:p w:rsidR="00515EFF" w:rsidRDefault="00515EFF" w:rsidP="00515EFF">
      <w:pPr>
        <w:ind w:firstLine="720"/>
        <w:jc w:val="both"/>
        <w:rPr>
          <w:rFonts w:ascii="Times New Roman" w:eastAsia="Times New Roman" w:hAnsi="Times New Roman" w:cs="Times New Roman"/>
          <w:color w:val="222222"/>
        </w:rPr>
      </w:pPr>
      <w:r>
        <w:rPr>
          <w:rFonts w:ascii="Times New Roman" w:eastAsia="Times New Roman" w:hAnsi="Times New Roman" w:cs="Times New Roman"/>
          <w:noProof/>
          <w:color w:val="222222"/>
        </w:rPr>
        <w:drawing>
          <wp:inline distT="0" distB="0" distL="0" distR="0" wp14:anchorId="2DDBC52E" wp14:editId="63284941">
            <wp:extent cx="5461000" cy="1952813"/>
            <wp:effectExtent l="0" t="0" r="0" b="317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mel_yak_wb_mt_phylograms_w_posteriors.ti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121" cy="1957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EFF" w:rsidRDefault="00515EFF" w:rsidP="00515EFF">
      <w:pPr>
        <w:rPr>
          <w:rFonts w:ascii="Times New Roman" w:eastAsia="Times New Roman" w:hAnsi="Times New Roman" w:cs="Times New Roman"/>
          <w:color w:val="222222"/>
          <w:shd w:val="clear" w:color="auto" w:fill="FFFFFF"/>
        </w:rPr>
      </w:pPr>
      <w:r w:rsidRPr="00562351">
        <w:rPr>
          <w:rFonts w:ascii="Times New Roman" w:eastAsia="Times New Roman" w:hAnsi="Times New Roman" w:cs="Times New Roman"/>
          <w:color w:val="222222"/>
        </w:rPr>
        <w:t>Figure S</w:t>
      </w:r>
      <w:r>
        <w:rPr>
          <w:rFonts w:ascii="Times New Roman" w:eastAsia="Times New Roman" w:hAnsi="Times New Roman" w:cs="Times New Roman"/>
          <w:color w:val="222222"/>
        </w:rPr>
        <w:t>3</w:t>
      </w:r>
      <w:r w:rsidRPr="00562351">
        <w:rPr>
          <w:rFonts w:ascii="Times New Roman" w:eastAsia="Times New Roman" w:hAnsi="Times New Roman" w:cs="Times New Roman"/>
          <w:color w:val="222222"/>
        </w:rPr>
        <w:t xml:space="preserve"> A. </w:t>
      </w:r>
      <w:r w:rsidRPr="00562351">
        <w:rPr>
          <w:rFonts w:ascii="Times New Roman" w:eastAsia="Times New Roman" w:hAnsi="Times New Roman" w:cs="Times New Roman"/>
          <w:color w:val="222222"/>
          <w:shd w:val="clear" w:color="auto" w:fill="FFFFFF"/>
        </w:rPr>
        <w:t>Bayesian </w:t>
      </w:r>
      <w:r w:rsidRPr="0073191F">
        <w:rPr>
          <w:rFonts w:ascii="Times New Roman" w:eastAsia="Times New Roman" w:hAnsi="Times New Roman" w:cs="Times New Roman"/>
          <w:i/>
          <w:iCs/>
          <w:color w:val="222222"/>
          <w:shd w:val="clear" w:color="auto" w:fill="FFFFFF"/>
        </w:rPr>
        <w:t>Wolbachia</w:t>
      </w:r>
      <w:r w:rsidRPr="00562351">
        <w:rPr>
          <w:rFonts w:ascii="Times New Roman" w:eastAsia="Times New Roman" w:hAnsi="Times New Roman" w:cs="Times New Roman"/>
          <w:color w:val="222222"/>
          <w:shd w:val="clear" w:color="auto" w:fill="FFFFFF"/>
        </w:rPr>
        <w:t xml:space="preserve"> phylogram </w:t>
      </w:r>
      <w:r w:rsidRPr="00562351">
        <w:rPr>
          <w:rFonts w:ascii="Times New Roman" w:eastAsia="Times New Roman" w:hAnsi="Times New Roman" w:cs="Times New Roman"/>
          <w:color w:val="222222"/>
        </w:rPr>
        <w:t xml:space="preserve">using </w:t>
      </w:r>
      <w:r w:rsidRPr="00562351">
        <w:rPr>
          <w:rFonts w:ascii="Times New Roman" w:hAnsi="Times New Roman" w:cs="Times New Roman"/>
          <w:color w:val="000000" w:themeColor="text1"/>
        </w:rPr>
        <w:t>621 genes containing a total of 624,438 bp</w:t>
      </w:r>
      <w:r w:rsidRPr="00562351">
        <w:rPr>
          <w:rFonts w:ascii="Times New Roman" w:eastAsia="Times New Roman" w:hAnsi="Times New Roman" w:cs="Times New Roman"/>
          <w:color w:val="222222"/>
          <w:shd w:val="clear" w:color="auto" w:fill="FFFFFF"/>
        </w:rPr>
        <w:t>. B. Bayesian mtDNA chronogram using the thirteen protein-coding genes. Nodes are labeled with their posterior probability.</w:t>
      </w:r>
    </w:p>
    <w:p w:rsidR="00515EFF" w:rsidRPr="00562351" w:rsidRDefault="00515EFF" w:rsidP="00515EFF">
      <w:pPr>
        <w:ind w:left="720"/>
        <w:rPr>
          <w:rFonts w:ascii="Times New Roman" w:eastAsia="Times New Roman" w:hAnsi="Times New Roman" w:cs="Times New Roman"/>
          <w:color w:val="222222"/>
          <w:shd w:val="clear" w:color="auto" w:fill="FFFFFF"/>
        </w:rPr>
      </w:pPr>
    </w:p>
    <w:p w:rsidR="00515EFF" w:rsidRDefault="00515EFF" w:rsidP="00515EFF">
      <w:pPr>
        <w:ind w:left="720"/>
        <w:rPr>
          <w:rFonts w:ascii="Times New Roman" w:eastAsia="Times New Roman" w:hAnsi="Times New Roman" w:cs="Times New Roman"/>
          <w:color w:val="222222"/>
        </w:rPr>
      </w:pPr>
    </w:p>
    <w:p w:rsidR="00515EFF" w:rsidRDefault="00515EFF" w:rsidP="00515EFF">
      <w:pPr>
        <w:ind w:left="720"/>
        <w:rPr>
          <w:rFonts w:ascii="Times New Roman" w:eastAsia="Times New Roman" w:hAnsi="Times New Roman" w:cs="Times New Roman"/>
          <w:color w:val="222222"/>
        </w:rPr>
      </w:pPr>
      <w:r>
        <w:rPr>
          <w:rFonts w:ascii="Times New Roman" w:eastAsia="Times New Roman" w:hAnsi="Times New Roman" w:cs="Times New Roman"/>
          <w:noProof/>
          <w:color w:val="222222"/>
        </w:rPr>
        <w:lastRenderedPageBreak/>
        <w:drawing>
          <wp:inline distT="0" distB="0" distL="0" distR="0" wp14:anchorId="1B8F30C3" wp14:editId="5F4E5CC3">
            <wp:extent cx="5485277" cy="4131733"/>
            <wp:effectExtent l="0" t="0" r="127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yak_mt_wb_ratio_quartiles.t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0642" cy="4143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EFF" w:rsidRPr="00EC78A9" w:rsidRDefault="00515EFF" w:rsidP="00515EFF">
      <w:pPr>
        <w:rPr>
          <w:rFonts w:ascii="Times New Roman" w:eastAsia="Times New Roman" w:hAnsi="Times New Roman" w:cs="Times New Roman"/>
          <w:color w:val="222222"/>
        </w:rPr>
      </w:pPr>
      <w:r>
        <w:rPr>
          <w:rFonts w:ascii="Times New Roman" w:eastAsia="Times New Roman" w:hAnsi="Times New Roman" w:cs="Times New Roman"/>
          <w:color w:val="222222"/>
        </w:rPr>
        <w:t xml:space="preserve">Figure S4 </w:t>
      </w:r>
      <w:r w:rsidRPr="00EC78A9">
        <w:rPr>
          <w:rFonts w:ascii="Times New Roman" w:eastAsia="Times New Roman" w:hAnsi="Times New Roman" w:cs="Times New Roman"/>
          <w:color w:val="222222"/>
        </w:rPr>
        <w:t>A Bayesian phylogram with all branches fixed to length 1. The topology is the consensus of the m</w:t>
      </w:r>
      <w:r>
        <w:rPr>
          <w:rFonts w:ascii="Times New Roman" w:eastAsia="Times New Roman" w:hAnsi="Times New Roman" w:cs="Times New Roman"/>
          <w:color w:val="222222"/>
        </w:rPr>
        <w:t>itochondrial</w:t>
      </w:r>
      <w:r w:rsidRPr="00EC78A9">
        <w:rPr>
          <w:rFonts w:ascii="Times New Roman" w:eastAsia="Times New Roman" w:hAnsi="Times New Roman" w:cs="Times New Roman"/>
          <w:color w:val="222222"/>
        </w:rPr>
        <w:t xml:space="preserve"> and </w:t>
      </w:r>
      <w:r w:rsidRPr="0073191F">
        <w:rPr>
          <w:rFonts w:ascii="Times New Roman" w:eastAsia="Times New Roman" w:hAnsi="Times New Roman" w:cs="Times New Roman"/>
          <w:i/>
          <w:color w:val="222222"/>
        </w:rPr>
        <w:t>Wolbachia</w:t>
      </w:r>
      <w:r w:rsidRPr="00EC78A9">
        <w:rPr>
          <w:rFonts w:ascii="Times New Roman" w:eastAsia="Times New Roman" w:hAnsi="Times New Roman" w:cs="Times New Roman"/>
          <w:color w:val="222222"/>
        </w:rPr>
        <w:t xml:space="preserve"> phylograms. Branches are labeled with the quartiles of the posterior distribution of ratios of the substitution rates of mtDNA versus </w:t>
      </w:r>
      <w:r w:rsidRPr="0073191F">
        <w:rPr>
          <w:rFonts w:ascii="Times New Roman" w:eastAsia="Times New Roman" w:hAnsi="Times New Roman" w:cs="Times New Roman"/>
          <w:i/>
          <w:color w:val="222222"/>
        </w:rPr>
        <w:t>Wolbachia</w:t>
      </w:r>
      <w:r w:rsidRPr="00EC78A9">
        <w:rPr>
          <w:rFonts w:ascii="Times New Roman" w:eastAsia="Times New Roman" w:hAnsi="Times New Roman" w:cs="Times New Roman"/>
          <w:color w:val="222222"/>
        </w:rPr>
        <w:t xml:space="preserve"> along the branch (see Methods).</w:t>
      </w:r>
    </w:p>
    <w:p w:rsidR="00515EFF" w:rsidRPr="00CB23F2" w:rsidRDefault="00515EFF" w:rsidP="00515EFF">
      <w:pPr>
        <w:rPr>
          <w:rFonts w:ascii="Times New Roman" w:hAnsi="Times New Roman" w:cs="Times New Roman"/>
          <w:b/>
          <w:color w:val="000000" w:themeColor="text1"/>
        </w:rPr>
      </w:pPr>
    </w:p>
    <w:p w:rsidR="00D56F08" w:rsidRDefault="00C357EB"/>
    <w:sectPr w:rsidR="00D56F08" w:rsidSect="00AD146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00000001" w:usb1="08070000" w:usb2="00000010" w:usb3="00000000" w:csb0="00020000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Times">
    <w:panose1 w:val="02000500000000000000"/>
    <w:charset w:val="00"/>
    <w:family w:val="auto"/>
    <w:pitch w:val="variable"/>
    <w:sig w:usb0="E00002FF" w:usb1="5000205A" w:usb2="00000000" w:usb3="00000000" w:csb0="0000019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5EFF"/>
    <w:rsid w:val="0005411C"/>
    <w:rsid w:val="001329F0"/>
    <w:rsid w:val="00190749"/>
    <w:rsid w:val="0023253F"/>
    <w:rsid w:val="00233539"/>
    <w:rsid w:val="002D02D9"/>
    <w:rsid w:val="00323DDE"/>
    <w:rsid w:val="00327F91"/>
    <w:rsid w:val="0033121D"/>
    <w:rsid w:val="0037409E"/>
    <w:rsid w:val="00383334"/>
    <w:rsid w:val="00385C38"/>
    <w:rsid w:val="00423C78"/>
    <w:rsid w:val="0043055E"/>
    <w:rsid w:val="00433464"/>
    <w:rsid w:val="004647D8"/>
    <w:rsid w:val="004D35D1"/>
    <w:rsid w:val="00501385"/>
    <w:rsid w:val="00515EFF"/>
    <w:rsid w:val="00525C52"/>
    <w:rsid w:val="005536BA"/>
    <w:rsid w:val="00591808"/>
    <w:rsid w:val="005E56F0"/>
    <w:rsid w:val="006164F3"/>
    <w:rsid w:val="006A3448"/>
    <w:rsid w:val="007311BE"/>
    <w:rsid w:val="007B1A4C"/>
    <w:rsid w:val="007D3A50"/>
    <w:rsid w:val="007E078E"/>
    <w:rsid w:val="00884E28"/>
    <w:rsid w:val="00891A9C"/>
    <w:rsid w:val="00897CCF"/>
    <w:rsid w:val="008B7138"/>
    <w:rsid w:val="009067A8"/>
    <w:rsid w:val="00932AC5"/>
    <w:rsid w:val="00946334"/>
    <w:rsid w:val="0095014E"/>
    <w:rsid w:val="009659AE"/>
    <w:rsid w:val="009A25FA"/>
    <w:rsid w:val="009E3999"/>
    <w:rsid w:val="00A17C94"/>
    <w:rsid w:val="00A32085"/>
    <w:rsid w:val="00A53BD9"/>
    <w:rsid w:val="00A80345"/>
    <w:rsid w:val="00AE448D"/>
    <w:rsid w:val="00C134DC"/>
    <w:rsid w:val="00C331C4"/>
    <w:rsid w:val="00C357EB"/>
    <w:rsid w:val="00C70F98"/>
    <w:rsid w:val="00C771CC"/>
    <w:rsid w:val="00D425B1"/>
    <w:rsid w:val="00DD004F"/>
    <w:rsid w:val="00ED2C61"/>
    <w:rsid w:val="00F11ADA"/>
    <w:rsid w:val="00F3153E"/>
    <w:rsid w:val="00F776F1"/>
    <w:rsid w:val="00FC0E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  <w15:docId w15:val="{57569997-EF63-1444-8D69-B17A4FE68B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515EFF"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ody">
    <w:name w:val="Body"/>
    <w:rsid w:val="00515EFF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Times New Roman" w:eastAsia="Arial Unicode MS" w:hAnsi="Times New Roman" w:cs="Arial Unicode MS"/>
      <w:color w:val="000000"/>
      <w:u w:color="000000"/>
      <w:bdr w:val="nil"/>
    </w:rPr>
  </w:style>
  <w:style w:type="table" w:styleId="PlainTable2">
    <w:name w:val="Plain Table 2"/>
    <w:basedOn w:val="TableNormal"/>
    <w:uiPriority w:val="42"/>
    <w:rsid w:val="00515EFF"/>
    <w:rPr>
      <w:sz w:val="22"/>
      <w:szCs w:val="22"/>
    </w:r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customStyle="1" w:styleId="Default">
    <w:name w:val="Default"/>
    <w:rsid w:val="00515EFF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 Neue" w:eastAsia="Helvetica Neue" w:hAnsi="Helvetica Neue" w:cs="Helvetica Neue"/>
      <w:color w:val="000000"/>
      <w:sz w:val="22"/>
      <w:szCs w:val="22"/>
      <w:bdr w:val="ni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955</Words>
  <Characters>5447</Characters>
  <Application>Microsoft Office Word</Application>
  <DocSecurity>0</DocSecurity>
  <Lines>45</Lines>
  <Paragraphs>12</Paragraphs>
  <ScaleCrop>false</ScaleCrop>
  <Company/>
  <LinksUpToDate>false</LinksUpToDate>
  <CharactersWithSpaces>6390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brandon cooper</dc:creator>
  <cp:keywords/>
  <dc:description/>
  <cp:lastModifiedBy>brandon cooper</cp:lastModifiedBy>
  <cp:revision>2</cp:revision>
  <dcterms:created xsi:type="dcterms:W3CDTF">2019-06-13T20:24:00Z</dcterms:created>
  <dcterms:modified xsi:type="dcterms:W3CDTF">2019-06-13T20:24:00Z</dcterms:modified>
</cp:coreProperties>
</file>