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50D22C9" w14:textId="08FE2C9C" w:rsidR="002B2A5F" w:rsidRPr="00CA3731" w:rsidRDefault="00EF73DE" w:rsidP="002B2A5F">
      <w:pPr>
        <w:jc w:val="both"/>
        <w:rPr>
          <w:rFonts w:ascii="Arial" w:hAnsi="Arial" w:cs="Arial"/>
          <w:b/>
          <w:bCs/>
          <w:sz w:val="20"/>
          <w:szCs w:val="20"/>
        </w:rPr>
      </w:pPr>
      <w:bookmarkStart w:id="0" w:name="_Hlk527567420"/>
      <w:bookmarkStart w:id="1" w:name="_Hlk527567381"/>
      <w:r w:rsidRPr="00EF73DE">
        <w:rPr>
          <w:rFonts w:ascii="Arial" w:hAnsi="Arial" w:cs="Arial"/>
          <w:b/>
          <w:bCs/>
          <w:noProof/>
          <w:sz w:val="20"/>
          <w:szCs w:val="20"/>
        </w:rPr>
        <w:drawing>
          <wp:inline distT="0" distB="0" distL="0" distR="0" wp14:anchorId="0AF85484" wp14:editId="7FD78D31">
            <wp:extent cx="4946921" cy="225410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3507" t="15949" r="13215" b="54728"/>
                    <a:stretch/>
                  </pic:blipFill>
                  <pic:spPr bwMode="auto">
                    <a:xfrm>
                      <a:off x="0" y="0"/>
                      <a:ext cx="4949726" cy="2255380"/>
                    </a:xfrm>
                    <a:prstGeom prst="rect">
                      <a:avLst/>
                    </a:prstGeom>
                    <a:ln>
                      <a:noFill/>
                    </a:ln>
                    <a:extLst>
                      <a:ext uri="{53640926-AAD7-44D8-BBD7-CCE9431645EC}">
                        <a14:shadowObscured xmlns:a14="http://schemas.microsoft.com/office/drawing/2010/main"/>
                      </a:ext>
                    </a:extLst>
                  </pic:spPr>
                </pic:pic>
              </a:graphicData>
            </a:graphic>
          </wp:inline>
        </w:drawing>
      </w:r>
    </w:p>
    <w:p w14:paraId="4758F62A" w14:textId="77777777" w:rsidR="002B2A5F" w:rsidRPr="00CA3731" w:rsidRDefault="002B2A5F" w:rsidP="002B2A5F">
      <w:pPr>
        <w:jc w:val="both"/>
        <w:rPr>
          <w:rFonts w:ascii="Arial" w:hAnsi="Arial" w:cs="Arial"/>
          <w:b/>
          <w:bCs/>
          <w:sz w:val="20"/>
          <w:szCs w:val="20"/>
        </w:rPr>
      </w:pPr>
    </w:p>
    <w:p w14:paraId="4003643C" w14:textId="037FE038" w:rsidR="0004015A" w:rsidRPr="00CA3731" w:rsidRDefault="0004015A">
      <w:pPr>
        <w:spacing w:line="480" w:lineRule="auto"/>
        <w:jc w:val="both"/>
        <w:rPr>
          <w:rFonts w:ascii="Arial" w:hAnsi="Arial" w:cs="Arial"/>
          <w:sz w:val="20"/>
          <w:szCs w:val="20"/>
        </w:rPr>
      </w:pPr>
      <w:r w:rsidRPr="00CA3731">
        <w:rPr>
          <w:rFonts w:ascii="Arial" w:hAnsi="Arial" w:cs="Arial"/>
          <w:b/>
          <w:bCs/>
          <w:sz w:val="20"/>
          <w:szCs w:val="20"/>
        </w:rPr>
        <w:t>Figure S</w:t>
      </w:r>
      <w:r w:rsidR="00411CE5" w:rsidRPr="00CA3731">
        <w:rPr>
          <w:rFonts w:ascii="Arial" w:hAnsi="Arial" w:cs="Arial"/>
          <w:b/>
          <w:bCs/>
          <w:sz w:val="20"/>
          <w:szCs w:val="20"/>
        </w:rPr>
        <w:t>1</w:t>
      </w:r>
      <w:r w:rsidRPr="00CA3731">
        <w:rPr>
          <w:rFonts w:ascii="Arial" w:hAnsi="Arial" w:cs="Arial"/>
          <w:b/>
          <w:bCs/>
          <w:sz w:val="20"/>
          <w:szCs w:val="20"/>
        </w:rPr>
        <w:t>.</w:t>
      </w:r>
      <w:r w:rsidRPr="00CA3731">
        <w:rPr>
          <w:rFonts w:ascii="Arial" w:hAnsi="Arial" w:cs="Arial"/>
          <w:sz w:val="20"/>
          <w:szCs w:val="20"/>
        </w:rPr>
        <w:t xml:space="preserve"> </w:t>
      </w:r>
      <w:r w:rsidR="002B2A5F" w:rsidRPr="00CA3731">
        <w:rPr>
          <w:rFonts w:ascii="Arial" w:hAnsi="Arial" w:cs="Arial"/>
          <w:sz w:val="20"/>
          <w:szCs w:val="20"/>
        </w:rPr>
        <w:t>Impact of e</w:t>
      </w:r>
      <w:r w:rsidRPr="00CA3731">
        <w:rPr>
          <w:rFonts w:ascii="Arial" w:hAnsi="Arial" w:cs="Arial"/>
          <w:sz w:val="20"/>
          <w:szCs w:val="20"/>
        </w:rPr>
        <w:t xml:space="preserve">xogenous expression of </w:t>
      </w:r>
      <w:r w:rsidRPr="00CA3731">
        <w:rPr>
          <w:rFonts w:ascii="Arial" w:hAnsi="Arial" w:cs="Arial"/>
          <w:i/>
          <w:iCs/>
          <w:sz w:val="20"/>
          <w:szCs w:val="20"/>
        </w:rPr>
        <w:t>HTZ1</w:t>
      </w:r>
      <w:r w:rsidRPr="00CA3731">
        <w:rPr>
          <w:rFonts w:ascii="Arial" w:hAnsi="Arial" w:cs="Arial"/>
          <w:sz w:val="20"/>
          <w:szCs w:val="20"/>
        </w:rPr>
        <w:t xml:space="preserve"> </w:t>
      </w:r>
      <w:r w:rsidR="002B2A5F" w:rsidRPr="00CA3731">
        <w:rPr>
          <w:rFonts w:ascii="Arial" w:hAnsi="Arial" w:cs="Arial"/>
          <w:sz w:val="20"/>
          <w:szCs w:val="20"/>
        </w:rPr>
        <w:t>or</w:t>
      </w:r>
      <w:r w:rsidRPr="00CA3731">
        <w:rPr>
          <w:rFonts w:ascii="Arial" w:hAnsi="Arial" w:cs="Arial"/>
          <w:sz w:val="20"/>
          <w:szCs w:val="20"/>
        </w:rPr>
        <w:t xml:space="preserve"> </w:t>
      </w:r>
      <w:r w:rsidRPr="00CA3731">
        <w:rPr>
          <w:rFonts w:ascii="Arial" w:hAnsi="Arial" w:cs="Arial"/>
          <w:i/>
          <w:iCs/>
          <w:sz w:val="20"/>
          <w:szCs w:val="20"/>
        </w:rPr>
        <w:t>FUM1</w:t>
      </w:r>
      <w:r w:rsidRPr="00CA3731">
        <w:rPr>
          <w:rFonts w:ascii="Arial" w:hAnsi="Arial" w:cs="Arial"/>
          <w:sz w:val="20"/>
          <w:szCs w:val="20"/>
        </w:rPr>
        <w:t xml:space="preserve"> </w:t>
      </w:r>
      <w:r w:rsidR="002B2A5F" w:rsidRPr="00CA3731">
        <w:rPr>
          <w:rFonts w:ascii="Arial" w:hAnsi="Arial" w:cs="Arial"/>
          <w:sz w:val="20"/>
          <w:szCs w:val="20"/>
        </w:rPr>
        <w:t>on</w:t>
      </w:r>
      <w:r w:rsidRPr="00CA3731">
        <w:rPr>
          <w:rFonts w:ascii="Arial" w:hAnsi="Arial" w:cs="Arial"/>
          <w:sz w:val="20"/>
          <w:szCs w:val="20"/>
        </w:rPr>
        <w:t xml:space="preserve"> </w:t>
      </w:r>
      <w:r w:rsidRPr="00CA3731">
        <w:rPr>
          <w:rFonts w:ascii="Arial" w:hAnsi="Arial" w:cs="Arial"/>
          <w:i/>
          <w:iCs/>
          <w:sz w:val="20"/>
          <w:szCs w:val="20"/>
        </w:rPr>
        <w:t>htz1</w:t>
      </w:r>
      <w:r w:rsidRPr="00CA3731">
        <w:rPr>
          <w:rFonts w:ascii="Arial" w:hAnsi="Arial" w:cs="Arial"/>
          <w:sz w:val="20"/>
          <w:szCs w:val="20"/>
        </w:rPr>
        <w:t>Δ</w:t>
      </w:r>
      <w:r w:rsidR="002B2A5F" w:rsidRPr="00CA3731">
        <w:rPr>
          <w:rFonts w:ascii="Arial" w:hAnsi="Arial" w:cs="Arial"/>
          <w:sz w:val="20"/>
          <w:szCs w:val="20"/>
        </w:rPr>
        <w:t>,</w:t>
      </w:r>
      <w:r w:rsidRPr="00CA3731">
        <w:rPr>
          <w:rFonts w:ascii="Arial" w:hAnsi="Arial" w:cs="Arial"/>
          <w:sz w:val="20"/>
          <w:szCs w:val="20"/>
        </w:rPr>
        <w:t xml:space="preserve"> </w:t>
      </w:r>
      <w:r w:rsidR="002B2A5F" w:rsidRPr="00CA3731">
        <w:rPr>
          <w:rFonts w:ascii="Arial" w:hAnsi="Arial" w:cs="Arial"/>
          <w:i/>
          <w:iCs/>
          <w:sz w:val="20"/>
          <w:szCs w:val="20"/>
        </w:rPr>
        <w:t>fum1</w:t>
      </w:r>
      <w:r w:rsidR="002B2A5F" w:rsidRPr="00CA3731">
        <w:rPr>
          <w:rFonts w:ascii="Arial" w:hAnsi="Arial" w:cs="Arial"/>
          <w:sz w:val="20"/>
          <w:szCs w:val="20"/>
        </w:rPr>
        <w:t>Δ, a</w:t>
      </w:r>
      <w:r w:rsidRPr="00CA3731">
        <w:rPr>
          <w:rFonts w:ascii="Arial" w:hAnsi="Arial" w:cs="Arial"/>
          <w:sz w:val="20"/>
          <w:szCs w:val="20"/>
        </w:rPr>
        <w:t xml:space="preserve">nd </w:t>
      </w:r>
      <w:r w:rsidRPr="00CA3731">
        <w:rPr>
          <w:rFonts w:ascii="Arial" w:hAnsi="Arial" w:cs="Arial"/>
          <w:i/>
          <w:iCs/>
          <w:sz w:val="20"/>
          <w:szCs w:val="20"/>
        </w:rPr>
        <w:t>fum1</w:t>
      </w:r>
      <w:r w:rsidRPr="00CA3731">
        <w:rPr>
          <w:rFonts w:ascii="Arial" w:hAnsi="Arial" w:cs="Arial"/>
          <w:sz w:val="20"/>
          <w:szCs w:val="20"/>
        </w:rPr>
        <w:t>Δ</w:t>
      </w:r>
      <w:r w:rsidRPr="00CA3731">
        <w:rPr>
          <w:rFonts w:ascii="Arial" w:hAnsi="Arial" w:cs="Arial"/>
          <w:i/>
          <w:iCs/>
          <w:sz w:val="20"/>
          <w:szCs w:val="20"/>
        </w:rPr>
        <w:t>htz1</w:t>
      </w:r>
      <w:r w:rsidRPr="00CA3731">
        <w:rPr>
          <w:rFonts w:ascii="Arial" w:hAnsi="Arial" w:cs="Arial"/>
          <w:sz w:val="20"/>
          <w:szCs w:val="20"/>
        </w:rPr>
        <w:t xml:space="preserve">Δ mutants </w:t>
      </w:r>
      <w:r w:rsidR="002B2A5F" w:rsidRPr="00CA3731">
        <w:rPr>
          <w:rFonts w:ascii="Arial" w:hAnsi="Arial" w:cs="Arial"/>
          <w:sz w:val="20"/>
          <w:szCs w:val="20"/>
        </w:rPr>
        <w:t xml:space="preserve">during </w:t>
      </w:r>
      <w:r w:rsidR="00AA38F3">
        <w:rPr>
          <w:rFonts w:ascii="Arial" w:hAnsi="Arial" w:cs="Arial"/>
          <w:sz w:val="20"/>
          <w:szCs w:val="20"/>
        </w:rPr>
        <w:t xml:space="preserve">DNA </w:t>
      </w:r>
      <w:r w:rsidR="002B2A5F" w:rsidRPr="00CA3731">
        <w:rPr>
          <w:rFonts w:ascii="Arial" w:hAnsi="Arial" w:cs="Arial"/>
          <w:sz w:val="20"/>
          <w:szCs w:val="20"/>
        </w:rPr>
        <w:t>replication stress</w:t>
      </w:r>
      <w:r w:rsidRPr="00CA3731">
        <w:rPr>
          <w:rFonts w:ascii="Arial" w:hAnsi="Arial" w:cs="Arial"/>
          <w:sz w:val="20"/>
          <w:szCs w:val="20"/>
        </w:rPr>
        <w:t>. Cells with genotypes as indicated were grown overnight in selective medi</w:t>
      </w:r>
      <w:r w:rsidR="00CC71A8" w:rsidRPr="00CA3731">
        <w:rPr>
          <w:rFonts w:ascii="Arial" w:hAnsi="Arial" w:cs="Arial"/>
          <w:sz w:val="20"/>
          <w:szCs w:val="20"/>
        </w:rPr>
        <w:t>um</w:t>
      </w:r>
      <w:r w:rsidRPr="00CA3731">
        <w:rPr>
          <w:rFonts w:ascii="Arial" w:hAnsi="Arial" w:cs="Arial"/>
          <w:sz w:val="20"/>
          <w:szCs w:val="20"/>
        </w:rPr>
        <w:t xml:space="preserve"> (lacking leucine or uracil)</w:t>
      </w:r>
      <w:r w:rsidR="00FA106E">
        <w:rPr>
          <w:rFonts w:ascii="Arial" w:hAnsi="Arial" w:cs="Arial"/>
          <w:sz w:val="20"/>
          <w:szCs w:val="20"/>
        </w:rPr>
        <w:t>,</w:t>
      </w:r>
      <w:r w:rsidR="00A7496D" w:rsidRPr="00CA3731">
        <w:rPr>
          <w:rFonts w:ascii="Arial" w:hAnsi="Arial" w:cs="Arial"/>
          <w:sz w:val="20"/>
          <w:szCs w:val="20"/>
        </w:rPr>
        <w:t xml:space="preserve"> </w:t>
      </w:r>
      <w:r w:rsidR="00FA106E">
        <w:rPr>
          <w:rFonts w:ascii="Arial" w:hAnsi="Arial" w:cs="Arial"/>
          <w:sz w:val="20"/>
          <w:szCs w:val="20"/>
        </w:rPr>
        <w:t>t</w:t>
      </w:r>
      <w:r w:rsidR="00A7496D" w:rsidRPr="00CA3731">
        <w:rPr>
          <w:rFonts w:ascii="Arial" w:hAnsi="Arial" w:cs="Arial"/>
          <w:sz w:val="20"/>
          <w:szCs w:val="20"/>
        </w:rPr>
        <w:t xml:space="preserve">hen three μL of 10-fold serial dilutions were spotted </w:t>
      </w:r>
      <w:r w:rsidR="00A7496D" w:rsidRPr="00322A03">
        <w:rPr>
          <w:rFonts w:ascii="Arial" w:hAnsi="Arial" w:cs="Arial"/>
          <w:sz w:val="20"/>
          <w:szCs w:val="20"/>
        </w:rPr>
        <w:t xml:space="preserve">onto </w:t>
      </w:r>
      <w:r w:rsidR="00322A03">
        <w:rPr>
          <w:rFonts w:ascii="Arial" w:hAnsi="Arial" w:cs="Arial"/>
          <w:sz w:val="20"/>
          <w:szCs w:val="20"/>
        </w:rPr>
        <w:t>rich medium (</w:t>
      </w:r>
      <w:r w:rsidR="00A7496D" w:rsidRPr="001D55B0">
        <w:rPr>
          <w:rFonts w:ascii="Arial" w:hAnsi="Arial" w:cs="Arial"/>
          <w:sz w:val="20"/>
          <w:szCs w:val="20"/>
        </w:rPr>
        <w:t>YPD</w:t>
      </w:r>
      <w:r w:rsidR="00322A03">
        <w:rPr>
          <w:rFonts w:ascii="Arial" w:hAnsi="Arial" w:cs="Arial"/>
          <w:sz w:val="20"/>
          <w:szCs w:val="20"/>
        </w:rPr>
        <w:t>)</w:t>
      </w:r>
      <w:r w:rsidR="00A7496D" w:rsidRPr="001D55B0">
        <w:rPr>
          <w:rFonts w:ascii="Arial" w:hAnsi="Arial" w:cs="Arial"/>
          <w:sz w:val="20"/>
          <w:szCs w:val="20"/>
        </w:rPr>
        <w:t xml:space="preserve"> </w:t>
      </w:r>
      <w:r w:rsidR="00CC71A8" w:rsidRPr="00322A03">
        <w:rPr>
          <w:rFonts w:ascii="Arial" w:hAnsi="Arial" w:cs="Arial"/>
          <w:sz w:val="20"/>
          <w:szCs w:val="20"/>
        </w:rPr>
        <w:t>containing 2×PBS with</w:t>
      </w:r>
      <w:r w:rsidR="00A7496D" w:rsidRPr="00322A03">
        <w:rPr>
          <w:rFonts w:ascii="Arial" w:hAnsi="Arial" w:cs="Arial"/>
          <w:sz w:val="20"/>
          <w:szCs w:val="20"/>
        </w:rPr>
        <w:t xml:space="preserve"> or </w:t>
      </w:r>
      <w:r w:rsidR="00CC71A8" w:rsidRPr="00322A03">
        <w:rPr>
          <w:rFonts w:ascii="Arial" w:hAnsi="Arial" w:cs="Arial"/>
          <w:sz w:val="20"/>
          <w:szCs w:val="20"/>
        </w:rPr>
        <w:t>without</w:t>
      </w:r>
      <w:r w:rsidR="00A7496D" w:rsidRPr="00322A03">
        <w:rPr>
          <w:rFonts w:ascii="Arial" w:hAnsi="Arial" w:cs="Arial"/>
          <w:sz w:val="20"/>
          <w:szCs w:val="20"/>
        </w:rPr>
        <w:t xml:space="preserve"> </w:t>
      </w:r>
      <w:r w:rsidR="00CC71A8" w:rsidRPr="00322A03">
        <w:rPr>
          <w:rFonts w:ascii="Arial" w:hAnsi="Arial" w:cs="Arial"/>
          <w:sz w:val="20"/>
          <w:szCs w:val="20"/>
        </w:rPr>
        <w:t xml:space="preserve">the </w:t>
      </w:r>
      <w:r w:rsidR="00A7496D" w:rsidRPr="00322A03">
        <w:rPr>
          <w:rFonts w:ascii="Arial" w:hAnsi="Arial" w:cs="Arial"/>
          <w:sz w:val="20"/>
          <w:szCs w:val="20"/>
        </w:rPr>
        <w:t>indicated concentration</w:t>
      </w:r>
      <w:r w:rsidR="00F86087" w:rsidRPr="00322A03">
        <w:rPr>
          <w:rFonts w:ascii="Arial" w:hAnsi="Arial" w:cs="Arial"/>
          <w:sz w:val="20"/>
          <w:szCs w:val="20"/>
        </w:rPr>
        <w:t>s</w:t>
      </w:r>
      <w:r w:rsidR="00A7496D" w:rsidRPr="00322A03">
        <w:rPr>
          <w:rFonts w:ascii="Arial" w:hAnsi="Arial" w:cs="Arial"/>
          <w:sz w:val="20"/>
          <w:szCs w:val="20"/>
        </w:rPr>
        <w:t xml:space="preserve"> of fumarate </w:t>
      </w:r>
      <w:r w:rsidR="00322A03" w:rsidRPr="00322A03">
        <w:rPr>
          <w:rFonts w:ascii="Arial" w:hAnsi="Arial" w:cs="Arial"/>
          <w:sz w:val="20"/>
          <w:szCs w:val="20"/>
        </w:rPr>
        <w:t>and/</w:t>
      </w:r>
      <w:r w:rsidR="00A7496D" w:rsidRPr="001D55B0">
        <w:rPr>
          <w:rFonts w:ascii="Arial" w:hAnsi="Arial" w:cs="Arial"/>
          <w:sz w:val="20"/>
          <w:szCs w:val="20"/>
        </w:rPr>
        <w:t>or</w:t>
      </w:r>
      <w:r w:rsidR="00A7496D" w:rsidRPr="00322A03">
        <w:rPr>
          <w:rFonts w:ascii="Arial" w:hAnsi="Arial" w:cs="Arial"/>
          <w:sz w:val="20"/>
          <w:szCs w:val="20"/>
        </w:rPr>
        <w:t xml:space="preserve"> HU and in</w:t>
      </w:r>
      <w:r w:rsidR="00A7496D" w:rsidRPr="00CA3731">
        <w:rPr>
          <w:rFonts w:ascii="Arial" w:hAnsi="Arial" w:cs="Arial"/>
          <w:sz w:val="20"/>
          <w:szCs w:val="20"/>
        </w:rPr>
        <w:t xml:space="preserve">cubated at 30°C for two or three days prior to </w:t>
      </w:r>
      <w:r w:rsidR="00F86087" w:rsidRPr="00CA3731">
        <w:rPr>
          <w:rFonts w:ascii="Arial" w:hAnsi="Arial" w:cs="Arial"/>
          <w:sz w:val="20"/>
          <w:szCs w:val="20"/>
        </w:rPr>
        <w:t>imag</w:t>
      </w:r>
      <w:r w:rsidR="00A7496D" w:rsidRPr="00CA3731">
        <w:rPr>
          <w:rFonts w:ascii="Arial" w:hAnsi="Arial" w:cs="Arial"/>
          <w:sz w:val="20"/>
          <w:szCs w:val="20"/>
        </w:rPr>
        <w:t xml:space="preserve">ing. </w:t>
      </w:r>
    </w:p>
    <w:p w14:paraId="5E433FA6" w14:textId="1FD9096E" w:rsidR="00F5596E" w:rsidRPr="00CA3731" w:rsidRDefault="00F5596E">
      <w:pPr>
        <w:spacing w:line="480" w:lineRule="auto"/>
        <w:rPr>
          <w:rFonts w:ascii="Arial" w:hAnsi="Arial" w:cs="Arial"/>
          <w:sz w:val="20"/>
          <w:szCs w:val="20"/>
        </w:rPr>
      </w:pPr>
      <w:r w:rsidRPr="00CA3731">
        <w:rPr>
          <w:rFonts w:ascii="Arial" w:hAnsi="Arial" w:cs="Arial"/>
          <w:sz w:val="20"/>
          <w:szCs w:val="20"/>
        </w:rPr>
        <w:br w:type="page"/>
      </w:r>
    </w:p>
    <w:p w14:paraId="35F7D73B" w14:textId="505111E4" w:rsidR="004E6D9C" w:rsidRPr="007939D3" w:rsidRDefault="004E6D9C">
      <w:pPr>
        <w:rPr>
          <w:rFonts w:ascii="Arial" w:hAnsi="Arial" w:cs="Arial"/>
          <w:sz w:val="20"/>
          <w:szCs w:val="20"/>
        </w:rPr>
      </w:pPr>
    </w:p>
    <w:p w14:paraId="3CFC9A99" w14:textId="05E00A7D" w:rsidR="00F5596E" w:rsidRPr="007939D3" w:rsidRDefault="00EF73DE" w:rsidP="00606155">
      <w:pPr>
        <w:jc w:val="center"/>
        <w:rPr>
          <w:rFonts w:ascii="Arial" w:hAnsi="Arial" w:cs="Arial"/>
          <w:sz w:val="20"/>
          <w:szCs w:val="20"/>
        </w:rPr>
      </w:pPr>
      <w:r w:rsidRPr="00EF73DE">
        <w:rPr>
          <w:rFonts w:ascii="Arial" w:hAnsi="Arial" w:cs="Arial"/>
          <w:noProof/>
          <w:sz w:val="20"/>
          <w:szCs w:val="20"/>
        </w:rPr>
        <w:drawing>
          <wp:inline distT="0" distB="0" distL="0" distR="0" wp14:anchorId="43070E18" wp14:editId="59860E29">
            <wp:extent cx="3207513" cy="670560"/>
            <wp:effectExtent l="0" t="0" r="571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1465" t="20617" r="34533" b="70659"/>
                    <a:stretch/>
                  </pic:blipFill>
                  <pic:spPr bwMode="auto">
                    <a:xfrm>
                      <a:off x="0" y="0"/>
                      <a:ext cx="3209709" cy="671019"/>
                    </a:xfrm>
                    <a:prstGeom prst="rect">
                      <a:avLst/>
                    </a:prstGeom>
                    <a:ln>
                      <a:noFill/>
                    </a:ln>
                    <a:extLst>
                      <a:ext uri="{53640926-AAD7-44D8-BBD7-CCE9431645EC}">
                        <a14:shadowObscured xmlns:a14="http://schemas.microsoft.com/office/drawing/2010/main"/>
                      </a:ext>
                    </a:extLst>
                  </pic:spPr>
                </pic:pic>
              </a:graphicData>
            </a:graphic>
          </wp:inline>
        </w:drawing>
      </w:r>
    </w:p>
    <w:p w14:paraId="755D40A3" w14:textId="77777777" w:rsidR="001B7A02" w:rsidRPr="00CA3731" w:rsidRDefault="001B7A02" w:rsidP="0096404C">
      <w:pPr>
        <w:jc w:val="both"/>
        <w:rPr>
          <w:rFonts w:ascii="Arial" w:hAnsi="Arial" w:cs="Arial"/>
          <w:b/>
          <w:bCs/>
          <w:sz w:val="20"/>
          <w:szCs w:val="20"/>
        </w:rPr>
      </w:pPr>
    </w:p>
    <w:p w14:paraId="05EE86D4" w14:textId="60AE4C79" w:rsidR="0096404C" w:rsidRPr="00CA3731" w:rsidRDefault="00F5596E" w:rsidP="001D55B0">
      <w:pPr>
        <w:spacing w:line="480" w:lineRule="auto"/>
        <w:rPr>
          <w:rFonts w:ascii="Arial" w:hAnsi="Arial" w:cs="Arial"/>
          <w:sz w:val="20"/>
          <w:szCs w:val="20"/>
        </w:rPr>
      </w:pPr>
      <w:r w:rsidRPr="00CA3731">
        <w:rPr>
          <w:rFonts w:ascii="Arial" w:hAnsi="Arial" w:cs="Arial"/>
          <w:b/>
          <w:bCs/>
          <w:sz w:val="20"/>
          <w:szCs w:val="20"/>
        </w:rPr>
        <w:t>Figure S</w:t>
      </w:r>
      <w:r w:rsidR="00FA106E">
        <w:rPr>
          <w:rFonts w:ascii="Arial" w:hAnsi="Arial" w:cs="Arial"/>
          <w:b/>
          <w:bCs/>
          <w:sz w:val="20"/>
          <w:szCs w:val="20"/>
        </w:rPr>
        <w:t>2</w:t>
      </w:r>
      <w:r w:rsidRPr="00CA3731">
        <w:rPr>
          <w:rFonts w:ascii="Arial" w:hAnsi="Arial" w:cs="Arial"/>
          <w:b/>
          <w:bCs/>
          <w:sz w:val="20"/>
          <w:szCs w:val="20"/>
        </w:rPr>
        <w:t xml:space="preserve">. </w:t>
      </w:r>
      <w:r w:rsidRPr="00CA3731">
        <w:rPr>
          <w:rFonts w:ascii="Arial" w:hAnsi="Arial" w:cs="Arial"/>
          <w:sz w:val="20"/>
          <w:szCs w:val="20"/>
        </w:rPr>
        <w:t xml:space="preserve">Exogenous fumarate suppresses </w:t>
      </w:r>
      <w:r w:rsidR="0026398E" w:rsidRPr="00CA3731">
        <w:rPr>
          <w:rFonts w:ascii="Arial" w:hAnsi="Arial" w:cs="Arial"/>
          <w:sz w:val="20"/>
          <w:szCs w:val="20"/>
        </w:rPr>
        <w:t xml:space="preserve">sensitivity to </w:t>
      </w:r>
      <w:r w:rsidRPr="00CA3731">
        <w:rPr>
          <w:rFonts w:ascii="Arial" w:hAnsi="Arial" w:cs="Arial"/>
          <w:sz w:val="20"/>
          <w:szCs w:val="20"/>
        </w:rPr>
        <w:t xml:space="preserve">DNA </w:t>
      </w:r>
      <w:r w:rsidR="002A5DC7" w:rsidRPr="00CA3731">
        <w:rPr>
          <w:rFonts w:ascii="Arial" w:hAnsi="Arial" w:cs="Arial"/>
          <w:sz w:val="20"/>
          <w:szCs w:val="20"/>
        </w:rPr>
        <w:t xml:space="preserve">replication stress </w:t>
      </w:r>
      <w:r w:rsidRPr="00CA3731">
        <w:rPr>
          <w:rFonts w:ascii="Arial" w:hAnsi="Arial" w:cs="Arial"/>
          <w:sz w:val="20"/>
          <w:szCs w:val="20"/>
        </w:rPr>
        <w:t xml:space="preserve">of </w:t>
      </w:r>
      <w:r w:rsidRPr="00CA3731">
        <w:rPr>
          <w:rFonts w:ascii="Arial" w:hAnsi="Arial" w:cs="Arial"/>
          <w:i/>
          <w:iCs/>
          <w:sz w:val="20"/>
          <w:szCs w:val="20"/>
        </w:rPr>
        <w:t>htz1</w:t>
      </w:r>
      <w:r w:rsidRPr="00CA3731">
        <w:rPr>
          <w:rFonts w:ascii="Arial" w:hAnsi="Arial" w:cs="Arial"/>
          <w:sz w:val="20"/>
          <w:szCs w:val="20"/>
        </w:rPr>
        <w:t xml:space="preserve">Δ and </w:t>
      </w:r>
      <w:r w:rsidRPr="00CA3731">
        <w:rPr>
          <w:rFonts w:ascii="Arial" w:hAnsi="Arial" w:cs="Arial"/>
          <w:i/>
          <w:iCs/>
          <w:sz w:val="20"/>
          <w:szCs w:val="20"/>
        </w:rPr>
        <w:t>swr1</w:t>
      </w:r>
      <w:r w:rsidRPr="00CA3731">
        <w:rPr>
          <w:rFonts w:ascii="Arial" w:hAnsi="Arial" w:cs="Arial"/>
          <w:sz w:val="20"/>
          <w:szCs w:val="20"/>
        </w:rPr>
        <w:t xml:space="preserve">Δ mutants. </w:t>
      </w:r>
      <w:r w:rsidR="00322A03" w:rsidRPr="00CA3731">
        <w:rPr>
          <w:rFonts w:ascii="Arial" w:hAnsi="Arial" w:cs="Arial"/>
          <w:sz w:val="20"/>
          <w:szCs w:val="20"/>
        </w:rPr>
        <w:t xml:space="preserve">Cells with indicated genotypes were grown </w:t>
      </w:r>
      <w:r w:rsidR="00322A03" w:rsidRPr="00322A03">
        <w:rPr>
          <w:rFonts w:ascii="Arial" w:hAnsi="Arial" w:cs="Arial"/>
          <w:sz w:val="20"/>
          <w:szCs w:val="20"/>
        </w:rPr>
        <w:t xml:space="preserve">overnight in </w:t>
      </w:r>
      <w:r w:rsidR="00322A03" w:rsidRPr="00AF0014">
        <w:rPr>
          <w:rFonts w:ascii="Arial" w:hAnsi="Arial" w:cs="Arial"/>
          <w:sz w:val="20"/>
          <w:szCs w:val="20"/>
        </w:rPr>
        <w:t>rich medium (YPD)</w:t>
      </w:r>
      <w:r w:rsidR="00322A03" w:rsidRPr="00322A03">
        <w:rPr>
          <w:rFonts w:ascii="Arial" w:hAnsi="Arial" w:cs="Arial"/>
          <w:sz w:val="20"/>
          <w:szCs w:val="20"/>
        </w:rPr>
        <w:t xml:space="preserve">, </w:t>
      </w:r>
      <w:r w:rsidR="00322A03">
        <w:rPr>
          <w:rFonts w:ascii="Arial" w:hAnsi="Arial" w:cs="Arial"/>
          <w:sz w:val="20"/>
          <w:szCs w:val="20"/>
        </w:rPr>
        <w:t>then</w:t>
      </w:r>
      <w:r w:rsidR="00322A03" w:rsidRPr="00CA3731">
        <w:rPr>
          <w:rFonts w:ascii="Arial" w:hAnsi="Arial" w:cs="Arial"/>
          <w:sz w:val="20"/>
          <w:szCs w:val="20"/>
        </w:rPr>
        <w:t xml:space="preserve"> were analyzed as described in Figure </w:t>
      </w:r>
      <w:r w:rsidR="00322A03">
        <w:rPr>
          <w:rFonts w:ascii="Arial" w:hAnsi="Arial" w:cs="Arial"/>
          <w:sz w:val="20"/>
          <w:szCs w:val="20"/>
        </w:rPr>
        <w:t>S</w:t>
      </w:r>
      <w:r w:rsidR="00322A03" w:rsidRPr="00CA3731">
        <w:rPr>
          <w:rFonts w:ascii="Arial" w:hAnsi="Arial" w:cs="Arial"/>
          <w:sz w:val="20"/>
          <w:szCs w:val="20"/>
        </w:rPr>
        <w:t>1.</w:t>
      </w:r>
      <w:r w:rsidR="0096404C" w:rsidRPr="00CA3731">
        <w:rPr>
          <w:rFonts w:ascii="Arial" w:hAnsi="Arial" w:cs="Arial"/>
          <w:sz w:val="20"/>
          <w:szCs w:val="20"/>
        </w:rPr>
        <w:br w:type="page"/>
      </w:r>
    </w:p>
    <w:p w14:paraId="28CBFBD5" w14:textId="11167757" w:rsidR="001B7A02" w:rsidRPr="007939D3" w:rsidRDefault="00F815DA" w:rsidP="0096404C">
      <w:pPr>
        <w:jc w:val="both"/>
        <w:rPr>
          <w:rFonts w:ascii="Arial" w:hAnsi="Arial" w:cs="Arial"/>
          <w:sz w:val="20"/>
          <w:szCs w:val="20"/>
        </w:rPr>
      </w:pPr>
      <w:r w:rsidRPr="00F815DA">
        <w:rPr>
          <w:rFonts w:ascii="Arial" w:hAnsi="Arial" w:cs="Arial"/>
          <w:noProof/>
          <w:sz w:val="20"/>
          <w:szCs w:val="20"/>
        </w:rPr>
        <w:lastRenderedPageBreak/>
        <w:drawing>
          <wp:inline distT="0" distB="0" distL="0" distR="0" wp14:anchorId="120E3535" wp14:editId="245BCA3D">
            <wp:extent cx="3228334" cy="8483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7401" t="16022" r="38262" b="72944"/>
                    <a:stretch/>
                  </pic:blipFill>
                  <pic:spPr bwMode="auto">
                    <a:xfrm>
                      <a:off x="0" y="0"/>
                      <a:ext cx="3229557" cy="848681"/>
                    </a:xfrm>
                    <a:prstGeom prst="rect">
                      <a:avLst/>
                    </a:prstGeom>
                    <a:ln>
                      <a:noFill/>
                    </a:ln>
                    <a:extLst>
                      <a:ext uri="{53640926-AAD7-44D8-BBD7-CCE9431645EC}">
                        <a14:shadowObscured xmlns:a14="http://schemas.microsoft.com/office/drawing/2010/main"/>
                      </a:ext>
                    </a:extLst>
                  </pic:spPr>
                </pic:pic>
              </a:graphicData>
            </a:graphic>
          </wp:inline>
        </w:drawing>
      </w:r>
      <w:bookmarkEnd w:id="0"/>
    </w:p>
    <w:p w14:paraId="053BD7F3" w14:textId="77777777" w:rsidR="001B7A02" w:rsidRPr="007939D3" w:rsidRDefault="001B7A02" w:rsidP="0096404C">
      <w:pPr>
        <w:jc w:val="both"/>
        <w:rPr>
          <w:rFonts w:ascii="Arial" w:hAnsi="Arial" w:cs="Arial"/>
          <w:sz w:val="20"/>
          <w:szCs w:val="20"/>
        </w:rPr>
      </w:pPr>
    </w:p>
    <w:p w14:paraId="124932F2" w14:textId="6B0C4D86" w:rsidR="00322A03" w:rsidRPr="00CA3731" w:rsidRDefault="001B7A02" w:rsidP="00322A03">
      <w:pPr>
        <w:spacing w:line="480" w:lineRule="auto"/>
        <w:jc w:val="both"/>
        <w:rPr>
          <w:rFonts w:ascii="Arial" w:hAnsi="Arial" w:cs="Arial"/>
          <w:sz w:val="20"/>
          <w:szCs w:val="20"/>
        </w:rPr>
      </w:pPr>
      <w:r w:rsidRPr="00CA3731">
        <w:rPr>
          <w:rFonts w:ascii="Arial" w:hAnsi="Arial" w:cs="Arial"/>
          <w:b/>
          <w:bCs/>
          <w:sz w:val="20"/>
          <w:szCs w:val="20"/>
        </w:rPr>
        <w:t>Figure S</w:t>
      </w:r>
      <w:r w:rsidR="00FA106E">
        <w:rPr>
          <w:rFonts w:ascii="Arial" w:hAnsi="Arial" w:cs="Arial"/>
          <w:b/>
          <w:bCs/>
          <w:sz w:val="20"/>
          <w:szCs w:val="20"/>
        </w:rPr>
        <w:t>3</w:t>
      </w:r>
      <w:r w:rsidRPr="00CA3731">
        <w:rPr>
          <w:rFonts w:ascii="Arial" w:hAnsi="Arial" w:cs="Arial"/>
          <w:b/>
          <w:bCs/>
          <w:sz w:val="20"/>
          <w:szCs w:val="20"/>
        </w:rPr>
        <w:t xml:space="preserve">. </w:t>
      </w:r>
      <w:r w:rsidRPr="00CA3731">
        <w:rPr>
          <w:rFonts w:ascii="Arial" w:hAnsi="Arial" w:cs="Arial"/>
          <w:sz w:val="20"/>
          <w:szCs w:val="20"/>
        </w:rPr>
        <w:t xml:space="preserve">DNA damage sensitivity of components of the MRX </w:t>
      </w:r>
      <w:r w:rsidRPr="00322A03">
        <w:rPr>
          <w:rFonts w:ascii="Arial" w:hAnsi="Arial" w:cs="Arial"/>
          <w:sz w:val="20"/>
          <w:szCs w:val="20"/>
        </w:rPr>
        <w:t xml:space="preserve">complex </w:t>
      </w:r>
      <w:r w:rsidR="00312FD8" w:rsidRPr="001D55B0">
        <w:rPr>
          <w:rFonts w:ascii="Arial" w:hAnsi="Arial" w:cs="Arial"/>
          <w:sz w:val="20"/>
          <w:szCs w:val="20"/>
        </w:rPr>
        <w:t xml:space="preserve">to </w:t>
      </w:r>
      <w:r w:rsidR="00322A03">
        <w:rPr>
          <w:rFonts w:ascii="Arial" w:hAnsi="Arial" w:cs="Arial"/>
          <w:sz w:val="20"/>
          <w:szCs w:val="20"/>
        </w:rPr>
        <w:t>hydroxyurea</w:t>
      </w:r>
      <w:r w:rsidR="00312FD8" w:rsidRPr="00322A03">
        <w:rPr>
          <w:rFonts w:ascii="Arial" w:hAnsi="Arial" w:cs="Arial"/>
          <w:sz w:val="20"/>
          <w:szCs w:val="20"/>
        </w:rPr>
        <w:t xml:space="preserve"> </w:t>
      </w:r>
      <w:r w:rsidRPr="00322A03">
        <w:rPr>
          <w:rFonts w:ascii="Arial" w:hAnsi="Arial" w:cs="Arial"/>
          <w:sz w:val="20"/>
          <w:szCs w:val="20"/>
        </w:rPr>
        <w:t>is largely</w:t>
      </w:r>
      <w:r w:rsidRPr="00CA3731">
        <w:rPr>
          <w:rFonts w:ascii="Arial" w:hAnsi="Arial" w:cs="Arial"/>
          <w:sz w:val="20"/>
          <w:szCs w:val="20"/>
        </w:rPr>
        <w:t xml:space="preserve"> unaffected by exogenous fumarate. </w:t>
      </w:r>
      <w:r w:rsidR="001D55B0" w:rsidRPr="00CA3731">
        <w:rPr>
          <w:rFonts w:ascii="Arial" w:hAnsi="Arial" w:cs="Arial"/>
          <w:sz w:val="20"/>
          <w:szCs w:val="20"/>
        </w:rPr>
        <w:t xml:space="preserve">Cells with indicated genotypes were grown </w:t>
      </w:r>
      <w:r w:rsidR="001D55B0" w:rsidRPr="00322A03">
        <w:rPr>
          <w:rFonts w:ascii="Arial" w:hAnsi="Arial" w:cs="Arial"/>
          <w:sz w:val="20"/>
          <w:szCs w:val="20"/>
        </w:rPr>
        <w:t xml:space="preserve">overnight in </w:t>
      </w:r>
      <w:r w:rsidR="001D55B0" w:rsidRPr="00AF0014">
        <w:rPr>
          <w:rFonts w:ascii="Arial" w:hAnsi="Arial" w:cs="Arial"/>
          <w:sz w:val="20"/>
          <w:szCs w:val="20"/>
        </w:rPr>
        <w:t>rich medium (YPD)</w:t>
      </w:r>
      <w:r w:rsidR="001D55B0" w:rsidRPr="00322A03">
        <w:rPr>
          <w:rFonts w:ascii="Arial" w:hAnsi="Arial" w:cs="Arial"/>
          <w:sz w:val="20"/>
          <w:szCs w:val="20"/>
        </w:rPr>
        <w:t xml:space="preserve">, </w:t>
      </w:r>
      <w:r w:rsidR="001D55B0">
        <w:rPr>
          <w:rFonts w:ascii="Arial" w:hAnsi="Arial" w:cs="Arial"/>
          <w:sz w:val="20"/>
          <w:szCs w:val="20"/>
        </w:rPr>
        <w:t>then</w:t>
      </w:r>
      <w:r w:rsidR="00322A03" w:rsidRPr="00CA3731">
        <w:rPr>
          <w:rFonts w:ascii="Arial" w:hAnsi="Arial" w:cs="Arial"/>
          <w:sz w:val="20"/>
          <w:szCs w:val="20"/>
        </w:rPr>
        <w:t xml:space="preserve"> were analyzed as described in Figure </w:t>
      </w:r>
      <w:r w:rsidR="001D55B0">
        <w:rPr>
          <w:rFonts w:ascii="Arial" w:hAnsi="Arial" w:cs="Arial"/>
          <w:sz w:val="20"/>
          <w:szCs w:val="20"/>
        </w:rPr>
        <w:t>S1</w:t>
      </w:r>
      <w:r w:rsidR="00322A03" w:rsidRPr="00CA3731">
        <w:rPr>
          <w:rFonts w:ascii="Arial" w:hAnsi="Arial" w:cs="Arial"/>
          <w:sz w:val="20"/>
          <w:szCs w:val="20"/>
        </w:rPr>
        <w:t>.</w:t>
      </w:r>
    </w:p>
    <w:p w14:paraId="48C36614" w14:textId="77777777" w:rsidR="00976FEA" w:rsidRPr="00CA3731" w:rsidRDefault="00976FEA" w:rsidP="00322A03">
      <w:pPr>
        <w:spacing w:line="480" w:lineRule="auto"/>
        <w:jc w:val="both"/>
        <w:rPr>
          <w:rFonts w:ascii="Arial" w:hAnsi="Arial" w:cs="Arial"/>
          <w:sz w:val="20"/>
          <w:szCs w:val="20"/>
        </w:rPr>
      </w:pPr>
      <w:r w:rsidRPr="00CA3731">
        <w:rPr>
          <w:rFonts w:ascii="Arial" w:hAnsi="Arial" w:cs="Arial"/>
          <w:sz w:val="20"/>
          <w:szCs w:val="20"/>
        </w:rPr>
        <w:br w:type="page"/>
      </w:r>
    </w:p>
    <w:p w14:paraId="467C94A3" w14:textId="42178718" w:rsidR="00D62700" w:rsidRPr="00CA3731" w:rsidRDefault="00F815DA" w:rsidP="00EB5F17">
      <w:pPr>
        <w:pStyle w:val="Caption"/>
        <w:spacing w:after="0" w:line="480" w:lineRule="auto"/>
        <w:jc w:val="both"/>
        <w:rPr>
          <w:rFonts w:ascii="Arial" w:hAnsi="Arial" w:cs="Arial"/>
          <w:b/>
          <w:sz w:val="20"/>
          <w:szCs w:val="20"/>
        </w:rPr>
      </w:pPr>
      <w:r w:rsidRPr="00F815DA">
        <w:rPr>
          <w:rFonts w:ascii="Arial" w:hAnsi="Arial" w:cs="Arial"/>
          <w:b/>
          <w:noProof/>
          <w:sz w:val="20"/>
          <w:szCs w:val="20"/>
        </w:rPr>
        <w:lastRenderedPageBreak/>
        <w:drawing>
          <wp:inline distT="0" distB="0" distL="0" distR="0" wp14:anchorId="2A68860D" wp14:editId="48E73E02">
            <wp:extent cx="2372291" cy="3657600"/>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1882" t="8728" r="48195" b="43708"/>
                    <a:stretch/>
                  </pic:blipFill>
                  <pic:spPr bwMode="auto">
                    <a:xfrm>
                      <a:off x="0" y="0"/>
                      <a:ext cx="2372889" cy="3658521"/>
                    </a:xfrm>
                    <a:prstGeom prst="rect">
                      <a:avLst/>
                    </a:prstGeom>
                    <a:ln>
                      <a:noFill/>
                    </a:ln>
                    <a:extLst>
                      <a:ext uri="{53640926-AAD7-44D8-BBD7-CCE9431645EC}">
                        <a14:shadowObscured xmlns:a14="http://schemas.microsoft.com/office/drawing/2010/main"/>
                      </a:ext>
                    </a:extLst>
                  </pic:spPr>
                </pic:pic>
              </a:graphicData>
            </a:graphic>
          </wp:inline>
        </w:drawing>
      </w:r>
    </w:p>
    <w:p w14:paraId="33AD0AB8" w14:textId="5EAF59F7" w:rsidR="00B72397" w:rsidRPr="00CA3731" w:rsidRDefault="00976FEA" w:rsidP="00CA3731">
      <w:pPr>
        <w:pStyle w:val="Caption"/>
        <w:spacing w:after="0" w:line="480" w:lineRule="auto"/>
        <w:jc w:val="both"/>
        <w:rPr>
          <w:rFonts w:ascii="Arial" w:hAnsi="Arial" w:cs="Arial"/>
          <w:sz w:val="20"/>
          <w:szCs w:val="20"/>
        </w:rPr>
      </w:pPr>
      <w:r w:rsidRPr="00CA3731">
        <w:rPr>
          <w:rFonts w:ascii="Arial" w:hAnsi="Arial" w:cs="Arial"/>
          <w:b/>
          <w:sz w:val="20"/>
          <w:szCs w:val="20"/>
        </w:rPr>
        <w:t>Figure S</w:t>
      </w:r>
      <w:r w:rsidR="00FA106E">
        <w:rPr>
          <w:rFonts w:ascii="Arial" w:hAnsi="Arial" w:cs="Arial"/>
          <w:b/>
          <w:sz w:val="20"/>
          <w:szCs w:val="20"/>
        </w:rPr>
        <w:t>4</w:t>
      </w:r>
      <w:r w:rsidRPr="00CA3731">
        <w:rPr>
          <w:rFonts w:ascii="Arial" w:hAnsi="Arial" w:cs="Arial"/>
          <w:b/>
          <w:sz w:val="20"/>
          <w:szCs w:val="20"/>
        </w:rPr>
        <w:t>.</w:t>
      </w:r>
      <w:r w:rsidRPr="00CA3731">
        <w:rPr>
          <w:rFonts w:ascii="Arial" w:hAnsi="Arial" w:cs="Arial"/>
          <w:sz w:val="20"/>
          <w:szCs w:val="20"/>
        </w:rPr>
        <w:t xml:space="preserve"> </w:t>
      </w:r>
      <w:r w:rsidR="00EB5F17" w:rsidRPr="00CA3731">
        <w:rPr>
          <w:rFonts w:ascii="Arial" w:hAnsi="Arial" w:cs="Arial"/>
          <w:sz w:val="20"/>
          <w:szCs w:val="20"/>
        </w:rPr>
        <w:t xml:space="preserve">Overexpression of </w:t>
      </w:r>
      <w:r w:rsidR="00EB5F17" w:rsidRPr="00CA3731">
        <w:rPr>
          <w:rFonts w:ascii="Arial" w:hAnsi="Arial" w:cs="Arial"/>
          <w:i/>
          <w:sz w:val="20"/>
          <w:szCs w:val="20"/>
        </w:rPr>
        <w:t>JHD2</w:t>
      </w:r>
      <w:r w:rsidR="00EB5F17" w:rsidRPr="00CA3731">
        <w:rPr>
          <w:rFonts w:ascii="Arial" w:hAnsi="Arial" w:cs="Arial"/>
          <w:sz w:val="20"/>
          <w:szCs w:val="20"/>
        </w:rPr>
        <w:t>. A) Total cellular RNA from strains with the indicated genotypes were analyzed by R</w:t>
      </w:r>
      <w:r w:rsidR="00854E49" w:rsidRPr="00CA3731">
        <w:rPr>
          <w:rFonts w:ascii="Arial" w:hAnsi="Arial" w:cs="Arial"/>
          <w:sz w:val="20"/>
          <w:szCs w:val="20"/>
        </w:rPr>
        <w:t>T</w:t>
      </w:r>
      <w:r w:rsidR="00EB5F17" w:rsidRPr="00CA3731">
        <w:rPr>
          <w:rFonts w:ascii="Arial" w:hAnsi="Arial" w:cs="Arial"/>
          <w:sz w:val="20"/>
          <w:szCs w:val="20"/>
        </w:rPr>
        <w:t xml:space="preserve">-qPCR for expression of </w:t>
      </w:r>
      <w:r w:rsidR="00EB5F17" w:rsidRPr="00CA3731">
        <w:rPr>
          <w:rFonts w:ascii="Arial" w:hAnsi="Arial" w:cs="Arial"/>
          <w:i/>
          <w:sz w:val="20"/>
          <w:szCs w:val="20"/>
        </w:rPr>
        <w:t>JHD2</w:t>
      </w:r>
      <w:r w:rsidR="00EB5F17" w:rsidRPr="00CA3731">
        <w:rPr>
          <w:rFonts w:ascii="Arial" w:hAnsi="Arial" w:cs="Arial"/>
          <w:sz w:val="20"/>
          <w:szCs w:val="20"/>
        </w:rPr>
        <w:t xml:space="preserve"> relative to </w:t>
      </w:r>
      <w:r w:rsidR="00EB5F17" w:rsidRPr="00CA3731">
        <w:rPr>
          <w:rFonts w:ascii="Arial" w:hAnsi="Arial" w:cs="Arial"/>
          <w:i/>
          <w:sz w:val="20"/>
          <w:szCs w:val="20"/>
        </w:rPr>
        <w:t>ACT1</w:t>
      </w:r>
      <w:r w:rsidR="00EB5F17" w:rsidRPr="00CA3731">
        <w:rPr>
          <w:rFonts w:ascii="Arial" w:hAnsi="Arial" w:cs="Arial"/>
          <w:sz w:val="20"/>
          <w:szCs w:val="20"/>
        </w:rPr>
        <w:t xml:space="preserve">. The levels of </w:t>
      </w:r>
      <w:r w:rsidR="00EB5F17" w:rsidRPr="00CA3731">
        <w:rPr>
          <w:rFonts w:ascii="Arial" w:hAnsi="Arial" w:cs="Arial"/>
          <w:i/>
          <w:sz w:val="20"/>
          <w:szCs w:val="20"/>
        </w:rPr>
        <w:t>JHD2</w:t>
      </w:r>
      <w:r w:rsidR="00EB5F17" w:rsidRPr="00CA3731">
        <w:rPr>
          <w:rFonts w:ascii="Arial" w:hAnsi="Arial" w:cs="Arial"/>
          <w:sz w:val="20"/>
          <w:szCs w:val="20"/>
        </w:rPr>
        <w:t xml:space="preserve"> transcripts relative to </w:t>
      </w:r>
      <w:r w:rsidR="00EB5F17" w:rsidRPr="00CA3731">
        <w:rPr>
          <w:rFonts w:ascii="Arial" w:hAnsi="Arial" w:cs="Arial"/>
          <w:i/>
          <w:sz w:val="20"/>
          <w:szCs w:val="20"/>
        </w:rPr>
        <w:t>ACT1</w:t>
      </w:r>
      <w:r w:rsidR="00EB5F17" w:rsidRPr="00CA3731">
        <w:rPr>
          <w:rFonts w:ascii="Arial" w:hAnsi="Arial" w:cs="Arial"/>
          <w:sz w:val="20"/>
          <w:szCs w:val="20"/>
        </w:rPr>
        <w:t xml:space="preserve"> transcripts were calculated as </w:t>
      </w:r>
      <m:oMath>
        <m:f>
          <m:fPr>
            <m:ctrlPr>
              <w:rPr>
                <w:rFonts w:ascii="Cambria Math" w:hAnsi="Cambria Math" w:cs="Arial"/>
                <w:i/>
                <w:iCs w:val="0"/>
                <w:sz w:val="20"/>
                <w:szCs w:val="20"/>
                <w:vertAlign w:val="subscript"/>
              </w:rPr>
            </m:ctrlPr>
          </m:fPr>
          <m:num>
            <m:r>
              <m:rPr>
                <m:nor/>
              </m:rPr>
              <w:rPr>
                <w:rFonts w:ascii="Arial" w:hAnsi="Arial" w:cs="Arial"/>
                <w:sz w:val="20"/>
                <w:szCs w:val="20"/>
              </w:rPr>
              <m:t>(</m:t>
            </m:r>
            <m:r>
              <m:rPr>
                <m:nor/>
              </m:rPr>
              <w:rPr>
                <w:rFonts w:ascii="Arial" w:hAnsi="Arial" w:cs="Arial"/>
                <w:i/>
                <w:sz w:val="20"/>
                <w:szCs w:val="20"/>
              </w:rPr>
              <m:t>JHD2/ACT1</m:t>
            </m:r>
            <m:r>
              <m:rPr>
                <m:nor/>
              </m:rPr>
              <w:rPr>
                <w:rFonts w:ascii="Arial" w:hAnsi="Arial" w:cs="Arial"/>
                <w:sz w:val="20"/>
                <w:szCs w:val="20"/>
              </w:rPr>
              <m:t>)</m:t>
            </m:r>
            <m:r>
              <m:rPr>
                <m:nor/>
              </m:rPr>
              <w:rPr>
                <w:rFonts w:ascii="Arial" w:hAnsi="Arial" w:cs="Arial"/>
                <w:sz w:val="20"/>
                <w:szCs w:val="20"/>
                <w:vertAlign w:val="subscript"/>
              </w:rPr>
              <m:t>X</m:t>
            </m:r>
          </m:num>
          <m:den>
            <m:r>
              <m:rPr>
                <m:nor/>
              </m:rPr>
              <w:rPr>
                <w:rFonts w:ascii="Arial" w:hAnsi="Arial" w:cs="Arial"/>
                <w:sz w:val="20"/>
                <w:szCs w:val="20"/>
              </w:rPr>
              <m:t>(</m:t>
            </m:r>
            <m:r>
              <m:rPr>
                <m:nor/>
              </m:rPr>
              <w:rPr>
                <w:rFonts w:ascii="Arial" w:hAnsi="Arial" w:cs="Arial"/>
                <w:i/>
                <w:sz w:val="20"/>
                <w:szCs w:val="20"/>
              </w:rPr>
              <m:t>JHD2/ACT1</m:t>
            </m:r>
            <m:r>
              <m:rPr>
                <m:nor/>
              </m:rPr>
              <w:rPr>
                <w:rFonts w:ascii="Arial" w:hAnsi="Arial" w:cs="Arial"/>
                <w:sz w:val="20"/>
                <w:szCs w:val="20"/>
              </w:rPr>
              <m:t>)</m:t>
            </m:r>
            <m:r>
              <m:rPr>
                <m:nor/>
              </m:rPr>
              <w:rPr>
                <w:rFonts w:ascii="Arial" w:hAnsi="Arial" w:cs="Arial"/>
                <w:sz w:val="20"/>
                <w:szCs w:val="20"/>
                <w:vertAlign w:val="subscript"/>
              </w:rPr>
              <m:t>WT</m:t>
            </m:r>
          </m:den>
        </m:f>
      </m:oMath>
      <w:r w:rsidR="00EB5F17" w:rsidRPr="00CA3731">
        <w:rPr>
          <w:rFonts w:ascii="Arial" w:hAnsi="Arial" w:cs="Arial"/>
          <w:sz w:val="20"/>
          <w:szCs w:val="20"/>
        </w:rPr>
        <w:t>, where “</w:t>
      </w:r>
      <w:r w:rsidR="00B72397" w:rsidRPr="00CA3731">
        <w:rPr>
          <w:rFonts w:ascii="Arial" w:hAnsi="Arial" w:cs="Arial"/>
          <w:sz w:val="20"/>
          <w:szCs w:val="20"/>
        </w:rPr>
        <w:t>X</w:t>
      </w:r>
      <w:r w:rsidR="00EB5F17" w:rsidRPr="00CA3731">
        <w:rPr>
          <w:rFonts w:ascii="Arial" w:hAnsi="Arial" w:cs="Arial"/>
          <w:sz w:val="20"/>
          <w:szCs w:val="20"/>
        </w:rPr>
        <w:t xml:space="preserve">” is the indicated genotype. B) Whole cell extracts of strains with indicated genotypes were analyzed by immunoblotting </w:t>
      </w:r>
      <w:r w:rsidR="00FA106E">
        <w:rPr>
          <w:rFonts w:ascii="Arial" w:hAnsi="Arial" w:cs="Arial"/>
          <w:sz w:val="20"/>
          <w:szCs w:val="20"/>
        </w:rPr>
        <w:t>with anti-</w:t>
      </w:r>
      <w:r w:rsidR="00EB5F17" w:rsidRPr="00CA3731">
        <w:rPr>
          <w:rFonts w:ascii="Arial" w:hAnsi="Arial" w:cs="Arial"/>
          <w:sz w:val="20"/>
          <w:szCs w:val="20"/>
        </w:rPr>
        <w:t xml:space="preserve">FLAG and </w:t>
      </w:r>
      <w:r w:rsidR="00FA106E">
        <w:rPr>
          <w:rFonts w:ascii="Arial" w:hAnsi="Arial" w:cs="Arial"/>
          <w:sz w:val="20"/>
          <w:szCs w:val="20"/>
        </w:rPr>
        <w:t>anti-</w:t>
      </w:r>
      <w:r w:rsidR="00EB5F17" w:rsidRPr="00CA3731">
        <w:rPr>
          <w:rFonts w:ascii="Arial" w:hAnsi="Arial" w:cs="Arial"/>
          <w:sz w:val="20"/>
          <w:szCs w:val="20"/>
        </w:rPr>
        <w:t>Pgk1p (loading control)</w:t>
      </w:r>
      <w:r w:rsidR="00FA106E">
        <w:rPr>
          <w:rFonts w:ascii="Arial" w:hAnsi="Arial" w:cs="Arial"/>
          <w:sz w:val="20"/>
          <w:szCs w:val="20"/>
        </w:rPr>
        <w:t xml:space="preserve"> antibodies</w:t>
      </w:r>
      <w:r w:rsidR="00EB5F17" w:rsidRPr="00CA3731">
        <w:rPr>
          <w:rFonts w:ascii="Arial" w:hAnsi="Arial" w:cs="Arial"/>
          <w:sz w:val="20"/>
          <w:szCs w:val="20"/>
        </w:rPr>
        <w:t xml:space="preserve">. C) </w:t>
      </w:r>
      <w:r w:rsidR="00FA106E">
        <w:rPr>
          <w:rFonts w:ascii="Arial" w:hAnsi="Arial" w:cs="Arial"/>
          <w:sz w:val="20"/>
          <w:szCs w:val="20"/>
        </w:rPr>
        <w:t>For all replicates, the l</w:t>
      </w:r>
      <w:r w:rsidR="00EB5F17" w:rsidRPr="00CA3731">
        <w:rPr>
          <w:rFonts w:ascii="Arial" w:hAnsi="Arial" w:cs="Arial"/>
          <w:sz w:val="20"/>
          <w:szCs w:val="20"/>
        </w:rPr>
        <w:t>evels of FLAG-Jhd2p were normalized to Pgk1p, and expressed relative to that observed in wild-type</w:t>
      </w:r>
      <w:r w:rsidR="00FA106E">
        <w:rPr>
          <w:rFonts w:ascii="Arial" w:hAnsi="Arial" w:cs="Arial"/>
          <w:sz w:val="20"/>
          <w:szCs w:val="20"/>
        </w:rPr>
        <w:t xml:space="preserve"> cells</w:t>
      </w:r>
      <w:r w:rsidR="00EB5F17" w:rsidRPr="00CA3731">
        <w:rPr>
          <w:rFonts w:ascii="Arial" w:hAnsi="Arial" w:cs="Arial"/>
          <w:sz w:val="20"/>
          <w:szCs w:val="20"/>
        </w:rPr>
        <w:t xml:space="preserve"> expressing FLAG-Jhd</w:t>
      </w:r>
      <w:r w:rsidR="00854E49" w:rsidRPr="00CA3731">
        <w:rPr>
          <w:rFonts w:ascii="Arial" w:hAnsi="Arial" w:cs="Arial"/>
          <w:sz w:val="20"/>
          <w:szCs w:val="20"/>
        </w:rPr>
        <w:t>2</w:t>
      </w:r>
      <w:r w:rsidR="00EB5F17" w:rsidRPr="00CA3731">
        <w:rPr>
          <w:rFonts w:ascii="Arial" w:hAnsi="Arial" w:cs="Arial"/>
          <w:sz w:val="20"/>
          <w:szCs w:val="20"/>
        </w:rPr>
        <w:t>p, which was set to 1 (Avg. +/- STD, n=3; representative</w:t>
      </w:r>
      <w:r w:rsidR="00FA106E">
        <w:rPr>
          <w:rFonts w:ascii="Arial" w:hAnsi="Arial" w:cs="Arial"/>
          <w:sz w:val="20"/>
          <w:szCs w:val="20"/>
        </w:rPr>
        <w:t xml:space="preserve"> experiment from three</w:t>
      </w:r>
      <w:r w:rsidR="00EB5F17" w:rsidRPr="00CA3731">
        <w:rPr>
          <w:rFonts w:ascii="Arial" w:hAnsi="Arial" w:cs="Arial"/>
          <w:sz w:val="20"/>
          <w:szCs w:val="20"/>
        </w:rPr>
        <w:t xml:space="preserve"> independent experiments shown in B). The levels of FLAG-Jhd2p relative to Pgk1p were calculated as </w:t>
      </w:r>
      <m:oMath>
        <m:f>
          <m:fPr>
            <m:ctrlPr>
              <w:rPr>
                <w:rFonts w:ascii="Cambria Math" w:hAnsi="Cambria Math" w:cs="Arial"/>
                <w:i/>
                <w:iCs w:val="0"/>
                <w:sz w:val="20"/>
                <w:szCs w:val="20"/>
                <w:vertAlign w:val="subscript"/>
              </w:rPr>
            </m:ctrlPr>
          </m:fPr>
          <m:num>
            <m:r>
              <m:rPr>
                <m:nor/>
              </m:rPr>
              <w:rPr>
                <w:rFonts w:ascii="Arial" w:hAnsi="Arial" w:cs="Arial"/>
                <w:sz w:val="20"/>
                <w:szCs w:val="20"/>
              </w:rPr>
              <m:t>(FLAG-Jhd2p/Pgk1p)</m:t>
            </m:r>
            <m:r>
              <m:rPr>
                <m:nor/>
              </m:rPr>
              <w:rPr>
                <w:rFonts w:ascii="Arial" w:hAnsi="Arial" w:cs="Arial"/>
                <w:sz w:val="20"/>
                <w:szCs w:val="20"/>
                <w:vertAlign w:val="subscript"/>
              </w:rPr>
              <m:t>X</m:t>
            </m:r>
          </m:num>
          <m:den>
            <m:r>
              <m:rPr>
                <m:nor/>
              </m:rPr>
              <w:rPr>
                <w:rFonts w:ascii="Arial" w:hAnsi="Arial" w:cs="Arial"/>
                <w:sz w:val="20"/>
                <w:szCs w:val="20"/>
              </w:rPr>
              <m:t>(FLAG-Jhd2p/Pgk1p)</m:t>
            </m:r>
            <m:r>
              <m:rPr>
                <m:nor/>
              </m:rPr>
              <w:rPr>
                <w:rFonts w:ascii="Arial" w:hAnsi="Arial" w:cs="Arial"/>
                <w:sz w:val="20"/>
                <w:szCs w:val="20"/>
                <w:vertAlign w:val="subscript"/>
              </w:rPr>
              <m:t>WT</m:t>
            </m:r>
          </m:den>
        </m:f>
      </m:oMath>
      <w:r w:rsidR="00EB5F17" w:rsidRPr="00CA3731">
        <w:rPr>
          <w:rFonts w:ascii="Arial" w:hAnsi="Arial" w:cs="Arial"/>
          <w:sz w:val="20"/>
          <w:szCs w:val="20"/>
        </w:rPr>
        <w:t>, where “</w:t>
      </w:r>
      <w:r w:rsidR="00B72397" w:rsidRPr="00CA3731">
        <w:rPr>
          <w:rFonts w:ascii="Arial" w:hAnsi="Arial" w:cs="Arial"/>
          <w:sz w:val="20"/>
          <w:szCs w:val="20"/>
        </w:rPr>
        <w:t>X</w:t>
      </w:r>
      <w:r w:rsidR="00EB5F17" w:rsidRPr="00CA3731">
        <w:rPr>
          <w:rFonts w:ascii="Arial" w:hAnsi="Arial" w:cs="Arial"/>
          <w:sz w:val="20"/>
          <w:szCs w:val="20"/>
        </w:rPr>
        <w:t>” is the indicated genotype</w:t>
      </w:r>
      <w:r w:rsidR="00EB5F17" w:rsidRPr="001D55B0">
        <w:rPr>
          <w:rFonts w:ascii="Arial" w:hAnsi="Arial" w:cs="Arial"/>
          <w:sz w:val="20"/>
          <w:szCs w:val="20"/>
        </w:rPr>
        <w:t>. The statistical analys</w:t>
      </w:r>
      <w:r w:rsidR="00312FD8" w:rsidRPr="001D55B0">
        <w:rPr>
          <w:rFonts w:ascii="Arial" w:hAnsi="Arial" w:cs="Arial"/>
          <w:sz w:val="20"/>
          <w:szCs w:val="20"/>
        </w:rPr>
        <w:t>es</w:t>
      </w:r>
      <w:r w:rsidR="00EB5F17" w:rsidRPr="001D55B0">
        <w:rPr>
          <w:rFonts w:ascii="Arial" w:hAnsi="Arial" w:cs="Arial"/>
          <w:sz w:val="20"/>
          <w:szCs w:val="20"/>
        </w:rPr>
        <w:t xml:space="preserve"> w</w:t>
      </w:r>
      <w:r w:rsidR="00312FD8" w:rsidRPr="001D55B0">
        <w:rPr>
          <w:rFonts w:ascii="Arial" w:hAnsi="Arial" w:cs="Arial"/>
          <w:sz w:val="20"/>
          <w:szCs w:val="20"/>
        </w:rPr>
        <w:t>ere</w:t>
      </w:r>
      <w:r w:rsidR="00EB5F17" w:rsidRPr="001D55B0">
        <w:rPr>
          <w:rFonts w:ascii="Arial" w:hAnsi="Arial" w:cs="Arial"/>
          <w:sz w:val="20"/>
          <w:szCs w:val="20"/>
        </w:rPr>
        <w:t xml:space="preserve"> performed using Wilcoxon Rank Sum test and P-value </w:t>
      </w:r>
      <w:r w:rsidR="00862252" w:rsidRPr="001D55B0">
        <w:rPr>
          <w:sz w:val="20"/>
          <w:szCs w:val="20"/>
        </w:rPr>
        <w:t>≤</w:t>
      </w:r>
      <w:r w:rsidR="00EB5F17" w:rsidRPr="001D55B0">
        <w:rPr>
          <w:rFonts w:ascii="Arial" w:hAnsi="Arial" w:cs="Arial"/>
          <w:sz w:val="20"/>
          <w:szCs w:val="20"/>
        </w:rPr>
        <w:t xml:space="preserve"> 0.05 is shown by *.</w:t>
      </w:r>
      <w:r w:rsidR="00B72397" w:rsidRPr="00CA3731">
        <w:rPr>
          <w:rFonts w:ascii="Arial" w:hAnsi="Arial" w:cs="Arial"/>
          <w:sz w:val="20"/>
          <w:szCs w:val="20"/>
        </w:rPr>
        <w:br w:type="page"/>
      </w:r>
    </w:p>
    <w:p w14:paraId="61B86FBF" w14:textId="6B44E929" w:rsidR="00412F51" w:rsidRPr="00CA3731" w:rsidRDefault="00412F51">
      <w:pPr>
        <w:rPr>
          <w:rFonts w:ascii="Arial" w:hAnsi="Arial" w:cs="Arial"/>
          <w:b/>
          <w:bCs/>
          <w:sz w:val="20"/>
          <w:szCs w:val="20"/>
        </w:rPr>
      </w:pPr>
    </w:p>
    <w:p w14:paraId="7E3B5AE4" w14:textId="77777777" w:rsidR="00F815DA" w:rsidRDefault="00F815DA" w:rsidP="004C2E76">
      <w:pPr>
        <w:spacing w:line="480" w:lineRule="auto"/>
        <w:jc w:val="both"/>
        <w:rPr>
          <w:rFonts w:ascii="Arial" w:hAnsi="Arial" w:cs="Arial"/>
          <w:b/>
          <w:bCs/>
          <w:sz w:val="20"/>
          <w:szCs w:val="20"/>
        </w:rPr>
      </w:pPr>
      <w:r w:rsidRPr="00F815DA">
        <w:rPr>
          <w:rFonts w:ascii="Arial" w:hAnsi="Arial" w:cs="Arial"/>
          <w:b/>
          <w:bCs/>
          <w:noProof/>
          <w:sz w:val="20"/>
          <w:szCs w:val="20"/>
        </w:rPr>
        <w:drawing>
          <wp:inline distT="0" distB="0" distL="0" distR="0" wp14:anchorId="29E38658" wp14:editId="27F7BFAC">
            <wp:extent cx="3263900" cy="400494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8924" t="15693" r="36155" b="32233"/>
                    <a:stretch/>
                  </pic:blipFill>
                  <pic:spPr bwMode="auto">
                    <a:xfrm>
                      <a:off x="0" y="0"/>
                      <a:ext cx="3264303" cy="4005440"/>
                    </a:xfrm>
                    <a:prstGeom prst="rect">
                      <a:avLst/>
                    </a:prstGeom>
                    <a:ln>
                      <a:noFill/>
                    </a:ln>
                    <a:extLst>
                      <a:ext uri="{53640926-AAD7-44D8-BBD7-CCE9431645EC}">
                        <a14:shadowObscured xmlns:a14="http://schemas.microsoft.com/office/drawing/2010/main"/>
                      </a:ext>
                    </a:extLst>
                  </pic:spPr>
                </pic:pic>
              </a:graphicData>
            </a:graphic>
          </wp:inline>
        </w:drawing>
      </w:r>
    </w:p>
    <w:p w14:paraId="4216954D" w14:textId="6C268CC6" w:rsidR="004C2E76" w:rsidRPr="00CA3731" w:rsidRDefault="00B72397" w:rsidP="004C2E76">
      <w:pPr>
        <w:spacing w:line="480" w:lineRule="auto"/>
        <w:jc w:val="both"/>
        <w:rPr>
          <w:rFonts w:ascii="Arial" w:hAnsi="Arial" w:cs="Arial"/>
          <w:sz w:val="20"/>
          <w:szCs w:val="20"/>
        </w:rPr>
      </w:pPr>
      <w:r w:rsidRPr="00CA3731">
        <w:rPr>
          <w:rFonts w:ascii="Arial" w:hAnsi="Arial" w:cs="Arial"/>
          <w:b/>
          <w:bCs/>
          <w:sz w:val="20"/>
          <w:szCs w:val="20"/>
        </w:rPr>
        <w:t>Figure S</w:t>
      </w:r>
      <w:r w:rsidR="00FA106E">
        <w:rPr>
          <w:rFonts w:ascii="Arial" w:hAnsi="Arial" w:cs="Arial"/>
          <w:b/>
          <w:bCs/>
          <w:sz w:val="20"/>
          <w:szCs w:val="20"/>
        </w:rPr>
        <w:t>5</w:t>
      </w:r>
      <w:r w:rsidRPr="00CA3731">
        <w:rPr>
          <w:rFonts w:ascii="Arial" w:hAnsi="Arial" w:cs="Arial"/>
          <w:b/>
          <w:bCs/>
          <w:sz w:val="20"/>
          <w:szCs w:val="20"/>
        </w:rPr>
        <w:t>.</w:t>
      </w:r>
      <w:r w:rsidRPr="00CA3731">
        <w:rPr>
          <w:rFonts w:ascii="Arial" w:hAnsi="Arial" w:cs="Arial"/>
          <w:sz w:val="20"/>
          <w:szCs w:val="20"/>
        </w:rPr>
        <w:t xml:space="preserve"> </w:t>
      </w:r>
      <w:r w:rsidR="008B0F2B" w:rsidRPr="00CA3731">
        <w:rPr>
          <w:rFonts w:ascii="Arial" w:hAnsi="Arial" w:cs="Arial"/>
          <w:sz w:val="20"/>
          <w:szCs w:val="20"/>
        </w:rPr>
        <w:t xml:space="preserve">Loss of </w:t>
      </w:r>
      <w:r w:rsidR="008B0F2B" w:rsidRPr="00CA3731">
        <w:rPr>
          <w:rFonts w:ascii="Arial" w:hAnsi="Arial" w:cs="Arial"/>
          <w:i/>
          <w:iCs/>
          <w:sz w:val="20"/>
          <w:szCs w:val="20"/>
        </w:rPr>
        <w:t>FUM1</w:t>
      </w:r>
      <w:r w:rsidR="008B0F2B" w:rsidRPr="00CA3731">
        <w:rPr>
          <w:rFonts w:ascii="Arial" w:hAnsi="Arial" w:cs="Arial"/>
          <w:sz w:val="20"/>
          <w:szCs w:val="20"/>
        </w:rPr>
        <w:t xml:space="preserve"> restores H3 K4me2 levels in </w:t>
      </w:r>
      <w:r w:rsidR="008B0F2B" w:rsidRPr="00CA3731">
        <w:rPr>
          <w:rFonts w:ascii="Arial" w:hAnsi="Arial" w:cs="Arial"/>
          <w:i/>
          <w:iCs/>
          <w:sz w:val="20"/>
          <w:szCs w:val="20"/>
        </w:rPr>
        <w:t>htz1</w:t>
      </w:r>
      <w:r w:rsidR="008B0F2B" w:rsidRPr="00CA3731">
        <w:rPr>
          <w:rFonts w:ascii="Arial" w:hAnsi="Arial" w:cs="Arial"/>
          <w:sz w:val="20"/>
          <w:szCs w:val="20"/>
        </w:rPr>
        <w:t xml:space="preserve">Δ mutants. WT, </w:t>
      </w:r>
      <w:r w:rsidR="008B0F2B" w:rsidRPr="00CA3731">
        <w:rPr>
          <w:rFonts w:ascii="Arial" w:hAnsi="Arial" w:cs="Arial"/>
          <w:i/>
          <w:iCs/>
          <w:sz w:val="20"/>
          <w:szCs w:val="20"/>
        </w:rPr>
        <w:t>htz1</w:t>
      </w:r>
      <w:r w:rsidR="008B0F2B" w:rsidRPr="00CA3731">
        <w:rPr>
          <w:rFonts w:ascii="Arial" w:hAnsi="Arial" w:cs="Arial"/>
          <w:sz w:val="20"/>
          <w:szCs w:val="20"/>
        </w:rPr>
        <w:t xml:space="preserve">Δ, </w:t>
      </w:r>
      <w:r w:rsidR="008B0F2B" w:rsidRPr="00CA3731">
        <w:rPr>
          <w:rFonts w:ascii="Arial" w:hAnsi="Arial" w:cs="Arial"/>
          <w:i/>
          <w:iCs/>
          <w:sz w:val="20"/>
          <w:szCs w:val="20"/>
        </w:rPr>
        <w:t>fum1</w:t>
      </w:r>
      <w:r w:rsidR="008B0F2B" w:rsidRPr="00CA3731">
        <w:rPr>
          <w:rFonts w:ascii="Arial" w:hAnsi="Arial" w:cs="Arial"/>
          <w:sz w:val="20"/>
          <w:szCs w:val="20"/>
        </w:rPr>
        <w:t xml:space="preserve">Δ and </w:t>
      </w:r>
      <w:r w:rsidR="008B0F2B" w:rsidRPr="00CA3731">
        <w:rPr>
          <w:rFonts w:ascii="Arial" w:hAnsi="Arial" w:cs="Arial"/>
          <w:i/>
          <w:iCs/>
          <w:sz w:val="20"/>
          <w:szCs w:val="20"/>
        </w:rPr>
        <w:t>fum1</w:t>
      </w:r>
      <w:r w:rsidR="008B0F2B" w:rsidRPr="00CA3731">
        <w:rPr>
          <w:rFonts w:ascii="Arial" w:hAnsi="Arial" w:cs="Arial"/>
          <w:sz w:val="20"/>
          <w:szCs w:val="20"/>
        </w:rPr>
        <w:t>Δ</w:t>
      </w:r>
      <w:r w:rsidR="00FA106E">
        <w:rPr>
          <w:rFonts w:ascii="Arial" w:hAnsi="Arial" w:cs="Arial"/>
          <w:sz w:val="20"/>
          <w:szCs w:val="20"/>
        </w:rPr>
        <w:t xml:space="preserve"> </w:t>
      </w:r>
      <w:r w:rsidR="008B0F2B" w:rsidRPr="00CA3731">
        <w:rPr>
          <w:rFonts w:ascii="Arial" w:hAnsi="Arial" w:cs="Arial"/>
          <w:i/>
          <w:iCs/>
          <w:sz w:val="20"/>
          <w:szCs w:val="20"/>
        </w:rPr>
        <w:t>htz1</w:t>
      </w:r>
      <w:r w:rsidR="008B0F2B" w:rsidRPr="00CA3731">
        <w:rPr>
          <w:rFonts w:ascii="Arial" w:hAnsi="Arial" w:cs="Arial"/>
          <w:sz w:val="20"/>
          <w:szCs w:val="20"/>
        </w:rPr>
        <w:t>Δ mutants carrying an empty vector or a vector for overexpression of Jhd2p</w:t>
      </w:r>
      <w:r w:rsidR="008C4410" w:rsidRPr="00CA3731">
        <w:rPr>
          <w:rFonts w:ascii="Arial" w:hAnsi="Arial" w:cs="Arial"/>
          <w:sz w:val="20"/>
          <w:szCs w:val="20"/>
        </w:rPr>
        <w:t xml:space="preserve"> (</w:t>
      </w:r>
      <w:r w:rsidR="008C4410" w:rsidRPr="00CA3731">
        <w:rPr>
          <w:rFonts w:ascii="Arial" w:hAnsi="Arial" w:cs="Arial"/>
          <w:i/>
          <w:sz w:val="20"/>
          <w:szCs w:val="20"/>
        </w:rPr>
        <w:t>FLAG</w:t>
      </w:r>
      <w:r w:rsidR="008C4410" w:rsidRPr="00CA3731">
        <w:rPr>
          <w:rFonts w:ascii="Arial" w:hAnsi="Arial" w:cs="Arial"/>
          <w:sz w:val="20"/>
          <w:szCs w:val="20"/>
        </w:rPr>
        <w:t>-</w:t>
      </w:r>
      <w:r w:rsidR="008C4410" w:rsidRPr="00CA3731">
        <w:rPr>
          <w:rFonts w:ascii="Arial" w:hAnsi="Arial" w:cs="Arial"/>
          <w:i/>
          <w:iCs/>
          <w:sz w:val="20"/>
          <w:szCs w:val="20"/>
        </w:rPr>
        <w:t>JHD2</w:t>
      </w:r>
      <w:r w:rsidR="008C4410" w:rsidRPr="00CA3731">
        <w:rPr>
          <w:rFonts w:ascii="Arial" w:hAnsi="Arial" w:cs="Arial"/>
          <w:sz w:val="20"/>
          <w:szCs w:val="20"/>
        </w:rPr>
        <w:t>)</w:t>
      </w:r>
      <w:r w:rsidR="008B0F2B" w:rsidRPr="00CA3731">
        <w:rPr>
          <w:rFonts w:ascii="Arial" w:hAnsi="Arial" w:cs="Arial"/>
          <w:sz w:val="20"/>
          <w:szCs w:val="20"/>
        </w:rPr>
        <w:t xml:space="preserve"> were grown in s</w:t>
      </w:r>
      <w:r w:rsidR="002B2A5F" w:rsidRPr="00CA3731">
        <w:rPr>
          <w:rFonts w:ascii="Arial" w:hAnsi="Arial" w:cs="Arial"/>
          <w:sz w:val="20"/>
          <w:szCs w:val="20"/>
        </w:rPr>
        <w:t>e</w:t>
      </w:r>
      <w:r w:rsidR="008B0F2B" w:rsidRPr="00CA3731">
        <w:rPr>
          <w:rFonts w:ascii="Arial" w:hAnsi="Arial" w:cs="Arial"/>
          <w:sz w:val="20"/>
          <w:szCs w:val="20"/>
        </w:rPr>
        <w:t>lective media and harvested. Whole cell extracts were prepared and used for immunoblotting using anti-H3 K4me3, anti-H3 K4me2, anti-H3 K36me3</w:t>
      </w:r>
      <w:r w:rsidR="00D03FC7">
        <w:rPr>
          <w:rFonts w:ascii="Arial" w:hAnsi="Arial" w:cs="Arial"/>
          <w:sz w:val="20"/>
          <w:szCs w:val="20"/>
        </w:rPr>
        <w:t>,</w:t>
      </w:r>
      <w:r w:rsidR="008B0F2B" w:rsidRPr="00CA3731">
        <w:rPr>
          <w:rFonts w:ascii="Arial" w:hAnsi="Arial" w:cs="Arial"/>
          <w:sz w:val="20"/>
          <w:szCs w:val="20"/>
        </w:rPr>
        <w:t xml:space="preserve"> anti-H3 K79me3 </w:t>
      </w:r>
      <w:r w:rsidR="00D03FC7">
        <w:rPr>
          <w:rFonts w:ascii="Arial" w:hAnsi="Arial" w:cs="Arial"/>
          <w:sz w:val="20"/>
          <w:szCs w:val="20"/>
        </w:rPr>
        <w:t xml:space="preserve">and anti-H3 (loading control) </w:t>
      </w:r>
      <w:r w:rsidR="008B0F2B" w:rsidRPr="00CA3731">
        <w:rPr>
          <w:rFonts w:ascii="Arial" w:hAnsi="Arial" w:cs="Arial"/>
          <w:sz w:val="20"/>
          <w:szCs w:val="20"/>
        </w:rPr>
        <w:t xml:space="preserve">antibodies. </w:t>
      </w:r>
      <w:r w:rsidR="002B2A5F" w:rsidRPr="00CA3731">
        <w:rPr>
          <w:rFonts w:ascii="Arial" w:hAnsi="Arial" w:cs="Arial"/>
          <w:sz w:val="20"/>
          <w:szCs w:val="20"/>
        </w:rPr>
        <w:t>A</w:t>
      </w:r>
      <w:r w:rsidR="008B0F2B" w:rsidRPr="00CA3731">
        <w:rPr>
          <w:rFonts w:ascii="Arial" w:hAnsi="Arial" w:cs="Arial"/>
          <w:sz w:val="20"/>
          <w:szCs w:val="20"/>
        </w:rPr>
        <w:t xml:space="preserve"> representative </w:t>
      </w:r>
      <w:r w:rsidR="00FA106E">
        <w:rPr>
          <w:rFonts w:ascii="Arial" w:hAnsi="Arial" w:cs="Arial"/>
          <w:sz w:val="20"/>
          <w:szCs w:val="20"/>
        </w:rPr>
        <w:t>experiment</w:t>
      </w:r>
      <w:r w:rsidR="00E068A8">
        <w:rPr>
          <w:rFonts w:ascii="Arial" w:hAnsi="Arial" w:cs="Arial"/>
          <w:sz w:val="20"/>
          <w:szCs w:val="20"/>
        </w:rPr>
        <w:t xml:space="preserve"> </w:t>
      </w:r>
      <w:r w:rsidR="002B2A5F" w:rsidRPr="00CA3731">
        <w:rPr>
          <w:rFonts w:ascii="Arial" w:hAnsi="Arial" w:cs="Arial"/>
          <w:sz w:val="20"/>
          <w:szCs w:val="20"/>
        </w:rPr>
        <w:t>is shown in (</w:t>
      </w:r>
      <w:r w:rsidR="002B2A5F" w:rsidRPr="00322A03">
        <w:rPr>
          <w:rFonts w:ascii="Arial" w:hAnsi="Arial" w:cs="Arial"/>
          <w:sz w:val="20"/>
          <w:szCs w:val="20"/>
        </w:rPr>
        <w:t>A</w:t>
      </w:r>
      <w:r w:rsidR="008B0F2B" w:rsidRPr="001D55B0">
        <w:rPr>
          <w:rFonts w:ascii="Arial" w:hAnsi="Arial" w:cs="Arial"/>
          <w:sz w:val="20"/>
          <w:szCs w:val="20"/>
        </w:rPr>
        <w:t>)</w:t>
      </w:r>
      <w:r w:rsidR="002B2A5F" w:rsidRPr="001D55B0">
        <w:rPr>
          <w:rFonts w:ascii="Arial" w:hAnsi="Arial" w:cs="Arial"/>
          <w:sz w:val="20"/>
          <w:szCs w:val="20"/>
        </w:rPr>
        <w:t>, an</w:t>
      </w:r>
      <w:r w:rsidR="00E068A8" w:rsidRPr="001D55B0">
        <w:rPr>
          <w:rFonts w:ascii="Arial" w:hAnsi="Arial" w:cs="Arial"/>
          <w:sz w:val="20"/>
          <w:szCs w:val="20"/>
        </w:rPr>
        <w:t xml:space="preserve">d </w:t>
      </w:r>
      <w:r w:rsidR="00312FD8" w:rsidRPr="001D55B0">
        <w:rPr>
          <w:rFonts w:ascii="Arial" w:hAnsi="Arial" w:cs="Arial"/>
          <w:sz w:val="20"/>
          <w:szCs w:val="20"/>
        </w:rPr>
        <w:t xml:space="preserve">Avg. +/- STD of </w:t>
      </w:r>
      <w:r w:rsidR="00E068A8" w:rsidRPr="001D55B0">
        <w:rPr>
          <w:rFonts w:ascii="Arial" w:hAnsi="Arial" w:cs="Arial"/>
          <w:sz w:val="20"/>
          <w:szCs w:val="20"/>
        </w:rPr>
        <w:t>three independent experiments are</w:t>
      </w:r>
      <w:r w:rsidR="002B2A5F" w:rsidRPr="001D55B0">
        <w:rPr>
          <w:rFonts w:ascii="Arial" w:hAnsi="Arial" w:cs="Arial"/>
          <w:sz w:val="20"/>
          <w:szCs w:val="20"/>
        </w:rPr>
        <w:t xml:space="preserve"> </w:t>
      </w:r>
      <w:r w:rsidR="00312FD8" w:rsidRPr="001D55B0">
        <w:rPr>
          <w:rFonts w:ascii="Arial" w:hAnsi="Arial" w:cs="Arial"/>
          <w:sz w:val="20"/>
          <w:szCs w:val="20"/>
        </w:rPr>
        <w:t>shown</w:t>
      </w:r>
      <w:r w:rsidR="002B2A5F" w:rsidRPr="001D55B0">
        <w:rPr>
          <w:rFonts w:ascii="Arial" w:hAnsi="Arial" w:cs="Arial"/>
          <w:sz w:val="20"/>
          <w:szCs w:val="20"/>
        </w:rPr>
        <w:t xml:space="preserve"> in (B)</w:t>
      </w:r>
      <w:r w:rsidR="00FA106E" w:rsidRPr="00322A03">
        <w:rPr>
          <w:rFonts w:ascii="Arial" w:hAnsi="Arial" w:cs="Arial"/>
          <w:sz w:val="20"/>
          <w:szCs w:val="20"/>
        </w:rPr>
        <w:t>.</w:t>
      </w:r>
      <w:r w:rsidR="008B0F2B" w:rsidRPr="001D55B0">
        <w:rPr>
          <w:rFonts w:ascii="Arial" w:hAnsi="Arial" w:cs="Arial"/>
          <w:sz w:val="20"/>
          <w:szCs w:val="20"/>
        </w:rPr>
        <w:t xml:space="preserve"> </w:t>
      </w:r>
      <w:r w:rsidR="008C4410" w:rsidRPr="001D55B0">
        <w:rPr>
          <w:rFonts w:ascii="Arial" w:hAnsi="Arial" w:cs="Arial"/>
          <w:sz w:val="20"/>
          <w:szCs w:val="20"/>
        </w:rPr>
        <w:t xml:space="preserve"> </w:t>
      </w:r>
      <w:r w:rsidR="00312FD8" w:rsidRPr="001D55B0">
        <w:rPr>
          <w:rFonts w:ascii="Arial" w:hAnsi="Arial" w:cs="Arial"/>
          <w:sz w:val="20"/>
          <w:szCs w:val="20"/>
        </w:rPr>
        <w:t xml:space="preserve">Whole cell extracts from </w:t>
      </w:r>
      <w:r w:rsidR="008C4410" w:rsidRPr="001D55B0">
        <w:rPr>
          <w:rFonts w:ascii="Arial" w:hAnsi="Arial" w:cs="Arial"/>
          <w:sz w:val="20"/>
          <w:szCs w:val="20"/>
        </w:rPr>
        <w:t>WT</w:t>
      </w:r>
      <w:r w:rsidR="00312FD8" w:rsidRPr="001D55B0">
        <w:rPr>
          <w:rFonts w:ascii="Arial" w:hAnsi="Arial" w:cs="Arial"/>
          <w:sz w:val="20"/>
          <w:szCs w:val="20"/>
        </w:rPr>
        <w:t xml:space="preserve"> and</w:t>
      </w:r>
      <w:r w:rsidR="008C4410" w:rsidRPr="001D55B0">
        <w:rPr>
          <w:rFonts w:ascii="Arial" w:hAnsi="Arial" w:cs="Arial"/>
          <w:sz w:val="20"/>
          <w:szCs w:val="20"/>
        </w:rPr>
        <w:t xml:space="preserve"> </w:t>
      </w:r>
      <w:r w:rsidR="008C4410" w:rsidRPr="001D55B0">
        <w:rPr>
          <w:rFonts w:ascii="Arial" w:hAnsi="Arial" w:cs="Arial"/>
          <w:i/>
          <w:iCs/>
          <w:sz w:val="20"/>
          <w:szCs w:val="20"/>
        </w:rPr>
        <w:t>htz1</w:t>
      </w:r>
      <w:r w:rsidR="008C4410" w:rsidRPr="001D55B0">
        <w:rPr>
          <w:rFonts w:ascii="Arial" w:hAnsi="Arial" w:cs="Arial"/>
          <w:sz w:val="20"/>
          <w:szCs w:val="20"/>
        </w:rPr>
        <w:t xml:space="preserve">Δ, </w:t>
      </w:r>
      <w:r w:rsidR="008C4410" w:rsidRPr="001D55B0">
        <w:rPr>
          <w:rFonts w:ascii="Arial" w:hAnsi="Arial" w:cs="Arial"/>
          <w:i/>
          <w:iCs/>
          <w:sz w:val="20"/>
          <w:szCs w:val="20"/>
        </w:rPr>
        <w:t>fum1</w:t>
      </w:r>
      <w:r w:rsidR="008C4410" w:rsidRPr="001D55B0">
        <w:rPr>
          <w:rFonts w:ascii="Arial" w:hAnsi="Arial" w:cs="Arial"/>
          <w:sz w:val="20"/>
          <w:szCs w:val="20"/>
        </w:rPr>
        <w:t xml:space="preserve">Δ and </w:t>
      </w:r>
      <w:r w:rsidR="008C4410" w:rsidRPr="001D55B0">
        <w:rPr>
          <w:rFonts w:ascii="Arial" w:hAnsi="Arial" w:cs="Arial"/>
          <w:i/>
          <w:iCs/>
          <w:sz w:val="20"/>
          <w:szCs w:val="20"/>
        </w:rPr>
        <w:t>fum1</w:t>
      </w:r>
      <w:r w:rsidR="008C4410" w:rsidRPr="001D55B0">
        <w:rPr>
          <w:rFonts w:ascii="Arial" w:hAnsi="Arial" w:cs="Arial"/>
          <w:sz w:val="20"/>
          <w:szCs w:val="20"/>
        </w:rPr>
        <w:t>Δ</w:t>
      </w:r>
      <w:r w:rsidR="00FA106E" w:rsidRPr="001D55B0">
        <w:rPr>
          <w:rFonts w:ascii="Arial" w:hAnsi="Arial" w:cs="Arial"/>
          <w:sz w:val="20"/>
          <w:szCs w:val="20"/>
        </w:rPr>
        <w:t xml:space="preserve"> </w:t>
      </w:r>
      <w:r w:rsidR="008C4410" w:rsidRPr="001D55B0">
        <w:rPr>
          <w:rFonts w:ascii="Arial" w:hAnsi="Arial" w:cs="Arial"/>
          <w:i/>
          <w:iCs/>
          <w:sz w:val="20"/>
          <w:szCs w:val="20"/>
        </w:rPr>
        <w:t>htz1</w:t>
      </w:r>
      <w:r w:rsidR="008C4410" w:rsidRPr="001D55B0">
        <w:rPr>
          <w:rFonts w:ascii="Arial" w:hAnsi="Arial" w:cs="Arial"/>
          <w:sz w:val="20"/>
          <w:szCs w:val="20"/>
        </w:rPr>
        <w:t>Δ mutants carrying a vector for overexpression of Jhd2p</w:t>
      </w:r>
      <w:r w:rsidR="00C14F1F" w:rsidRPr="001D55B0">
        <w:rPr>
          <w:rFonts w:ascii="Arial" w:hAnsi="Arial" w:cs="Arial"/>
          <w:sz w:val="20"/>
          <w:szCs w:val="20"/>
        </w:rPr>
        <w:t xml:space="preserve"> (</w:t>
      </w:r>
      <w:r w:rsidR="00C14F1F" w:rsidRPr="001D55B0">
        <w:rPr>
          <w:rFonts w:ascii="Arial" w:hAnsi="Arial" w:cs="Arial"/>
          <w:i/>
          <w:sz w:val="20"/>
          <w:szCs w:val="20"/>
        </w:rPr>
        <w:t>FLAG</w:t>
      </w:r>
      <w:r w:rsidR="00C14F1F" w:rsidRPr="001D55B0">
        <w:rPr>
          <w:rFonts w:ascii="Arial" w:hAnsi="Arial" w:cs="Arial"/>
          <w:sz w:val="20"/>
          <w:szCs w:val="20"/>
        </w:rPr>
        <w:t>-</w:t>
      </w:r>
      <w:r w:rsidR="00C14F1F" w:rsidRPr="001D55B0">
        <w:rPr>
          <w:rFonts w:ascii="Arial" w:hAnsi="Arial" w:cs="Arial"/>
          <w:i/>
          <w:iCs/>
          <w:sz w:val="20"/>
          <w:szCs w:val="20"/>
        </w:rPr>
        <w:t>JHD2</w:t>
      </w:r>
      <w:r w:rsidR="00C14F1F" w:rsidRPr="001D55B0">
        <w:rPr>
          <w:rFonts w:ascii="Arial" w:hAnsi="Arial" w:cs="Arial"/>
          <w:sz w:val="20"/>
          <w:szCs w:val="20"/>
        </w:rPr>
        <w:t>)</w:t>
      </w:r>
      <w:r w:rsidR="00C14F1F" w:rsidRPr="00322A03">
        <w:rPr>
          <w:rFonts w:ascii="Arial" w:hAnsi="Arial" w:cs="Arial"/>
          <w:sz w:val="20"/>
          <w:szCs w:val="20"/>
        </w:rPr>
        <w:t xml:space="preserve"> </w:t>
      </w:r>
      <w:r w:rsidR="00312FD8" w:rsidRPr="001D55B0">
        <w:rPr>
          <w:rFonts w:ascii="Arial" w:hAnsi="Arial" w:cs="Arial"/>
          <w:sz w:val="20"/>
          <w:szCs w:val="20"/>
        </w:rPr>
        <w:t xml:space="preserve">and </w:t>
      </w:r>
      <w:r w:rsidR="00C14F1F" w:rsidRPr="001D55B0">
        <w:rPr>
          <w:rFonts w:ascii="Arial" w:hAnsi="Arial" w:cs="Arial"/>
          <w:sz w:val="20"/>
          <w:szCs w:val="20"/>
        </w:rPr>
        <w:t xml:space="preserve">grown in selective media were used in immunoblots using anti-FLAG or anti-Pgk1p </w:t>
      </w:r>
      <w:r w:rsidR="00FA106E" w:rsidRPr="001D55B0">
        <w:rPr>
          <w:rFonts w:ascii="Arial" w:hAnsi="Arial" w:cs="Arial"/>
          <w:sz w:val="20"/>
          <w:szCs w:val="20"/>
        </w:rPr>
        <w:t xml:space="preserve">(loading control) </w:t>
      </w:r>
      <w:r w:rsidR="00C14F1F" w:rsidRPr="001D55B0">
        <w:rPr>
          <w:rFonts w:ascii="Arial" w:hAnsi="Arial" w:cs="Arial"/>
          <w:sz w:val="20"/>
          <w:szCs w:val="20"/>
        </w:rPr>
        <w:t>antibodies</w:t>
      </w:r>
      <w:r w:rsidR="002B2A5F" w:rsidRPr="001D55B0">
        <w:rPr>
          <w:rFonts w:ascii="Arial" w:hAnsi="Arial" w:cs="Arial"/>
          <w:sz w:val="20"/>
          <w:szCs w:val="20"/>
        </w:rPr>
        <w:t>.</w:t>
      </w:r>
      <w:r w:rsidR="00C14F1F" w:rsidRPr="001D55B0">
        <w:rPr>
          <w:rFonts w:ascii="Arial" w:hAnsi="Arial" w:cs="Arial"/>
          <w:sz w:val="20"/>
          <w:szCs w:val="20"/>
        </w:rPr>
        <w:t xml:space="preserve"> </w:t>
      </w:r>
      <w:r w:rsidR="002B2A5F" w:rsidRPr="001D55B0">
        <w:rPr>
          <w:rFonts w:ascii="Arial" w:hAnsi="Arial" w:cs="Arial"/>
          <w:sz w:val="20"/>
          <w:szCs w:val="20"/>
        </w:rPr>
        <w:t>A</w:t>
      </w:r>
      <w:r w:rsidR="00FA106E" w:rsidRPr="001D55B0">
        <w:rPr>
          <w:rFonts w:ascii="Arial" w:hAnsi="Arial" w:cs="Arial"/>
          <w:sz w:val="20"/>
          <w:szCs w:val="20"/>
        </w:rPr>
        <w:t xml:space="preserve"> </w:t>
      </w:r>
      <w:r w:rsidR="002B2A5F" w:rsidRPr="001D55B0">
        <w:rPr>
          <w:rFonts w:ascii="Arial" w:hAnsi="Arial" w:cs="Arial"/>
          <w:sz w:val="20"/>
          <w:szCs w:val="20"/>
        </w:rPr>
        <w:t xml:space="preserve">representative </w:t>
      </w:r>
      <w:r w:rsidR="00FA106E" w:rsidRPr="001D55B0">
        <w:rPr>
          <w:rFonts w:ascii="Arial" w:hAnsi="Arial" w:cs="Arial"/>
          <w:sz w:val="20"/>
          <w:szCs w:val="20"/>
        </w:rPr>
        <w:t>experiment</w:t>
      </w:r>
      <w:r w:rsidR="002B2A5F" w:rsidRPr="001D55B0">
        <w:rPr>
          <w:rFonts w:ascii="Arial" w:hAnsi="Arial" w:cs="Arial"/>
          <w:sz w:val="20"/>
          <w:szCs w:val="20"/>
        </w:rPr>
        <w:t xml:space="preserve"> is shown in (</w:t>
      </w:r>
      <w:r w:rsidR="005A7463" w:rsidRPr="001D55B0">
        <w:rPr>
          <w:rFonts w:ascii="Arial" w:hAnsi="Arial" w:cs="Arial"/>
          <w:sz w:val="20"/>
          <w:szCs w:val="20"/>
        </w:rPr>
        <w:t>C</w:t>
      </w:r>
      <w:r w:rsidR="002B2A5F" w:rsidRPr="001D55B0">
        <w:rPr>
          <w:rFonts w:ascii="Arial" w:hAnsi="Arial" w:cs="Arial"/>
          <w:sz w:val="20"/>
          <w:szCs w:val="20"/>
        </w:rPr>
        <w:t xml:space="preserve">), </w:t>
      </w:r>
      <w:r w:rsidR="00E068A8" w:rsidRPr="001D55B0">
        <w:rPr>
          <w:rFonts w:ascii="Arial" w:hAnsi="Arial" w:cs="Arial"/>
          <w:sz w:val="20"/>
          <w:szCs w:val="20"/>
        </w:rPr>
        <w:t xml:space="preserve">and </w:t>
      </w:r>
      <w:r w:rsidR="00312FD8" w:rsidRPr="001D55B0">
        <w:rPr>
          <w:rFonts w:ascii="Arial" w:hAnsi="Arial" w:cs="Arial"/>
          <w:sz w:val="20"/>
          <w:szCs w:val="20"/>
        </w:rPr>
        <w:t xml:space="preserve">Avg. +/- STD of </w:t>
      </w:r>
      <w:r w:rsidR="00E068A8" w:rsidRPr="001D55B0">
        <w:rPr>
          <w:rFonts w:ascii="Arial" w:hAnsi="Arial" w:cs="Arial"/>
          <w:sz w:val="20"/>
          <w:szCs w:val="20"/>
        </w:rPr>
        <w:t xml:space="preserve">three independent experiments are </w:t>
      </w:r>
      <w:r w:rsidR="00311F3C" w:rsidRPr="001D55B0">
        <w:rPr>
          <w:rFonts w:ascii="Arial" w:hAnsi="Arial" w:cs="Arial"/>
          <w:sz w:val="20"/>
          <w:szCs w:val="20"/>
        </w:rPr>
        <w:t>shown</w:t>
      </w:r>
      <w:r w:rsidR="002B2A5F" w:rsidRPr="001D55B0">
        <w:rPr>
          <w:rFonts w:ascii="Arial" w:hAnsi="Arial" w:cs="Arial"/>
          <w:sz w:val="20"/>
          <w:szCs w:val="20"/>
        </w:rPr>
        <w:t xml:space="preserve"> in (</w:t>
      </w:r>
      <w:r w:rsidR="005A7463" w:rsidRPr="001D55B0">
        <w:rPr>
          <w:rFonts w:ascii="Arial" w:hAnsi="Arial" w:cs="Arial"/>
          <w:sz w:val="20"/>
          <w:szCs w:val="20"/>
        </w:rPr>
        <w:t>D</w:t>
      </w:r>
      <w:r w:rsidR="002B2A5F" w:rsidRPr="001D55B0">
        <w:rPr>
          <w:rFonts w:ascii="Arial" w:hAnsi="Arial" w:cs="Arial"/>
          <w:sz w:val="20"/>
          <w:szCs w:val="20"/>
        </w:rPr>
        <w:t>)</w:t>
      </w:r>
      <w:r w:rsidR="00C54EB1">
        <w:rPr>
          <w:rFonts w:ascii="Arial" w:hAnsi="Arial" w:cs="Arial"/>
          <w:sz w:val="20"/>
          <w:szCs w:val="20"/>
        </w:rPr>
        <w:t>, which includes Figure S4C data</w:t>
      </w:r>
      <w:r w:rsidR="002B2A5F" w:rsidRPr="00322A03">
        <w:rPr>
          <w:rFonts w:ascii="Arial" w:hAnsi="Arial" w:cs="Arial"/>
          <w:sz w:val="20"/>
          <w:szCs w:val="20"/>
        </w:rPr>
        <w:t>.</w:t>
      </w:r>
      <w:r w:rsidR="004C2E76" w:rsidRPr="001D55B0">
        <w:rPr>
          <w:rFonts w:ascii="Arial" w:hAnsi="Arial" w:cs="Arial"/>
          <w:sz w:val="20"/>
          <w:szCs w:val="20"/>
        </w:rPr>
        <w:t xml:space="preserve"> The statistical analys</w:t>
      </w:r>
      <w:r w:rsidR="00312FD8" w:rsidRPr="001D55B0">
        <w:rPr>
          <w:rFonts w:ascii="Arial" w:hAnsi="Arial" w:cs="Arial"/>
          <w:sz w:val="20"/>
          <w:szCs w:val="20"/>
        </w:rPr>
        <w:t>es</w:t>
      </w:r>
      <w:r w:rsidR="004C2E76" w:rsidRPr="001D55B0">
        <w:rPr>
          <w:rFonts w:ascii="Arial" w:hAnsi="Arial" w:cs="Arial"/>
          <w:sz w:val="20"/>
          <w:szCs w:val="20"/>
        </w:rPr>
        <w:t xml:space="preserve"> </w:t>
      </w:r>
      <w:r w:rsidR="00312FD8" w:rsidRPr="001D55B0">
        <w:rPr>
          <w:rFonts w:ascii="Arial" w:hAnsi="Arial" w:cs="Arial"/>
          <w:sz w:val="20"/>
          <w:szCs w:val="20"/>
        </w:rPr>
        <w:t>were</w:t>
      </w:r>
      <w:r w:rsidR="004C2E76" w:rsidRPr="00322A03">
        <w:rPr>
          <w:rFonts w:ascii="Arial" w:hAnsi="Arial" w:cs="Arial"/>
          <w:sz w:val="20"/>
          <w:szCs w:val="20"/>
        </w:rPr>
        <w:t xml:space="preserve"> performed</w:t>
      </w:r>
      <w:r w:rsidR="004C2E76" w:rsidRPr="00CA3731">
        <w:rPr>
          <w:rFonts w:ascii="Arial" w:hAnsi="Arial" w:cs="Arial"/>
          <w:sz w:val="20"/>
          <w:szCs w:val="20"/>
        </w:rPr>
        <w:t xml:space="preserve"> using Wilcoxon Rank Sum test and P-value </w:t>
      </w:r>
      <w:r w:rsidR="00862252" w:rsidRPr="00CA3731">
        <w:rPr>
          <w:rFonts w:ascii="Times New Roman" w:hAnsi="Times New Roman" w:cs="Times New Roman"/>
          <w:sz w:val="20"/>
          <w:szCs w:val="20"/>
        </w:rPr>
        <w:t>≤</w:t>
      </w:r>
      <w:r w:rsidR="004C2E76" w:rsidRPr="00CA3731">
        <w:rPr>
          <w:rFonts w:ascii="Arial" w:hAnsi="Arial" w:cs="Arial"/>
          <w:sz w:val="20"/>
          <w:szCs w:val="20"/>
        </w:rPr>
        <w:t xml:space="preserve"> 0.05 is shown by *.</w:t>
      </w:r>
    </w:p>
    <w:p w14:paraId="29901151" w14:textId="77F01B4A" w:rsidR="00976FEA" w:rsidRPr="00CA3731" w:rsidRDefault="00976FEA" w:rsidP="00CA3731">
      <w:pPr>
        <w:spacing w:line="480" w:lineRule="auto"/>
        <w:rPr>
          <w:rFonts w:ascii="Arial" w:hAnsi="Arial" w:cs="Arial"/>
          <w:sz w:val="20"/>
          <w:szCs w:val="20"/>
        </w:rPr>
      </w:pPr>
      <w:r w:rsidRPr="00CA3731">
        <w:rPr>
          <w:rFonts w:ascii="Arial" w:hAnsi="Arial" w:cs="Arial"/>
          <w:sz w:val="20"/>
          <w:szCs w:val="20"/>
        </w:rPr>
        <w:br w:type="page"/>
      </w:r>
    </w:p>
    <w:p w14:paraId="313F1915" w14:textId="5E6A10CA" w:rsidR="00F815DA" w:rsidRDefault="00F815DA" w:rsidP="00DD634E">
      <w:pPr>
        <w:spacing w:line="480" w:lineRule="auto"/>
        <w:jc w:val="both"/>
        <w:rPr>
          <w:rFonts w:ascii="Arial" w:hAnsi="Arial" w:cs="Arial"/>
          <w:b/>
          <w:sz w:val="20"/>
          <w:szCs w:val="20"/>
        </w:rPr>
      </w:pPr>
      <w:r w:rsidRPr="00F815DA">
        <w:rPr>
          <w:rFonts w:ascii="Arial" w:hAnsi="Arial" w:cs="Arial"/>
          <w:b/>
          <w:noProof/>
          <w:sz w:val="20"/>
          <w:szCs w:val="20"/>
        </w:rPr>
        <w:lastRenderedPageBreak/>
        <w:drawing>
          <wp:inline distT="0" distB="0" distL="0" distR="0" wp14:anchorId="2612F42B" wp14:editId="1C7089EC">
            <wp:extent cx="4762500" cy="5384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9829" t="5943" r="10042" b="24049"/>
                    <a:stretch/>
                  </pic:blipFill>
                  <pic:spPr bwMode="auto">
                    <a:xfrm>
                      <a:off x="0" y="0"/>
                      <a:ext cx="4762500" cy="5384800"/>
                    </a:xfrm>
                    <a:prstGeom prst="rect">
                      <a:avLst/>
                    </a:prstGeom>
                    <a:ln>
                      <a:noFill/>
                    </a:ln>
                    <a:extLst>
                      <a:ext uri="{53640926-AAD7-44D8-BBD7-CCE9431645EC}">
                        <a14:shadowObscured xmlns:a14="http://schemas.microsoft.com/office/drawing/2010/main"/>
                      </a:ext>
                    </a:extLst>
                  </pic:spPr>
                </pic:pic>
              </a:graphicData>
            </a:graphic>
          </wp:inline>
        </w:drawing>
      </w:r>
    </w:p>
    <w:p w14:paraId="6A98F339" w14:textId="3E89383C" w:rsidR="00DD634E" w:rsidRPr="00CA3731" w:rsidRDefault="00976FEA" w:rsidP="00DD634E">
      <w:pPr>
        <w:spacing w:line="480" w:lineRule="auto"/>
        <w:jc w:val="both"/>
        <w:rPr>
          <w:rFonts w:ascii="Arial" w:hAnsi="Arial" w:cs="Arial"/>
          <w:sz w:val="20"/>
          <w:szCs w:val="20"/>
        </w:rPr>
      </w:pPr>
      <w:r w:rsidRPr="00CA3731">
        <w:rPr>
          <w:rFonts w:ascii="Arial" w:hAnsi="Arial" w:cs="Arial"/>
          <w:b/>
          <w:sz w:val="20"/>
          <w:szCs w:val="20"/>
        </w:rPr>
        <w:t xml:space="preserve">Figure </w:t>
      </w:r>
      <w:r w:rsidR="00DD634E" w:rsidRPr="00CA3731">
        <w:rPr>
          <w:rFonts w:ascii="Arial" w:hAnsi="Arial" w:cs="Arial"/>
          <w:b/>
          <w:sz w:val="20"/>
          <w:szCs w:val="20"/>
        </w:rPr>
        <w:t>S</w:t>
      </w:r>
      <w:r w:rsidR="003B494F">
        <w:rPr>
          <w:rFonts w:ascii="Arial" w:hAnsi="Arial" w:cs="Arial"/>
          <w:b/>
          <w:sz w:val="20"/>
          <w:szCs w:val="20"/>
        </w:rPr>
        <w:t>6</w:t>
      </w:r>
      <w:r w:rsidR="00DD634E" w:rsidRPr="00CA3731">
        <w:rPr>
          <w:rFonts w:ascii="Arial" w:hAnsi="Arial" w:cs="Arial"/>
          <w:b/>
          <w:sz w:val="20"/>
          <w:szCs w:val="20"/>
        </w:rPr>
        <w:t>.</w:t>
      </w:r>
      <w:r w:rsidR="00DD634E" w:rsidRPr="00CA3731">
        <w:rPr>
          <w:rFonts w:ascii="Arial" w:hAnsi="Arial" w:cs="Arial"/>
          <w:sz w:val="20"/>
          <w:szCs w:val="20"/>
        </w:rPr>
        <w:t xml:space="preserve"> Analysis of cell cycle progression of wild-type yeast and </w:t>
      </w:r>
      <w:r w:rsidR="00DD634E" w:rsidRPr="00CA3731">
        <w:rPr>
          <w:rFonts w:ascii="Arial" w:hAnsi="Arial" w:cs="Arial"/>
          <w:i/>
          <w:sz w:val="20"/>
          <w:szCs w:val="20"/>
        </w:rPr>
        <w:t>htz1</w:t>
      </w:r>
      <w:r w:rsidR="00DD634E" w:rsidRPr="00CA3731">
        <w:rPr>
          <w:rFonts w:ascii="Arial" w:hAnsi="Arial" w:cs="Arial"/>
          <w:sz w:val="20"/>
          <w:szCs w:val="20"/>
        </w:rPr>
        <w:t>Δ mutants upon exposure to hydroxyurea and/or fumarate. Cultures were grown logarithmically at 30</w:t>
      </w:r>
      <w:r w:rsidR="00DD634E" w:rsidRPr="00CA3731">
        <w:rPr>
          <w:rFonts w:ascii="Arial" w:hAnsi="Arial" w:cs="Arial"/>
          <w:sz w:val="20"/>
          <w:szCs w:val="20"/>
          <w:vertAlign w:val="superscript"/>
        </w:rPr>
        <w:t>o</w:t>
      </w:r>
      <w:r w:rsidR="00DD634E" w:rsidRPr="00CA3731">
        <w:rPr>
          <w:rFonts w:ascii="Arial" w:hAnsi="Arial" w:cs="Arial"/>
          <w:sz w:val="20"/>
          <w:szCs w:val="20"/>
        </w:rPr>
        <w:t>C in rich (YPD) medium, then arrested in G</w:t>
      </w:r>
      <w:r w:rsidR="00DD634E" w:rsidRPr="00CA3731">
        <w:rPr>
          <w:rFonts w:ascii="Arial" w:hAnsi="Arial" w:cs="Arial"/>
          <w:sz w:val="20"/>
          <w:szCs w:val="20"/>
          <w:vertAlign w:val="subscript"/>
        </w:rPr>
        <w:t xml:space="preserve">1 </w:t>
      </w:r>
      <w:r w:rsidR="00DD634E" w:rsidRPr="00CA3731">
        <w:rPr>
          <w:rFonts w:ascii="Arial" w:hAnsi="Arial" w:cs="Arial"/>
          <w:sz w:val="20"/>
          <w:szCs w:val="20"/>
        </w:rPr>
        <w:t>by the addition of α-factor, and incubated for three hours. Cultures were then released into YPD containing 2×PBS in the presence or absence of 100 mM HU and 5 mM fumarate as noted. Cells were collected during logarithmic growth, during G</w:t>
      </w:r>
      <w:r w:rsidR="00DD634E" w:rsidRPr="00CA3731">
        <w:rPr>
          <w:rFonts w:ascii="Arial" w:hAnsi="Arial" w:cs="Arial"/>
          <w:sz w:val="20"/>
          <w:szCs w:val="20"/>
          <w:vertAlign w:val="subscript"/>
        </w:rPr>
        <w:t>1</w:t>
      </w:r>
      <w:r w:rsidR="00DD634E" w:rsidRPr="00CA3731">
        <w:rPr>
          <w:rFonts w:ascii="Arial" w:hAnsi="Arial" w:cs="Arial"/>
          <w:sz w:val="20"/>
          <w:szCs w:val="20"/>
        </w:rPr>
        <w:t xml:space="preserve"> arrest, and every 20 minutes after release from G</w:t>
      </w:r>
      <w:r w:rsidR="00DD634E" w:rsidRPr="00CA3731">
        <w:rPr>
          <w:rFonts w:ascii="Arial" w:hAnsi="Arial" w:cs="Arial"/>
          <w:sz w:val="20"/>
          <w:szCs w:val="20"/>
          <w:vertAlign w:val="subscript"/>
        </w:rPr>
        <w:t>1</w:t>
      </w:r>
      <w:r w:rsidR="00DD634E" w:rsidRPr="00CA3731">
        <w:rPr>
          <w:rFonts w:ascii="Arial" w:hAnsi="Arial" w:cs="Arial"/>
          <w:sz w:val="20"/>
          <w:szCs w:val="20"/>
        </w:rPr>
        <w:t>, then stained with propidium iodide and analyzed by flow cytometry.</w:t>
      </w:r>
    </w:p>
    <w:p w14:paraId="13D2397E" w14:textId="4297D955" w:rsidR="001458FA" w:rsidRDefault="001458FA" w:rsidP="00DD634E">
      <w:pPr>
        <w:spacing w:line="480" w:lineRule="auto"/>
        <w:jc w:val="both"/>
        <w:rPr>
          <w:rFonts w:ascii="Arial" w:hAnsi="Arial" w:cs="Arial"/>
          <w:b/>
          <w:sz w:val="20"/>
          <w:szCs w:val="20"/>
        </w:rPr>
      </w:pPr>
      <w:r w:rsidRPr="001458FA">
        <w:rPr>
          <w:rFonts w:ascii="Arial" w:hAnsi="Arial" w:cs="Arial"/>
          <w:b/>
          <w:noProof/>
          <w:sz w:val="20"/>
          <w:szCs w:val="20"/>
        </w:rPr>
        <w:lastRenderedPageBreak/>
        <w:drawing>
          <wp:inline distT="0" distB="0" distL="0" distR="0" wp14:anchorId="56796652" wp14:editId="59C8F0CA">
            <wp:extent cx="4940300" cy="1625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205" t="10237" r="13675" b="68629"/>
                    <a:stretch/>
                  </pic:blipFill>
                  <pic:spPr bwMode="auto">
                    <a:xfrm>
                      <a:off x="0" y="0"/>
                      <a:ext cx="4940300" cy="1625600"/>
                    </a:xfrm>
                    <a:prstGeom prst="rect">
                      <a:avLst/>
                    </a:prstGeom>
                    <a:ln>
                      <a:noFill/>
                    </a:ln>
                    <a:extLst>
                      <a:ext uri="{53640926-AAD7-44D8-BBD7-CCE9431645EC}">
                        <a14:shadowObscured xmlns:a14="http://schemas.microsoft.com/office/drawing/2010/main"/>
                      </a:ext>
                    </a:extLst>
                  </pic:spPr>
                </pic:pic>
              </a:graphicData>
            </a:graphic>
          </wp:inline>
        </w:drawing>
      </w:r>
    </w:p>
    <w:p w14:paraId="579FADB2" w14:textId="11DE2F88" w:rsidR="00DD634E" w:rsidRPr="00CA3731" w:rsidRDefault="00DD634E" w:rsidP="00DD634E">
      <w:pPr>
        <w:spacing w:line="480" w:lineRule="auto"/>
        <w:jc w:val="both"/>
        <w:rPr>
          <w:rFonts w:ascii="Arial" w:hAnsi="Arial" w:cs="Arial"/>
          <w:sz w:val="20"/>
          <w:szCs w:val="20"/>
        </w:rPr>
      </w:pPr>
      <w:r w:rsidRPr="00CA3731">
        <w:rPr>
          <w:rFonts w:ascii="Arial" w:hAnsi="Arial" w:cs="Arial"/>
          <w:b/>
          <w:sz w:val="20"/>
          <w:szCs w:val="20"/>
        </w:rPr>
        <w:t>Figure S</w:t>
      </w:r>
      <w:r w:rsidR="003B494F">
        <w:rPr>
          <w:rFonts w:ascii="Arial" w:hAnsi="Arial" w:cs="Arial"/>
          <w:b/>
          <w:sz w:val="20"/>
          <w:szCs w:val="20"/>
        </w:rPr>
        <w:t>7</w:t>
      </w:r>
      <w:r w:rsidRPr="00CA3731">
        <w:rPr>
          <w:rFonts w:ascii="Arial" w:hAnsi="Arial" w:cs="Arial"/>
          <w:b/>
          <w:sz w:val="20"/>
          <w:szCs w:val="20"/>
        </w:rPr>
        <w:t>.</w:t>
      </w:r>
      <w:r w:rsidRPr="00CA3731">
        <w:rPr>
          <w:rFonts w:ascii="Arial" w:hAnsi="Arial" w:cs="Arial"/>
          <w:sz w:val="20"/>
          <w:szCs w:val="20"/>
        </w:rPr>
        <w:t xml:space="preserve"> Intra-S phase checkpoint is activated upon exposure to hydroxyurea +/- fumarate. Wild-type yeast and </w:t>
      </w:r>
      <w:r w:rsidRPr="00CA3731">
        <w:rPr>
          <w:rFonts w:ascii="Arial" w:hAnsi="Arial" w:cs="Arial"/>
          <w:i/>
          <w:sz w:val="20"/>
          <w:szCs w:val="20"/>
        </w:rPr>
        <w:t>htz1</w:t>
      </w:r>
      <w:r w:rsidRPr="00CA3731">
        <w:rPr>
          <w:rFonts w:ascii="Arial" w:hAnsi="Arial" w:cs="Arial"/>
          <w:sz w:val="20"/>
          <w:szCs w:val="20"/>
        </w:rPr>
        <w:t>Δ mutants were grown logarithmically at 30</w:t>
      </w:r>
      <w:r w:rsidRPr="00CA3731">
        <w:rPr>
          <w:rFonts w:ascii="Arial" w:hAnsi="Arial" w:cs="Arial"/>
          <w:sz w:val="20"/>
          <w:szCs w:val="20"/>
          <w:vertAlign w:val="superscript"/>
        </w:rPr>
        <w:t>o</w:t>
      </w:r>
      <w:r w:rsidRPr="00CA3731">
        <w:rPr>
          <w:rFonts w:ascii="Arial" w:hAnsi="Arial" w:cs="Arial"/>
          <w:sz w:val="20"/>
          <w:szCs w:val="20"/>
        </w:rPr>
        <w:t>C in rich (YPD) medium, then arrested in G</w:t>
      </w:r>
      <w:r w:rsidRPr="00CA3731">
        <w:rPr>
          <w:rFonts w:ascii="Arial" w:hAnsi="Arial" w:cs="Arial"/>
          <w:sz w:val="20"/>
          <w:szCs w:val="20"/>
          <w:vertAlign w:val="subscript"/>
        </w:rPr>
        <w:t>1</w:t>
      </w:r>
      <w:r w:rsidRPr="00CA3731">
        <w:rPr>
          <w:rFonts w:ascii="Arial" w:hAnsi="Arial" w:cs="Arial"/>
          <w:sz w:val="20"/>
          <w:szCs w:val="20"/>
        </w:rPr>
        <w:t xml:space="preserve"> by the addition of α-factor, then incubated for three hours. Cells were released from G</w:t>
      </w:r>
      <w:r w:rsidRPr="00CA3731">
        <w:rPr>
          <w:rFonts w:ascii="Arial" w:hAnsi="Arial" w:cs="Arial"/>
          <w:sz w:val="20"/>
          <w:szCs w:val="20"/>
          <w:vertAlign w:val="subscript"/>
        </w:rPr>
        <w:t xml:space="preserve">1 </w:t>
      </w:r>
      <w:r w:rsidRPr="00CA3731">
        <w:rPr>
          <w:rFonts w:ascii="Arial" w:hAnsi="Arial" w:cs="Arial"/>
          <w:sz w:val="20"/>
          <w:szCs w:val="20"/>
        </w:rPr>
        <w:t>into YPD medium containing 2×PBS and 100 mM HU with or without 5 mM fumarate. Aliquots were collected at indicated timepoints from each culture, and whole cells extracts were analyzed by immunoblotting using anti-Rad53p. Whole cell extract from wild-type cells treated with HU for four hours were run on blots as a reference.</w:t>
      </w:r>
    </w:p>
    <w:p w14:paraId="085AEC7D" w14:textId="1EF928D1" w:rsidR="00976FEA" w:rsidRPr="00CA3731" w:rsidRDefault="00976FEA" w:rsidP="001B7A02">
      <w:pPr>
        <w:spacing w:line="480" w:lineRule="auto"/>
        <w:jc w:val="both"/>
        <w:rPr>
          <w:rFonts w:ascii="Arial" w:hAnsi="Arial" w:cs="Arial"/>
          <w:sz w:val="20"/>
          <w:szCs w:val="20"/>
        </w:rPr>
      </w:pPr>
    </w:p>
    <w:p w14:paraId="66593AE2" w14:textId="77777777" w:rsidR="00976FEA" w:rsidRPr="00CA3731" w:rsidRDefault="00976FEA">
      <w:pPr>
        <w:rPr>
          <w:rFonts w:ascii="Arial" w:hAnsi="Arial" w:cs="Arial"/>
          <w:sz w:val="20"/>
          <w:szCs w:val="20"/>
        </w:rPr>
      </w:pPr>
      <w:r w:rsidRPr="00CA3731">
        <w:rPr>
          <w:rFonts w:ascii="Arial" w:hAnsi="Arial" w:cs="Arial"/>
          <w:sz w:val="20"/>
          <w:szCs w:val="20"/>
        </w:rPr>
        <w:br w:type="page"/>
      </w:r>
    </w:p>
    <w:p w14:paraId="004F1475" w14:textId="77777777" w:rsidR="001458FA" w:rsidRDefault="001458FA" w:rsidP="001B7A02">
      <w:pPr>
        <w:spacing w:line="480" w:lineRule="auto"/>
        <w:jc w:val="both"/>
        <w:rPr>
          <w:rFonts w:ascii="Arial" w:hAnsi="Arial" w:cs="Arial"/>
          <w:b/>
          <w:sz w:val="20"/>
          <w:szCs w:val="20"/>
        </w:rPr>
      </w:pPr>
      <w:r w:rsidRPr="001458FA">
        <w:rPr>
          <w:rFonts w:ascii="Arial" w:hAnsi="Arial" w:cs="Arial"/>
          <w:b/>
          <w:noProof/>
          <w:sz w:val="20"/>
          <w:szCs w:val="20"/>
        </w:rPr>
        <w:lastRenderedPageBreak/>
        <w:drawing>
          <wp:inline distT="0" distB="0" distL="0" distR="0" wp14:anchorId="7546849A" wp14:editId="29C39A8D">
            <wp:extent cx="3263900" cy="952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1111" t="23281" r="33974" b="64336"/>
                    <a:stretch/>
                  </pic:blipFill>
                  <pic:spPr bwMode="auto">
                    <a:xfrm>
                      <a:off x="0" y="0"/>
                      <a:ext cx="3263900" cy="952500"/>
                    </a:xfrm>
                    <a:prstGeom prst="rect">
                      <a:avLst/>
                    </a:prstGeom>
                    <a:ln>
                      <a:noFill/>
                    </a:ln>
                    <a:extLst>
                      <a:ext uri="{53640926-AAD7-44D8-BBD7-CCE9431645EC}">
                        <a14:shadowObscured xmlns:a14="http://schemas.microsoft.com/office/drawing/2010/main"/>
                      </a:ext>
                    </a:extLst>
                  </pic:spPr>
                </pic:pic>
              </a:graphicData>
            </a:graphic>
          </wp:inline>
        </w:drawing>
      </w:r>
    </w:p>
    <w:p w14:paraId="20999E1E" w14:textId="75EF81AF" w:rsidR="001B7A02" w:rsidRPr="00CA3731" w:rsidRDefault="00976FEA" w:rsidP="001B7A02">
      <w:pPr>
        <w:spacing w:line="480" w:lineRule="auto"/>
        <w:jc w:val="both"/>
        <w:rPr>
          <w:rFonts w:ascii="Arial" w:hAnsi="Arial" w:cs="Arial"/>
          <w:b/>
          <w:sz w:val="20"/>
          <w:szCs w:val="20"/>
        </w:rPr>
      </w:pPr>
      <w:r w:rsidRPr="00CA3731">
        <w:rPr>
          <w:rFonts w:ascii="Arial" w:hAnsi="Arial" w:cs="Arial"/>
          <w:b/>
          <w:sz w:val="20"/>
          <w:szCs w:val="20"/>
        </w:rPr>
        <w:t>Figure S</w:t>
      </w:r>
      <w:r w:rsidR="003B494F">
        <w:rPr>
          <w:rFonts w:ascii="Arial" w:hAnsi="Arial" w:cs="Arial"/>
          <w:b/>
          <w:sz w:val="20"/>
          <w:szCs w:val="20"/>
        </w:rPr>
        <w:t>8</w:t>
      </w:r>
      <w:r w:rsidR="00DD634E" w:rsidRPr="00CA3731">
        <w:rPr>
          <w:rFonts w:ascii="Arial" w:hAnsi="Arial" w:cs="Arial"/>
          <w:b/>
          <w:sz w:val="20"/>
          <w:szCs w:val="20"/>
        </w:rPr>
        <w:t>.</w:t>
      </w:r>
      <w:r w:rsidR="00DD634E" w:rsidRPr="00CA3731">
        <w:rPr>
          <w:rFonts w:ascii="Arial" w:hAnsi="Arial" w:cs="Arial"/>
          <w:sz w:val="20"/>
          <w:szCs w:val="20"/>
        </w:rPr>
        <w:t xml:space="preserve"> </w:t>
      </w:r>
      <w:r w:rsidR="00AA38F3">
        <w:rPr>
          <w:rFonts w:ascii="Arial" w:hAnsi="Arial" w:cs="Arial"/>
          <w:sz w:val="20"/>
          <w:szCs w:val="20"/>
        </w:rPr>
        <w:t>Y</w:t>
      </w:r>
      <w:r w:rsidR="00DD634E" w:rsidRPr="00CA3731">
        <w:rPr>
          <w:rFonts w:ascii="Arial" w:hAnsi="Arial" w:cs="Arial"/>
          <w:sz w:val="20"/>
          <w:szCs w:val="20"/>
        </w:rPr>
        <w:t xml:space="preserve">Ku70p is not required for suppression of sensitivity of </w:t>
      </w:r>
      <w:r w:rsidR="00DD634E" w:rsidRPr="00CA3731">
        <w:rPr>
          <w:rFonts w:ascii="Arial" w:hAnsi="Arial" w:cs="Arial"/>
          <w:i/>
          <w:iCs/>
          <w:sz w:val="20"/>
          <w:szCs w:val="20"/>
        </w:rPr>
        <w:t>htz1</w:t>
      </w:r>
      <w:r w:rsidR="00DD634E" w:rsidRPr="00CA3731">
        <w:rPr>
          <w:rFonts w:ascii="Arial" w:hAnsi="Arial" w:cs="Arial"/>
          <w:sz w:val="20"/>
          <w:szCs w:val="20"/>
        </w:rPr>
        <w:t xml:space="preserve">Δ mutants to DNA replication stress by fumarate. </w:t>
      </w:r>
      <w:r w:rsidR="001D55B0" w:rsidRPr="00CA3731">
        <w:rPr>
          <w:rFonts w:ascii="Arial" w:hAnsi="Arial" w:cs="Arial"/>
          <w:sz w:val="20"/>
          <w:szCs w:val="20"/>
        </w:rPr>
        <w:t xml:space="preserve">Cells with indicated genotypes were grown </w:t>
      </w:r>
      <w:r w:rsidR="001D55B0" w:rsidRPr="00322A03">
        <w:rPr>
          <w:rFonts w:ascii="Arial" w:hAnsi="Arial" w:cs="Arial"/>
          <w:sz w:val="20"/>
          <w:szCs w:val="20"/>
        </w:rPr>
        <w:t xml:space="preserve">overnight in </w:t>
      </w:r>
      <w:r w:rsidR="001D55B0" w:rsidRPr="00AF0014">
        <w:rPr>
          <w:rFonts w:ascii="Arial" w:hAnsi="Arial" w:cs="Arial"/>
          <w:sz w:val="20"/>
          <w:szCs w:val="20"/>
        </w:rPr>
        <w:t>rich medium (YPD)</w:t>
      </w:r>
      <w:r w:rsidR="001D55B0" w:rsidRPr="00322A03">
        <w:rPr>
          <w:rFonts w:ascii="Arial" w:hAnsi="Arial" w:cs="Arial"/>
          <w:sz w:val="20"/>
          <w:szCs w:val="20"/>
        </w:rPr>
        <w:t xml:space="preserve">, </w:t>
      </w:r>
      <w:r w:rsidR="001D55B0">
        <w:rPr>
          <w:rFonts w:ascii="Arial" w:hAnsi="Arial" w:cs="Arial"/>
          <w:sz w:val="20"/>
          <w:szCs w:val="20"/>
        </w:rPr>
        <w:t>then</w:t>
      </w:r>
      <w:r w:rsidR="001D55B0" w:rsidRPr="00CA3731">
        <w:rPr>
          <w:rFonts w:ascii="Arial" w:hAnsi="Arial" w:cs="Arial"/>
          <w:sz w:val="20"/>
          <w:szCs w:val="20"/>
        </w:rPr>
        <w:t xml:space="preserve"> were analyzed as described in Figure </w:t>
      </w:r>
      <w:r w:rsidR="001D55B0">
        <w:rPr>
          <w:rFonts w:ascii="Arial" w:hAnsi="Arial" w:cs="Arial"/>
          <w:sz w:val="20"/>
          <w:szCs w:val="20"/>
        </w:rPr>
        <w:t>S</w:t>
      </w:r>
      <w:r w:rsidR="001D55B0" w:rsidRPr="00CA3731">
        <w:rPr>
          <w:rFonts w:ascii="Arial" w:hAnsi="Arial" w:cs="Arial"/>
          <w:sz w:val="20"/>
          <w:szCs w:val="20"/>
        </w:rPr>
        <w:t>1.</w:t>
      </w:r>
    </w:p>
    <w:p w14:paraId="200BB479" w14:textId="77777777" w:rsidR="00FA106E" w:rsidRDefault="00FA106E">
      <w:pPr>
        <w:rPr>
          <w:rFonts w:ascii="Arial" w:hAnsi="Arial" w:cs="Arial"/>
          <w:sz w:val="20"/>
          <w:szCs w:val="20"/>
        </w:rPr>
      </w:pPr>
      <w:r>
        <w:rPr>
          <w:rFonts w:ascii="Arial" w:hAnsi="Arial" w:cs="Arial"/>
          <w:sz w:val="20"/>
          <w:szCs w:val="20"/>
        </w:rPr>
        <w:br w:type="page"/>
      </w:r>
    </w:p>
    <w:p w14:paraId="7C1737C8" w14:textId="73EE672E" w:rsidR="00FA106E" w:rsidRPr="00AF0014" w:rsidRDefault="00FA106E" w:rsidP="00FA106E">
      <w:pPr>
        <w:spacing w:line="480" w:lineRule="auto"/>
        <w:jc w:val="both"/>
        <w:rPr>
          <w:rFonts w:ascii="Arial" w:hAnsi="Arial" w:cs="Arial"/>
          <w:sz w:val="20"/>
          <w:szCs w:val="20"/>
          <w:highlight w:val="yellow"/>
        </w:rPr>
      </w:pPr>
    </w:p>
    <w:p w14:paraId="45FFFB3E" w14:textId="2D7CC546" w:rsidR="001458FA" w:rsidRDefault="001458FA" w:rsidP="00FA106E">
      <w:pPr>
        <w:pStyle w:val="Caption"/>
        <w:spacing w:after="0" w:line="480" w:lineRule="auto"/>
        <w:jc w:val="both"/>
        <w:rPr>
          <w:rFonts w:ascii="Arial" w:hAnsi="Arial" w:cs="Arial"/>
          <w:b/>
          <w:bCs/>
          <w:iCs w:val="0"/>
          <w:sz w:val="20"/>
          <w:szCs w:val="20"/>
        </w:rPr>
      </w:pPr>
      <w:r w:rsidRPr="001458FA">
        <w:rPr>
          <w:rFonts w:ascii="Arial" w:hAnsi="Arial" w:cs="Arial"/>
          <w:b/>
          <w:bCs/>
          <w:iCs w:val="0"/>
          <w:noProof/>
          <w:sz w:val="20"/>
          <w:szCs w:val="20"/>
        </w:rPr>
        <w:drawing>
          <wp:inline distT="0" distB="0" distL="0" distR="0" wp14:anchorId="26A8DCF5" wp14:editId="3D51607D">
            <wp:extent cx="3566160" cy="4188826"/>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5599" t="23281" r="44017" b="40064"/>
                    <a:stretch/>
                  </pic:blipFill>
                  <pic:spPr bwMode="auto">
                    <a:xfrm>
                      <a:off x="0" y="0"/>
                      <a:ext cx="3566160" cy="4188826"/>
                    </a:xfrm>
                    <a:prstGeom prst="rect">
                      <a:avLst/>
                    </a:prstGeom>
                    <a:ln>
                      <a:noFill/>
                    </a:ln>
                    <a:extLst>
                      <a:ext uri="{53640926-AAD7-44D8-BBD7-CCE9431645EC}">
                        <a14:shadowObscured xmlns:a14="http://schemas.microsoft.com/office/drawing/2010/main"/>
                      </a:ext>
                    </a:extLst>
                  </pic:spPr>
                </pic:pic>
              </a:graphicData>
            </a:graphic>
          </wp:inline>
        </w:drawing>
      </w:r>
    </w:p>
    <w:p w14:paraId="21C3EBD8" w14:textId="1BF94CB2" w:rsidR="00FA106E" w:rsidRPr="00AF0014" w:rsidRDefault="00FA106E" w:rsidP="00FA106E">
      <w:pPr>
        <w:pStyle w:val="Caption"/>
        <w:spacing w:after="0" w:line="480" w:lineRule="auto"/>
        <w:jc w:val="both"/>
        <w:rPr>
          <w:rFonts w:ascii="Arial" w:hAnsi="Arial" w:cs="Arial"/>
          <w:sz w:val="20"/>
          <w:szCs w:val="20"/>
        </w:rPr>
      </w:pPr>
      <w:r w:rsidRPr="00322A03">
        <w:rPr>
          <w:rFonts w:ascii="Arial" w:hAnsi="Arial" w:cs="Arial"/>
          <w:b/>
          <w:bCs/>
          <w:iCs w:val="0"/>
          <w:sz w:val="20"/>
          <w:szCs w:val="20"/>
        </w:rPr>
        <w:t>Figure S9</w:t>
      </w:r>
      <w:r w:rsidRPr="001D55B0">
        <w:rPr>
          <w:rFonts w:ascii="Arial" w:hAnsi="Arial" w:cs="Arial"/>
          <w:b/>
          <w:bCs/>
          <w:iCs w:val="0"/>
          <w:sz w:val="20"/>
          <w:szCs w:val="20"/>
        </w:rPr>
        <w:t>.</w:t>
      </w:r>
      <w:r w:rsidRPr="001D55B0">
        <w:rPr>
          <w:rFonts w:ascii="Arial" w:hAnsi="Arial" w:cs="Arial"/>
          <w:iCs w:val="0"/>
          <w:sz w:val="20"/>
          <w:szCs w:val="20"/>
        </w:rPr>
        <w:t xml:space="preserve"> </w:t>
      </w:r>
      <w:r w:rsidRPr="001D55B0">
        <w:rPr>
          <w:rFonts w:ascii="Arial" w:hAnsi="Arial" w:cs="Arial"/>
          <w:sz w:val="20"/>
          <w:szCs w:val="20"/>
        </w:rPr>
        <w:t>S</w:t>
      </w:r>
      <w:r w:rsidRPr="001D55B0">
        <w:rPr>
          <w:rFonts w:ascii="Arial" w:hAnsi="Arial" w:cs="Arial"/>
          <w:iCs w:val="0"/>
          <w:sz w:val="20"/>
          <w:szCs w:val="20"/>
        </w:rPr>
        <w:t xml:space="preserve">ensitivity of </w:t>
      </w:r>
      <w:r w:rsidRPr="001D55B0">
        <w:rPr>
          <w:rFonts w:ascii="Arial" w:hAnsi="Arial" w:cs="Arial"/>
          <w:i/>
          <w:iCs w:val="0"/>
          <w:sz w:val="20"/>
          <w:szCs w:val="20"/>
        </w:rPr>
        <w:t>htz1</w:t>
      </w:r>
      <w:r w:rsidRPr="001D55B0">
        <w:rPr>
          <w:rFonts w:ascii="Arial" w:hAnsi="Arial" w:cs="Arial"/>
          <w:iCs w:val="0"/>
          <w:sz w:val="20"/>
          <w:szCs w:val="20"/>
        </w:rPr>
        <w:t xml:space="preserve">Δ and </w:t>
      </w:r>
      <w:r w:rsidRPr="001D55B0">
        <w:rPr>
          <w:rFonts w:ascii="Arial" w:hAnsi="Arial" w:cs="Arial"/>
          <w:i/>
          <w:iCs w:val="0"/>
          <w:sz w:val="20"/>
          <w:szCs w:val="20"/>
        </w:rPr>
        <w:t>htz1</w:t>
      </w:r>
      <w:r w:rsidRPr="001D55B0">
        <w:rPr>
          <w:rFonts w:ascii="Arial" w:hAnsi="Arial" w:cs="Arial"/>
          <w:iCs w:val="0"/>
          <w:sz w:val="20"/>
          <w:szCs w:val="20"/>
        </w:rPr>
        <w:t xml:space="preserve">Δ </w:t>
      </w:r>
      <w:r w:rsidRPr="001D55B0">
        <w:rPr>
          <w:rFonts w:ascii="Arial" w:hAnsi="Arial" w:cs="Arial"/>
          <w:i/>
          <w:iCs w:val="0"/>
          <w:sz w:val="20"/>
          <w:szCs w:val="20"/>
        </w:rPr>
        <w:t>fum1</w:t>
      </w:r>
      <w:r w:rsidRPr="001D55B0">
        <w:rPr>
          <w:rFonts w:ascii="Arial" w:hAnsi="Arial" w:cs="Arial"/>
          <w:iCs w:val="0"/>
          <w:sz w:val="20"/>
          <w:szCs w:val="20"/>
        </w:rPr>
        <w:t xml:space="preserve">Δ mutants to </w:t>
      </w:r>
      <w:r w:rsidRPr="001D55B0">
        <w:rPr>
          <w:rFonts w:ascii="Arial" w:hAnsi="Arial" w:cs="Arial"/>
          <w:sz w:val="20"/>
          <w:szCs w:val="20"/>
        </w:rPr>
        <w:t xml:space="preserve">DNA damage caused by </w:t>
      </w:r>
      <w:r w:rsidR="00AA38F3" w:rsidRPr="001D55B0">
        <w:rPr>
          <w:rFonts w:ascii="Arial" w:hAnsi="Arial" w:cs="Arial"/>
          <w:sz w:val="20"/>
          <w:szCs w:val="20"/>
        </w:rPr>
        <w:t xml:space="preserve">UV or </w:t>
      </w:r>
      <w:r w:rsidRPr="001D55B0">
        <w:rPr>
          <w:rFonts w:ascii="Arial" w:hAnsi="Arial" w:cs="Arial"/>
          <w:sz w:val="20"/>
          <w:szCs w:val="20"/>
        </w:rPr>
        <w:t>camptothecin</w:t>
      </w:r>
      <w:r w:rsidR="00311F3C" w:rsidRPr="001D55B0">
        <w:rPr>
          <w:rFonts w:ascii="Arial" w:hAnsi="Arial" w:cs="Arial"/>
          <w:sz w:val="20"/>
          <w:szCs w:val="20"/>
        </w:rPr>
        <w:t xml:space="preserve"> and the effect of fumarate</w:t>
      </w:r>
      <w:r w:rsidRPr="00322A03">
        <w:rPr>
          <w:rFonts w:ascii="Arial" w:hAnsi="Arial" w:cs="Arial"/>
          <w:iCs w:val="0"/>
          <w:sz w:val="20"/>
          <w:szCs w:val="20"/>
        </w:rPr>
        <w:t xml:space="preserve">. </w:t>
      </w:r>
      <w:r w:rsidRPr="00322A03">
        <w:rPr>
          <w:rFonts w:ascii="Arial" w:hAnsi="Arial" w:cs="Arial"/>
          <w:sz w:val="20"/>
          <w:szCs w:val="20"/>
        </w:rPr>
        <w:t>Cells</w:t>
      </w:r>
      <w:r w:rsidRPr="00AF0014">
        <w:rPr>
          <w:rFonts w:ascii="Arial" w:hAnsi="Arial" w:cs="Arial"/>
          <w:sz w:val="20"/>
          <w:szCs w:val="20"/>
        </w:rPr>
        <w:t xml:space="preserve"> with genotypes as indicated were grown overnight in selective medium (medium lacking leucine or uracil), then three μL of 10-fold serial dilutions were spotted onto YPD medium containing 2×PBS with or without the indicated concentrations of fumarate </w:t>
      </w:r>
      <w:r w:rsidR="00AA38F3">
        <w:rPr>
          <w:rFonts w:ascii="Arial" w:hAnsi="Arial" w:cs="Arial"/>
          <w:sz w:val="20"/>
          <w:szCs w:val="20"/>
        </w:rPr>
        <w:t>and</w:t>
      </w:r>
      <w:r w:rsidR="00AA38F3" w:rsidRPr="00AF0014">
        <w:rPr>
          <w:rFonts w:ascii="Arial" w:hAnsi="Arial" w:cs="Arial"/>
          <w:sz w:val="20"/>
          <w:szCs w:val="20"/>
        </w:rPr>
        <w:t xml:space="preserve"> exposed to UV (</w:t>
      </w:r>
      <w:r w:rsidR="00AA38F3">
        <w:rPr>
          <w:rFonts w:ascii="Arial" w:hAnsi="Arial" w:cs="Arial"/>
          <w:sz w:val="20"/>
          <w:szCs w:val="20"/>
        </w:rPr>
        <w:t>A)</w:t>
      </w:r>
      <w:r w:rsidR="00AA38F3" w:rsidRPr="00AF0014">
        <w:rPr>
          <w:rFonts w:ascii="Arial" w:hAnsi="Arial" w:cs="Arial"/>
          <w:sz w:val="20"/>
          <w:szCs w:val="20"/>
        </w:rPr>
        <w:t xml:space="preserve"> </w:t>
      </w:r>
      <w:r w:rsidRPr="00AF0014">
        <w:rPr>
          <w:rFonts w:ascii="Arial" w:hAnsi="Arial" w:cs="Arial"/>
          <w:sz w:val="20"/>
          <w:szCs w:val="20"/>
        </w:rPr>
        <w:t>or camptothecin, CPT</w:t>
      </w:r>
      <w:r w:rsidR="00AA38F3">
        <w:rPr>
          <w:rFonts w:ascii="Arial" w:hAnsi="Arial" w:cs="Arial"/>
          <w:sz w:val="20"/>
          <w:szCs w:val="20"/>
        </w:rPr>
        <w:t>,</w:t>
      </w:r>
      <w:r w:rsidRPr="00AF0014">
        <w:rPr>
          <w:rFonts w:ascii="Arial" w:hAnsi="Arial" w:cs="Arial"/>
          <w:sz w:val="20"/>
          <w:szCs w:val="20"/>
        </w:rPr>
        <w:t xml:space="preserve"> (</w:t>
      </w:r>
      <w:r w:rsidR="00AA38F3">
        <w:rPr>
          <w:rFonts w:ascii="Arial" w:hAnsi="Arial" w:cs="Arial"/>
          <w:sz w:val="20"/>
          <w:szCs w:val="20"/>
        </w:rPr>
        <w:t>B</w:t>
      </w:r>
      <w:r w:rsidRPr="00AF0014">
        <w:rPr>
          <w:rFonts w:ascii="Arial" w:hAnsi="Arial" w:cs="Arial"/>
          <w:sz w:val="20"/>
          <w:szCs w:val="20"/>
        </w:rPr>
        <w:t>)  and incubated at 30°C for two days prior to imaging.</w:t>
      </w:r>
    </w:p>
    <w:p w14:paraId="010F59B6" w14:textId="753C295C" w:rsidR="00600861" w:rsidRPr="007939D3" w:rsidRDefault="00600861" w:rsidP="0096404C">
      <w:pPr>
        <w:jc w:val="both"/>
        <w:rPr>
          <w:rFonts w:ascii="Arial" w:hAnsi="Arial" w:cs="Arial"/>
          <w:sz w:val="20"/>
          <w:szCs w:val="20"/>
        </w:rPr>
      </w:pPr>
      <w:r w:rsidRPr="007939D3">
        <w:rPr>
          <w:rFonts w:ascii="Arial" w:hAnsi="Arial" w:cs="Arial"/>
          <w:sz w:val="20"/>
          <w:szCs w:val="20"/>
        </w:rPr>
        <w:br w:type="page"/>
      </w:r>
    </w:p>
    <w:p w14:paraId="568828BB" w14:textId="038776BD" w:rsidR="00BB33E4" w:rsidRPr="007939D3" w:rsidRDefault="00B015AD" w:rsidP="008F0D3D">
      <w:pPr>
        <w:outlineLvl w:val="0"/>
        <w:rPr>
          <w:rFonts w:ascii="Arial" w:hAnsi="Arial" w:cs="Arial"/>
          <w:sz w:val="20"/>
          <w:szCs w:val="20"/>
        </w:rPr>
      </w:pPr>
      <w:r w:rsidRPr="007939D3">
        <w:rPr>
          <w:rFonts w:ascii="Arial" w:hAnsi="Arial" w:cs="Arial"/>
          <w:b/>
          <w:bCs/>
          <w:sz w:val="20"/>
          <w:szCs w:val="20"/>
        </w:rPr>
        <w:lastRenderedPageBreak/>
        <w:t>TABLE S1</w:t>
      </w:r>
      <w:r w:rsidR="00BB33E4" w:rsidRPr="007939D3">
        <w:rPr>
          <w:rFonts w:ascii="Arial" w:hAnsi="Arial" w:cs="Arial"/>
          <w:b/>
          <w:bCs/>
          <w:sz w:val="20"/>
          <w:szCs w:val="20"/>
        </w:rPr>
        <w:t xml:space="preserve">. </w:t>
      </w:r>
      <w:r w:rsidR="007C0CE8" w:rsidRPr="007939D3">
        <w:rPr>
          <w:rFonts w:ascii="Arial" w:hAnsi="Arial" w:cs="Arial"/>
          <w:sz w:val="20"/>
          <w:szCs w:val="20"/>
        </w:rPr>
        <w:t>L</w:t>
      </w:r>
      <w:r w:rsidR="004043FF" w:rsidRPr="007939D3">
        <w:rPr>
          <w:rFonts w:ascii="Arial" w:hAnsi="Arial" w:cs="Arial"/>
          <w:sz w:val="20"/>
          <w:szCs w:val="20"/>
        </w:rPr>
        <w:t xml:space="preserve">ist of yeast strains used in this study. </w:t>
      </w:r>
    </w:p>
    <w:tbl>
      <w:tblPr>
        <w:tblW w:w="9556" w:type="dxa"/>
        <w:tblLayout w:type="fixed"/>
        <w:tblLook w:val="04A0" w:firstRow="1" w:lastRow="0" w:firstColumn="1" w:lastColumn="0" w:noHBand="0" w:noVBand="1"/>
      </w:tblPr>
      <w:tblGrid>
        <w:gridCol w:w="1170"/>
        <w:gridCol w:w="6570"/>
        <w:gridCol w:w="1816"/>
      </w:tblGrid>
      <w:tr w:rsidR="00BB33E4" w:rsidRPr="007939D3" w14:paraId="69C5AA56" w14:textId="77777777" w:rsidTr="00A03641">
        <w:trPr>
          <w:trHeight w:val="720"/>
        </w:trPr>
        <w:tc>
          <w:tcPr>
            <w:tcW w:w="1170" w:type="dxa"/>
            <w:tcBorders>
              <w:top w:val="single" w:sz="4" w:space="0" w:color="auto"/>
              <w:bottom w:val="single" w:sz="4" w:space="0" w:color="auto"/>
            </w:tcBorders>
            <w:shd w:val="clear" w:color="auto" w:fill="auto"/>
            <w:vAlign w:val="center"/>
            <w:hideMark/>
          </w:tcPr>
          <w:p w14:paraId="408F5EDB" w14:textId="77777777" w:rsidR="00BB33E4" w:rsidRPr="007939D3" w:rsidRDefault="00BB33E4" w:rsidP="00A03641">
            <w:pPr>
              <w:spacing w:line="480" w:lineRule="auto"/>
              <w:jc w:val="center"/>
              <w:rPr>
                <w:rFonts w:ascii="Arial" w:eastAsia="Times New Roman" w:hAnsi="Arial" w:cs="Arial"/>
                <w:b/>
                <w:bCs/>
                <w:color w:val="000000"/>
                <w:sz w:val="20"/>
                <w:szCs w:val="20"/>
              </w:rPr>
            </w:pPr>
            <w:r w:rsidRPr="007939D3">
              <w:rPr>
                <w:rFonts w:ascii="Arial" w:eastAsia="Times New Roman" w:hAnsi="Arial" w:cs="Arial"/>
                <w:b/>
                <w:bCs/>
                <w:color w:val="000000"/>
                <w:sz w:val="20"/>
                <w:szCs w:val="20"/>
              </w:rPr>
              <w:t>Strain</w:t>
            </w:r>
          </w:p>
        </w:tc>
        <w:tc>
          <w:tcPr>
            <w:tcW w:w="6570" w:type="dxa"/>
            <w:tcBorders>
              <w:top w:val="single" w:sz="4" w:space="0" w:color="auto"/>
              <w:bottom w:val="single" w:sz="4" w:space="0" w:color="auto"/>
            </w:tcBorders>
            <w:shd w:val="clear" w:color="auto" w:fill="auto"/>
            <w:vAlign w:val="center"/>
            <w:hideMark/>
          </w:tcPr>
          <w:p w14:paraId="5736D7FD" w14:textId="77777777" w:rsidR="00BB33E4" w:rsidRPr="007939D3" w:rsidRDefault="00BB33E4" w:rsidP="00A03641">
            <w:pPr>
              <w:spacing w:line="480" w:lineRule="auto"/>
              <w:jc w:val="center"/>
              <w:rPr>
                <w:rFonts w:ascii="Arial" w:eastAsia="Times New Roman" w:hAnsi="Arial" w:cs="Arial"/>
                <w:b/>
                <w:bCs/>
                <w:color w:val="000000"/>
                <w:sz w:val="20"/>
                <w:szCs w:val="20"/>
              </w:rPr>
            </w:pPr>
            <w:r w:rsidRPr="007939D3">
              <w:rPr>
                <w:rFonts w:ascii="Arial" w:eastAsia="Times New Roman" w:hAnsi="Arial" w:cs="Arial"/>
                <w:b/>
                <w:bCs/>
                <w:color w:val="000000"/>
                <w:sz w:val="20"/>
                <w:szCs w:val="20"/>
              </w:rPr>
              <w:t>Genotype</w:t>
            </w:r>
          </w:p>
        </w:tc>
        <w:tc>
          <w:tcPr>
            <w:tcW w:w="1816" w:type="dxa"/>
            <w:tcBorders>
              <w:top w:val="single" w:sz="4" w:space="0" w:color="auto"/>
              <w:bottom w:val="single" w:sz="4" w:space="0" w:color="auto"/>
            </w:tcBorders>
            <w:shd w:val="clear" w:color="auto" w:fill="auto"/>
            <w:vAlign w:val="center"/>
            <w:hideMark/>
          </w:tcPr>
          <w:p w14:paraId="6E08FC58" w14:textId="77777777" w:rsidR="00BB33E4" w:rsidRPr="007939D3" w:rsidRDefault="00BB33E4" w:rsidP="00A03641">
            <w:pPr>
              <w:spacing w:line="480" w:lineRule="auto"/>
              <w:jc w:val="center"/>
              <w:rPr>
                <w:rFonts w:ascii="Arial" w:eastAsia="Times New Roman" w:hAnsi="Arial" w:cs="Arial"/>
                <w:b/>
                <w:bCs/>
                <w:color w:val="000000"/>
                <w:sz w:val="20"/>
                <w:szCs w:val="20"/>
              </w:rPr>
            </w:pPr>
            <w:r w:rsidRPr="007939D3">
              <w:rPr>
                <w:rFonts w:ascii="Arial" w:eastAsia="Times New Roman" w:hAnsi="Arial" w:cs="Arial"/>
                <w:b/>
                <w:bCs/>
                <w:color w:val="000000"/>
                <w:sz w:val="20"/>
                <w:szCs w:val="20"/>
              </w:rPr>
              <w:t>Source</w:t>
            </w:r>
          </w:p>
        </w:tc>
      </w:tr>
      <w:tr w:rsidR="00BB33E4" w:rsidRPr="007939D3" w14:paraId="1EBCB901" w14:textId="77777777" w:rsidTr="00A03641">
        <w:trPr>
          <w:trHeight w:val="720"/>
        </w:trPr>
        <w:tc>
          <w:tcPr>
            <w:tcW w:w="1170" w:type="dxa"/>
            <w:tcBorders>
              <w:top w:val="single" w:sz="4" w:space="0" w:color="auto"/>
            </w:tcBorders>
            <w:shd w:val="clear" w:color="auto" w:fill="auto"/>
            <w:vAlign w:val="center"/>
            <w:hideMark/>
          </w:tcPr>
          <w:p w14:paraId="5F249482" w14:textId="3B66236D"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AKY42</w:t>
            </w:r>
            <w:r w:rsidR="00735480" w:rsidRPr="007939D3">
              <w:rPr>
                <w:rFonts w:ascii="Arial" w:eastAsia="Times New Roman" w:hAnsi="Arial" w:cs="Arial"/>
                <w:color w:val="000000"/>
                <w:sz w:val="20"/>
                <w:szCs w:val="20"/>
              </w:rPr>
              <w:t xml:space="preserve"> </w:t>
            </w:r>
          </w:p>
        </w:tc>
        <w:tc>
          <w:tcPr>
            <w:tcW w:w="6570" w:type="dxa"/>
            <w:tcBorders>
              <w:top w:val="single" w:sz="4" w:space="0" w:color="auto"/>
            </w:tcBorders>
            <w:shd w:val="clear" w:color="auto" w:fill="auto"/>
            <w:vAlign w:val="center"/>
            <w:hideMark/>
          </w:tcPr>
          <w:p w14:paraId="703CD4CF" w14:textId="77777777" w:rsidR="00735480" w:rsidRPr="007939D3" w:rsidRDefault="00E413CE" w:rsidP="00A03641">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MAT</w:t>
            </w:r>
            <w:r w:rsidRPr="007939D3">
              <w:rPr>
                <w:rFonts w:ascii="Arial" w:eastAsia="Times New Roman" w:hAnsi="Arial" w:cs="Arial"/>
                <w:b/>
                <w:bCs/>
                <w:i/>
                <w:iCs/>
                <w:color w:val="000000"/>
                <w:sz w:val="20"/>
                <w:szCs w:val="20"/>
              </w:rPr>
              <w:t>a</w:t>
            </w:r>
            <w:r w:rsidR="00BB33E4" w:rsidRPr="007939D3">
              <w:rPr>
                <w:rFonts w:ascii="Arial" w:eastAsia="Times New Roman" w:hAnsi="Arial" w:cs="Arial"/>
                <w:i/>
                <w:iCs/>
                <w:color w:val="000000"/>
                <w:sz w:val="20"/>
                <w:szCs w:val="20"/>
              </w:rPr>
              <w:t xml:space="preserve"> his3</w:t>
            </w:r>
            <w:r w:rsidRPr="007939D3">
              <w:rPr>
                <w:rFonts w:ascii="Arial" w:eastAsia="Times New Roman" w:hAnsi="Arial" w:cs="Arial"/>
                <w:color w:val="000000"/>
                <w:sz w:val="20"/>
                <w:szCs w:val="20"/>
              </w:rPr>
              <w:t>Δ</w:t>
            </w:r>
            <w:r w:rsidR="00BB33E4" w:rsidRPr="007939D3">
              <w:rPr>
                <w:rFonts w:ascii="Arial" w:eastAsia="Times New Roman" w:hAnsi="Arial" w:cs="Arial"/>
                <w:i/>
                <w:iCs/>
                <w:color w:val="000000"/>
                <w:sz w:val="20"/>
                <w:szCs w:val="20"/>
              </w:rPr>
              <w:t>1 leu2</w:t>
            </w:r>
            <w:r w:rsidRPr="007939D3">
              <w:rPr>
                <w:rFonts w:ascii="Arial" w:eastAsia="Times New Roman" w:hAnsi="Arial" w:cs="Arial"/>
                <w:color w:val="000000"/>
                <w:sz w:val="20"/>
                <w:szCs w:val="20"/>
              </w:rPr>
              <w:t>Δ</w:t>
            </w:r>
            <w:r w:rsidR="00BB33E4" w:rsidRPr="007939D3">
              <w:rPr>
                <w:rFonts w:ascii="Arial" w:eastAsia="Times New Roman" w:hAnsi="Arial" w:cs="Arial"/>
                <w:i/>
                <w:iCs/>
                <w:color w:val="000000"/>
                <w:sz w:val="20"/>
                <w:szCs w:val="20"/>
              </w:rPr>
              <w:t>0 met15</w:t>
            </w:r>
            <w:r w:rsidRPr="007939D3">
              <w:rPr>
                <w:rFonts w:ascii="Arial" w:eastAsia="Times New Roman" w:hAnsi="Arial" w:cs="Arial"/>
                <w:color w:val="000000"/>
                <w:sz w:val="20"/>
                <w:szCs w:val="20"/>
              </w:rPr>
              <w:t>Δ</w:t>
            </w:r>
            <w:r w:rsidR="00BB33E4" w:rsidRPr="007939D3">
              <w:rPr>
                <w:rFonts w:ascii="Arial" w:eastAsia="Times New Roman" w:hAnsi="Arial" w:cs="Arial"/>
                <w:i/>
                <w:iCs/>
                <w:color w:val="000000"/>
                <w:sz w:val="20"/>
                <w:szCs w:val="20"/>
              </w:rPr>
              <w:t>0 ura3</w:t>
            </w:r>
            <w:r w:rsidRPr="007939D3">
              <w:rPr>
                <w:rFonts w:ascii="Arial" w:eastAsia="Times New Roman" w:hAnsi="Arial" w:cs="Arial"/>
                <w:color w:val="000000"/>
                <w:sz w:val="20"/>
                <w:szCs w:val="20"/>
              </w:rPr>
              <w:t>Δ</w:t>
            </w:r>
            <w:r w:rsidR="00BB33E4" w:rsidRPr="007939D3">
              <w:rPr>
                <w:rFonts w:ascii="Arial" w:eastAsia="Times New Roman" w:hAnsi="Arial" w:cs="Arial"/>
                <w:i/>
                <w:iCs/>
                <w:color w:val="000000"/>
                <w:sz w:val="20"/>
                <w:szCs w:val="20"/>
              </w:rPr>
              <w:t>0</w:t>
            </w:r>
          </w:p>
          <w:p w14:paraId="19623551" w14:textId="3B60161B" w:rsidR="00BB33E4" w:rsidRPr="007939D3" w:rsidRDefault="00735480" w:rsidP="00A03641">
            <w:pPr>
              <w:spacing w:line="480" w:lineRule="auto"/>
              <w:jc w:val="center"/>
              <w:rPr>
                <w:rFonts w:ascii="Arial" w:eastAsia="Times New Roman" w:hAnsi="Arial" w:cs="Arial"/>
                <w:i/>
                <w:iCs/>
                <w:color w:val="000000"/>
                <w:sz w:val="20"/>
                <w:szCs w:val="20"/>
              </w:rPr>
            </w:pPr>
            <w:r w:rsidRPr="007939D3">
              <w:rPr>
                <w:rFonts w:ascii="Arial" w:eastAsia="Times New Roman" w:hAnsi="Arial" w:cs="Arial"/>
                <w:color w:val="000000"/>
                <w:sz w:val="20"/>
                <w:szCs w:val="20"/>
              </w:rPr>
              <w:t>(BY4741)</w:t>
            </w:r>
          </w:p>
        </w:tc>
        <w:tc>
          <w:tcPr>
            <w:tcW w:w="1816" w:type="dxa"/>
            <w:tcBorders>
              <w:top w:val="single" w:sz="4" w:space="0" w:color="auto"/>
            </w:tcBorders>
            <w:shd w:val="clear" w:color="auto" w:fill="auto"/>
            <w:vAlign w:val="center"/>
            <w:hideMark/>
          </w:tcPr>
          <w:p w14:paraId="67A42217" w14:textId="3BBBAB36" w:rsidR="00BB33E4" w:rsidRPr="007939D3" w:rsidRDefault="00BB33E4" w:rsidP="00A03641">
            <w:pPr>
              <w:spacing w:line="480" w:lineRule="auto"/>
              <w:jc w:val="center"/>
              <w:rPr>
                <w:rFonts w:ascii="Arial" w:eastAsia="Times New Roman" w:hAnsi="Arial" w:cs="Arial"/>
                <w:i/>
                <w:iCs/>
                <w:color w:val="000000"/>
                <w:sz w:val="20"/>
                <w:szCs w:val="20"/>
              </w:rPr>
            </w:pPr>
            <w:r w:rsidRPr="00E050A7">
              <w:rPr>
                <w:rFonts w:ascii="Arial" w:eastAsia="Times New Roman" w:hAnsi="Arial" w:cs="Arial"/>
                <w:i/>
                <w:iCs/>
                <w:color w:val="000000"/>
                <w:sz w:val="20"/>
                <w:szCs w:val="20"/>
              </w:rPr>
              <w:fldChar w:fldCharType="begin" w:fldLock="1"/>
            </w:r>
            <w:r w:rsidR="00E800C6" w:rsidRPr="007939D3">
              <w:rPr>
                <w:rFonts w:ascii="Arial" w:eastAsia="Times New Roman" w:hAnsi="Arial" w:cs="Arial"/>
                <w:i/>
                <w:iCs/>
                <w:color w:val="000000"/>
                <w:sz w:val="20"/>
                <w:szCs w:val="20"/>
              </w:rPr>
              <w:instrText>ADDIN CSL_CITATION {"citationItems":[{"id":"ITEM-1","itemData":{"DOI":"10.1002/(SICI)1097-0061(19980130)14:2&lt;115::AID-YEA204&gt;3.0.CO;2-2","ISSN":"0749503X","author":[{"dropping-particle":"","family":"Baker Brachmann","given":"Carrie","non-dropping-particle":"","parse-names":false,"suffix":""},{"dropping-particle":"","family":"Davies","given":"Adrian","non-dropping-particle":"","parse-names":false,"suffix":""},{"dropping-particle":"","family":"Cost","given":"Gregory J.","non-dropping-particle":"","parse-names":false,"suffix":""},{"dropping-particle":"","family":"Caputo","given":"Emerita","non-dropping-particle":"","parse-names":false,"suffix":""},{"dropping-particle":"","family":"Li","given":"Joachim","non-dropping-particle":"","parse-names":false,"suffix":""},{"dropping-particle":"","family":"Hieter","given":"Philip","non-dropping-particle":"","parse-names":false,"suffix":""},{"dropping-particle":"","family":"Boeke","given":"Jef D.","non-dropping-particle":"","parse-names":false,"suffix":""}],"container-title":"Yeast","id":"ITEM-1","issue":"2","issued":{"date-parts":[["1998","1","30"]]},"page":"115-132","publisher":"John Wiley &amp; Sons, Ltd.","title":"Designer deletion strains derived fromSaccharomyces cerevisiae S288C: A useful set of strains and plasmids for PCR-mediated gene disruption and other applications","type":"article-journal","volume":"14"},"uris":["http://www.mendeley.com/documents/?uuid=96e7ce52-a740-31d1-8fce-5efbf4ea4db0"]}],"mendeley":{"formattedCitation":"(Baker Brachmann &lt;i&gt;et al.&lt;/i&gt; 1998)","plainTextFormattedCitation":"(Baker Brachmann et al. 1998)","previouslyFormattedCitation":"(Baker Brachmann &lt;i&gt;et al.&lt;/i&gt; 1998)"},"properties":{"noteIndex":0},"schema":"https://github.com/citation-style-language/schema/raw/master/csl-citation.json"}</w:instrText>
            </w:r>
            <w:r w:rsidRPr="00E050A7">
              <w:rPr>
                <w:rFonts w:ascii="Arial" w:eastAsia="Times New Roman" w:hAnsi="Arial" w:cs="Arial"/>
                <w:i/>
                <w:iCs/>
                <w:color w:val="000000"/>
                <w:sz w:val="20"/>
                <w:szCs w:val="20"/>
              </w:rPr>
              <w:fldChar w:fldCharType="separate"/>
            </w:r>
            <w:r w:rsidR="002E02B1" w:rsidRPr="007939D3">
              <w:rPr>
                <w:rFonts w:ascii="Arial" w:eastAsia="Times New Roman" w:hAnsi="Arial" w:cs="Arial"/>
                <w:iCs/>
                <w:noProof/>
                <w:color w:val="000000"/>
                <w:sz w:val="20"/>
                <w:szCs w:val="20"/>
              </w:rPr>
              <w:t xml:space="preserve">(Baker Brachmann </w:t>
            </w:r>
            <w:r w:rsidR="002E02B1" w:rsidRPr="007939D3">
              <w:rPr>
                <w:rFonts w:ascii="Arial" w:eastAsia="Times New Roman" w:hAnsi="Arial" w:cs="Arial"/>
                <w:i/>
                <w:iCs/>
                <w:noProof/>
                <w:color w:val="000000"/>
                <w:sz w:val="20"/>
                <w:szCs w:val="20"/>
              </w:rPr>
              <w:t>et al.</w:t>
            </w:r>
            <w:r w:rsidR="002E02B1" w:rsidRPr="007939D3">
              <w:rPr>
                <w:rFonts w:ascii="Arial" w:eastAsia="Times New Roman" w:hAnsi="Arial" w:cs="Arial"/>
                <w:iCs/>
                <w:noProof/>
                <w:color w:val="000000"/>
                <w:sz w:val="20"/>
                <w:szCs w:val="20"/>
              </w:rPr>
              <w:t xml:space="preserve"> 1998)</w:t>
            </w:r>
            <w:r w:rsidRPr="00E050A7">
              <w:rPr>
                <w:rFonts w:ascii="Arial" w:eastAsia="Times New Roman" w:hAnsi="Arial" w:cs="Arial"/>
                <w:i/>
                <w:iCs/>
                <w:color w:val="000000"/>
                <w:sz w:val="20"/>
                <w:szCs w:val="20"/>
              </w:rPr>
              <w:fldChar w:fldCharType="end"/>
            </w:r>
          </w:p>
        </w:tc>
      </w:tr>
      <w:tr w:rsidR="00BB33E4" w:rsidRPr="007939D3" w14:paraId="2E294523" w14:textId="77777777" w:rsidTr="00A03641">
        <w:trPr>
          <w:trHeight w:val="720"/>
        </w:trPr>
        <w:tc>
          <w:tcPr>
            <w:tcW w:w="1170" w:type="dxa"/>
            <w:shd w:val="clear" w:color="auto" w:fill="auto"/>
            <w:vAlign w:val="center"/>
            <w:hideMark/>
          </w:tcPr>
          <w:p w14:paraId="49121D60"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AKY5078</w:t>
            </w:r>
          </w:p>
        </w:tc>
        <w:tc>
          <w:tcPr>
            <w:tcW w:w="6570" w:type="dxa"/>
            <w:shd w:val="clear" w:color="auto" w:fill="auto"/>
            <w:vAlign w:val="center"/>
            <w:hideMark/>
          </w:tcPr>
          <w:p w14:paraId="56FDC6B0" w14:textId="3A27E81C" w:rsidR="00BB33E4" w:rsidRPr="007939D3" w:rsidRDefault="00735480" w:rsidP="00A03641">
            <w:pPr>
              <w:spacing w:line="480" w:lineRule="auto"/>
              <w:jc w:val="center"/>
              <w:rPr>
                <w:rFonts w:ascii="Arial" w:eastAsia="Times New Roman" w:hAnsi="Arial" w:cs="Arial"/>
                <w:i/>
                <w:iCs/>
                <w:color w:val="000000"/>
                <w:sz w:val="20"/>
                <w:szCs w:val="20"/>
              </w:rPr>
            </w:pPr>
            <w:r w:rsidRPr="007939D3">
              <w:rPr>
                <w:rFonts w:ascii="Arial" w:eastAsia="Times New Roman" w:hAnsi="Arial" w:cs="Arial"/>
                <w:color w:val="000000"/>
                <w:sz w:val="20"/>
                <w:szCs w:val="20"/>
              </w:rPr>
              <w:t xml:space="preserve">AKY42 </w:t>
            </w:r>
            <w:r w:rsidR="00BB33E4" w:rsidRPr="007939D3">
              <w:rPr>
                <w:rFonts w:ascii="Arial" w:eastAsia="Times New Roman" w:hAnsi="Arial" w:cs="Arial"/>
                <w:i/>
                <w:iCs/>
                <w:color w:val="000000"/>
                <w:sz w:val="20"/>
                <w:szCs w:val="20"/>
              </w:rPr>
              <w:t>htz1</w:t>
            </w:r>
            <w:r w:rsidR="00E413CE" w:rsidRPr="007939D3">
              <w:rPr>
                <w:rFonts w:ascii="Arial" w:eastAsia="Times New Roman" w:hAnsi="Arial" w:cs="Arial"/>
                <w:iCs/>
                <w:color w:val="000000"/>
                <w:sz w:val="20"/>
                <w:szCs w:val="20"/>
              </w:rPr>
              <w:t>Δ</w:t>
            </w:r>
            <w:r w:rsidR="00BB33E4" w:rsidRPr="007939D3">
              <w:rPr>
                <w:rFonts w:ascii="Arial" w:eastAsia="Times New Roman" w:hAnsi="Arial" w:cs="Arial"/>
                <w:i/>
                <w:iCs/>
                <w:color w:val="000000"/>
                <w:sz w:val="20"/>
                <w:szCs w:val="20"/>
              </w:rPr>
              <w:t>::KanMX</w:t>
            </w:r>
          </w:p>
        </w:tc>
        <w:tc>
          <w:tcPr>
            <w:tcW w:w="1816" w:type="dxa"/>
            <w:shd w:val="clear" w:color="auto" w:fill="auto"/>
            <w:vAlign w:val="center"/>
            <w:hideMark/>
          </w:tcPr>
          <w:p w14:paraId="60BC2D78" w14:textId="75CABFF8" w:rsidR="00BB33E4" w:rsidRPr="007939D3" w:rsidRDefault="00BB33E4" w:rsidP="00A03641">
            <w:pPr>
              <w:spacing w:line="480" w:lineRule="auto"/>
              <w:jc w:val="center"/>
              <w:rPr>
                <w:rFonts w:ascii="Arial" w:eastAsia="Times New Roman" w:hAnsi="Arial" w:cs="Arial"/>
                <w:i/>
                <w:iCs/>
                <w:color w:val="000000"/>
                <w:sz w:val="20"/>
                <w:szCs w:val="20"/>
              </w:rPr>
            </w:pPr>
            <w:r w:rsidRPr="00E050A7">
              <w:rPr>
                <w:rFonts w:ascii="Arial" w:eastAsia="Times New Roman" w:hAnsi="Arial" w:cs="Arial"/>
                <w:i/>
                <w:iCs/>
                <w:color w:val="000000"/>
                <w:sz w:val="20"/>
                <w:szCs w:val="20"/>
              </w:rPr>
              <w:fldChar w:fldCharType="begin" w:fldLock="1"/>
            </w:r>
            <w:r w:rsidR="00E800C6" w:rsidRPr="007939D3">
              <w:rPr>
                <w:rFonts w:ascii="Arial" w:eastAsia="Times New Roman" w:hAnsi="Arial" w:cs="Arial"/>
                <w:i/>
                <w:iCs/>
                <w:color w:val="000000"/>
                <w:sz w:val="20"/>
                <w:szCs w:val="20"/>
              </w:rPr>
              <w:instrText>ADDIN CSL_CITATION {"citationItems":[{"id":"ITEM-1","itemData":{"DOI":"10.1126/SCIENCE.285.5429.901","ISSN":"0036-8075","PMID":"10436161","abstract":"The functions of many open reading frames (ORFs) identified in genome-sequencing projects are unknown. New, whole-genome approaches are required to systematically determine their function. A total of 6925 Saccharomyces cerevisiae strains were constructed, by a high-throughput strategy, each with a precise deletion of one of 2026 ORFs (more than one-third of the ORFs in the genome). Of the deleted ORFs, 17 percent were essential for viability in rich medium. The phenotypes of more than 500 deletion strains were assayed in parallel. Of the deletion strains, 40 percent showed quantitative growth defects in either rich or minimal medium.","author":[{"dropping-particle":"","family":"Winzeler","given":"E A","non-dropping-particle":"","parse-names":false,"suffix":""},{"dropping-particle":"","family":"Shoemaker","given":"D D","non-dropping-particle":"","parse-names":false,"suffix":""},{"dropping-particle":"","family":"Astromoff","given":"A","non-dropping-particle":"","parse-names":false,"suffix":""},{"dropping-particle":"","family":"Liang","given":"H","non-dropping-particle":"","parse-names":false,"suffix":""},{"dropping-particle":"","family":"Anderson","given":"K","non-dropping-particle":"","parse-names":false,"suffix":""},{"dropping-particle":"","family":"Andre","given":"B","non-dropping-particle":"","parse-names":false,"suffix":""},{"dropping-particle":"","family":"Bangham","given":"R","non-dropping-particle":"","parse-names":false,"suffix":""},{"dropping-particle":"","family":"Benito","given":"R","non-dropping-particle":"","parse-names":false,"suffix":""},{"dropping-particle":"","family":"Boeke","given":"J D","non-dropping-particle":"","parse-names":false,"suffix":""},{"dropping-particle":"","family":"Bussey","given":"H","non-dropping-particle":"","parse-names":false,"suffix":""},{"dropping-particle":"","family":"Chu","given":"A M","non-dropping-particle":"","parse-names":false,"suffix":""},{"dropping-particle":"","family":"Connelly","given":"C","non-dropping-particle":"","parse-names":false,"suffix":""},{"dropping-particle":"","family":"Davis","given":"K","non-dropping-particle":"","parse-names":false,"suffix":""},{"dropping-particle":"","family":"Dietrich","given":"F","non-dropping-particle":"","parse-names":false,"suffix":""},{"dropping-particle":"","family":"Dow","given":"S W","non-dropping-particle":"","parse-names":false,"suffix":""},{"dropping-particle":"","family":"Bakkoury","given":"M","non-dropping-particle":"El","parse-names":false,"suffix":""},{"dropping-particle":"","family":"Foury","given":"F","non-dropping-particle":"","parse-names":false,"suffix":""},{"dropping-particle":"","family":"Friend","given":"S H","non-dropping-particle":"","parse-names":false,"suffix":""},{"dropping-particle":"","family":"Gentalen","given":"E","non-dropping-particle":"","parse-names":false,"suffix":""},{"dropping-particle":"","family":"Giaever","given":"G","non-dropping-particle":"","parse-names":false,"suffix":""},{"dropping-particle":"","family":"Hegemann","given":"J H","non-dropping-particle":"","parse-names":false,"suffix":""},{"dropping-particle":"","family":"Jones","given":"T","non-dropping-particle":"","parse-names":false,"suffix":""},{"dropping-particle":"","family":"Laub","given":"M","non-dropping-particle":"","parse-names":false,"suffix":""},{"dropping-particle":"","family":"Liao","given":"H","non-dropping-particle":"","parse-names":false,"suffix":""},{"dropping-particle":"","family":"Liebundguth","given":"N","non-dropping-particle":"","parse-names":false,"suffix":""},{"dropping-particle":"","family":"Lockhart","given":"D J","non-dropping-particle":"","parse-names":false,"suffix":""},{"dropping-particle":"","family":"Lucau-Danila","given":"A","non-dropping-particle":"","parse-names":false,"suffix":""},{"dropping-particle":"","family":"Lussier","given":"M","non-dropping-particle":"","parse-names":false,"suffix":""},{"dropping-particle":"","family":"M'Rabet","given":"N","non-dropping-particle":"","parse-names":false,"suffix":""},{"dropping-particle":"","family":"Menard","given":"P","non-dropping-particle":"","parse-names":false,"suffix":""},{"dropping-particle":"","family":"Mittmann","given":"M","non-dropping-particle":"","parse-names":false,"suffix":""},{"dropping-particle":"","family":"Pai","given":"C","non-dropping-particle":"","parse-names":false,"suffix":""},{"dropping-particle":"","family":"Rebischung","given":"C","non-dropping-particle":"","parse-names":false,"suffix":""},{"dropping-particle":"","family":"Revuelta","given":"J L","non-dropping-particle":"","parse-names":false,"suffix":""},{"dropping-particle":"","family":"Riles","given":"L","non-dropping-particle":"","parse-names":false,"suffix":""},{"dropping-particle":"","family":"Roberts","given":"C J","non-dropping-particle":"","parse-names":false,"suffix":""},{"dropping-particle":"","family":"Ross-MacDonald","given":"P","non-dropping-particle":"","parse-names":false,"suffix":""},{"dropping-particle":"","family":"Scherens","given":"B","non-dropping-particle":"","parse-names":false,"suffix":""},{"dropping-particle":"","family":"Snyder","given":"M","non-dropping-particle":"","parse-names":false,"suffix":""},{"dropping-particle":"","family":"Sookhai-Mahadeo","given":"S","non-dropping-particle":"","parse-names":false,"suffix":""},{"dropping-particle":"","family":"Storms","given":"R K","non-dropping-particle":"","parse-names":false,"suffix":""},{"dropping-particle":"","family":"Véronneau","given":"S","non-dropping-particle":"","parse-names":false,"suffix":""},{"dropping-particle":"","family":"Voet","given":"M","non-dropping-particle":"","parse-names":false,"suffix":""},{"dropping-particle":"","family":"Volckaert","given":"G","non-dropping-particle":"","parse-names":false,"suffix":""},{"dropping-particle":"","family":"Ward","given":"T R","non-dropping-particle":"","parse-names":false,"suffix":""},{"dropping-particle":"","family":"Wysocki","given":"R","non-dropping-particle":"","parse-names":false,"suffix":""},{"dropping-particle":"","family":"Yen","given":"G S","non-dropping-particle":"","parse-names":false,"suffix":""},{"dropping-particle":"","family":"Yu","given":"K","non-dropping-particle":"","parse-names":false,"suffix":""},{"dropping-particle":"","family":"Zimmermann","given":"K","non-dropping-particle":"","parse-names":false,"suffix":""},{"dropping-particle":"","family":"Philippsen","given":"P","non-dropping-particle":"","parse-names":false,"suffix":""},{"dropping-particle":"","family":"Johnston","given":"M","non-dropping-particle":"","parse-names":false,"suffix":""},{"dropping-particle":"","family":"Davis","given":"R W","non-dropping-particle":"","parse-names":false,"suffix":""}],"container-title":"Science (New York, N.Y.)","id":"ITEM-1","issue":"5429","issued":{"date-parts":[["1999","8","6"]]},"page":"901-6","publisher":"American Association for the Advancement of Science","title":"Functional characterization of the S. cerevisiae genome by gene deletion and parallel analysis.","type":"article-journal","volume":"285"},"uris":["http://www.mendeley.com/documents/?uuid=4d033011-2474-3af3-a1eb-70d89b863f0e"]}],"mendeley":{"formattedCitation":"(Winzeler &lt;i&gt;et al.&lt;/i&gt; 1999)","plainTextFormattedCitation":"(Winzeler et al. 1999)","previouslyFormattedCitation":"(Winzeler &lt;i&gt;et al.&lt;/i&gt; 1999)"},"properties":{"noteIndex":0},"schema":"https://github.com/citation-style-language/schema/raw/master/csl-citation.json"}</w:instrText>
            </w:r>
            <w:r w:rsidRPr="00E050A7">
              <w:rPr>
                <w:rFonts w:ascii="Arial" w:eastAsia="Times New Roman" w:hAnsi="Arial" w:cs="Arial"/>
                <w:i/>
                <w:iCs/>
                <w:color w:val="000000"/>
                <w:sz w:val="20"/>
                <w:szCs w:val="20"/>
              </w:rPr>
              <w:fldChar w:fldCharType="separate"/>
            </w:r>
            <w:r w:rsidR="002E02B1" w:rsidRPr="007939D3">
              <w:rPr>
                <w:rFonts w:ascii="Arial" w:eastAsia="Times New Roman" w:hAnsi="Arial" w:cs="Arial"/>
                <w:iCs/>
                <w:noProof/>
                <w:color w:val="000000"/>
                <w:sz w:val="20"/>
                <w:szCs w:val="20"/>
              </w:rPr>
              <w:t xml:space="preserve">(Winzeler </w:t>
            </w:r>
            <w:r w:rsidR="002E02B1" w:rsidRPr="007939D3">
              <w:rPr>
                <w:rFonts w:ascii="Arial" w:eastAsia="Times New Roman" w:hAnsi="Arial" w:cs="Arial"/>
                <w:i/>
                <w:iCs/>
                <w:noProof/>
                <w:color w:val="000000"/>
                <w:sz w:val="20"/>
                <w:szCs w:val="20"/>
              </w:rPr>
              <w:t>et al.</w:t>
            </w:r>
            <w:r w:rsidR="002E02B1" w:rsidRPr="007939D3">
              <w:rPr>
                <w:rFonts w:ascii="Arial" w:eastAsia="Times New Roman" w:hAnsi="Arial" w:cs="Arial"/>
                <w:iCs/>
                <w:noProof/>
                <w:color w:val="000000"/>
                <w:sz w:val="20"/>
                <w:szCs w:val="20"/>
              </w:rPr>
              <w:t xml:space="preserve"> 1999)</w:t>
            </w:r>
            <w:r w:rsidRPr="00E050A7">
              <w:rPr>
                <w:rFonts w:ascii="Arial" w:eastAsia="Times New Roman" w:hAnsi="Arial" w:cs="Arial"/>
                <w:i/>
                <w:iCs/>
                <w:color w:val="000000"/>
                <w:sz w:val="20"/>
                <w:szCs w:val="20"/>
              </w:rPr>
              <w:fldChar w:fldCharType="end"/>
            </w:r>
          </w:p>
        </w:tc>
      </w:tr>
      <w:tr w:rsidR="00BB33E4" w:rsidRPr="007939D3" w14:paraId="514B0E0F" w14:textId="77777777" w:rsidTr="00A03641">
        <w:trPr>
          <w:trHeight w:val="720"/>
        </w:trPr>
        <w:tc>
          <w:tcPr>
            <w:tcW w:w="1170" w:type="dxa"/>
            <w:shd w:val="clear" w:color="auto" w:fill="auto"/>
            <w:vAlign w:val="center"/>
            <w:hideMark/>
          </w:tcPr>
          <w:p w14:paraId="1CFA5A77"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AKY6320</w:t>
            </w:r>
          </w:p>
        </w:tc>
        <w:tc>
          <w:tcPr>
            <w:tcW w:w="6570" w:type="dxa"/>
            <w:shd w:val="clear" w:color="auto" w:fill="auto"/>
            <w:vAlign w:val="center"/>
            <w:hideMark/>
          </w:tcPr>
          <w:p w14:paraId="4B6D5096" w14:textId="7369432D" w:rsidR="00BB33E4" w:rsidRPr="007939D3" w:rsidRDefault="00735480" w:rsidP="00A03641">
            <w:pPr>
              <w:spacing w:line="480" w:lineRule="auto"/>
              <w:jc w:val="center"/>
              <w:rPr>
                <w:rFonts w:ascii="Arial" w:eastAsia="Times New Roman" w:hAnsi="Arial" w:cs="Arial"/>
                <w:i/>
                <w:iCs/>
                <w:color w:val="000000"/>
                <w:sz w:val="20"/>
                <w:szCs w:val="20"/>
              </w:rPr>
            </w:pPr>
            <w:r w:rsidRPr="007939D3">
              <w:rPr>
                <w:rFonts w:ascii="Arial" w:eastAsia="Times New Roman" w:hAnsi="Arial" w:cs="Arial"/>
                <w:color w:val="000000"/>
                <w:sz w:val="20"/>
                <w:szCs w:val="20"/>
              </w:rPr>
              <w:t>AKY42</w:t>
            </w:r>
            <w:r w:rsidR="00BB33E4" w:rsidRPr="007939D3">
              <w:rPr>
                <w:rFonts w:ascii="Arial" w:eastAsia="Times New Roman" w:hAnsi="Arial" w:cs="Arial"/>
                <w:i/>
                <w:iCs/>
                <w:color w:val="000000"/>
                <w:sz w:val="20"/>
                <w:szCs w:val="20"/>
              </w:rPr>
              <w:t xml:space="preserve"> fum1</w:t>
            </w:r>
            <w:r w:rsidR="00E413CE" w:rsidRPr="007939D3">
              <w:rPr>
                <w:rFonts w:ascii="Arial" w:eastAsia="Times New Roman" w:hAnsi="Arial" w:cs="Arial"/>
                <w:color w:val="000000"/>
                <w:sz w:val="20"/>
                <w:szCs w:val="20"/>
              </w:rPr>
              <w:t>Δ</w:t>
            </w:r>
            <w:r w:rsidR="00BB33E4" w:rsidRPr="007939D3">
              <w:rPr>
                <w:rFonts w:ascii="Arial" w:eastAsia="Times New Roman" w:hAnsi="Arial" w:cs="Arial"/>
                <w:i/>
                <w:iCs/>
                <w:color w:val="000000"/>
                <w:sz w:val="20"/>
                <w:szCs w:val="20"/>
              </w:rPr>
              <w:t>::KanMX</w:t>
            </w:r>
          </w:p>
        </w:tc>
        <w:tc>
          <w:tcPr>
            <w:tcW w:w="1816" w:type="dxa"/>
            <w:shd w:val="clear" w:color="auto" w:fill="auto"/>
            <w:vAlign w:val="center"/>
            <w:hideMark/>
          </w:tcPr>
          <w:p w14:paraId="3BB95DAA" w14:textId="295F5F27" w:rsidR="00BB33E4" w:rsidRPr="007939D3" w:rsidRDefault="00BB33E4" w:rsidP="00A03641">
            <w:pPr>
              <w:spacing w:line="480" w:lineRule="auto"/>
              <w:jc w:val="center"/>
              <w:rPr>
                <w:rFonts w:ascii="Arial" w:eastAsia="Times New Roman" w:hAnsi="Arial" w:cs="Arial"/>
                <w:i/>
                <w:iCs/>
                <w:color w:val="000000"/>
                <w:sz w:val="20"/>
                <w:szCs w:val="20"/>
              </w:rPr>
            </w:pPr>
            <w:r w:rsidRPr="00E050A7">
              <w:rPr>
                <w:rFonts w:ascii="Arial" w:eastAsia="Times New Roman" w:hAnsi="Arial" w:cs="Arial"/>
                <w:i/>
                <w:iCs/>
                <w:color w:val="000000"/>
                <w:sz w:val="20"/>
                <w:szCs w:val="20"/>
              </w:rPr>
              <w:fldChar w:fldCharType="begin" w:fldLock="1"/>
            </w:r>
            <w:r w:rsidR="00E800C6" w:rsidRPr="007939D3">
              <w:rPr>
                <w:rFonts w:ascii="Arial" w:eastAsia="Times New Roman" w:hAnsi="Arial" w:cs="Arial"/>
                <w:i/>
                <w:iCs/>
                <w:color w:val="000000"/>
                <w:sz w:val="20"/>
                <w:szCs w:val="20"/>
              </w:rPr>
              <w:instrText>ADDIN CSL_CITATION {"citationItems":[{"id":"ITEM-1","itemData":{"DOI":"10.1126/SCIENCE.285.5429.901","ISSN":"0036-8075","PMID":"10436161","abstract":"The functions of many open reading frames (ORFs) identified in genome-sequencing projects are unknown. New, whole-genome approaches are required to systematically determine their function. A total of 6925 Saccharomyces cerevisiae strains were constructed, by a high-throughput strategy, each with a precise deletion of one of 2026 ORFs (more than one-third of the ORFs in the genome). Of the deleted ORFs, 17 percent were essential for viability in rich medium. The phenotypes of more than 500 deletion strains were assayed in parallel. Of the deletion strains, 40 percent showed quantitative growth defects in either rich or minimal medium.","author":[{"dropping-particle":"","family":"Winzeler","given":"E A","non-dropping-particle":"","parse-names":false,"suffix":""},{"dropping-particle":"","family":"Shoemaker","given":"D D","non-dropping-particle":"","parse-names":false,"suffix":""},{"dropping-particle":"","family":"Astromoff","given":"A","non-dropping-particle":"","parse-names":false,"suffix":""},{"dropping-particle":"","family":"Liang","given":"H","non-dropping-particle":"","parse-names":false,"suffix":""},{"dropping-particle":"","family":"Anderson","given":"K","non-dropping-particle":"","parse-names":false,"suffix":""},{"dropping-particle":"","family":"Andre","given":"B","non-dropping-particle":"","parse-names":false,"suffix":""},{"dropping-particle":"","family":"Bangham","given":"R","non-dropping-particle":"","parse-names":false,"suffix":""},{"dropping-particle":"","family":"Benito","given":"R","non-dropping-particle":"","parse-names":false,"suffix":""},{"dropping-particle":"","family":"Boeke","given":"J D","non-dropping-particle":"","parse-names":false,"suffix":""},{"dropping-particle":"","family":"Bussey","given":"H","non-dropping-particle":"","parse-names":false,"suffix":""},{"dropping-particle":"","family":"Chu","given":"A M","non-dropping-particle":"","parse-names":false,"suffix":""},{"dropping-particle":"","family":"Connelly","given":"C","non-dropping-particle":"","parse-names":false,"suffix":""},{"dropping-particle":"","family":"Davis","given":"K","non-dropping-particle":"","parse-names":false,"suffix":""},{"dropping-particle":"","family":"Dietrich","given":"F","non-dropping-particle":"","parse-names":false,"suffix":""},{"dropping-particle":"","family":"Dow","given":"S W","non-dropping-particle":"","parse-names":false,"suffix":""},{"dropping-particle":"","family":"Bakkoury","given":"M","non-dropping-particle":"El","parse-names":false,"suffix":""},{"dropping-particle":"","family":"Foury","given":"F","non-dropping-particle":"","parse-names":false,"suffix":""},{"dropping-particle":"","family":"Friend","given":"S H","non-dropping-particle":"","parse-names":false,"suffix":""},{"dropping-particle":"","family":"Gentalen","given":"E","non-dropping-particle":"","parse-names":false,"suffix":""},{"dropping-particle":"","family":"Giaever","given":"G","non-dropping-particle":"","parse-names":false,"suffix":""},{"dropping-particle":"","family":"Hegemann","given":"J H","non-dropping-particle":"","parse-names":false,"suffix":""},{"dropping-particle":"","family":"Jones","given":"T","non-dropping-particle":"","parse-names":false,"suffix":""},{"dropping-particle":"","family":"Laub","given":"M","non-dropping-particle":"","parse-names":false,"suffix":""},{"dropping-particle":"","family":"Liao","given":"H","non-dropping-particle":"","parse-names":false,"suffix":""},{"dropping-particle":"","family":"Liebundguth","given":"N","non-dropping-particle":"","parse-names":false,"suffix":""},{"dropping-particle":"","family":"Lockhart","given":"D J","non-dropping-particle":"","parse-names":false,"suffix":""},{"dropping-particle":"","family":"Lucau-Danila","given":"A","non-dropping-particle":"","parse-names":false,"suffix":""},{"dropping-particle":"","family":"Lussier","given":"M","non-dropping-particle":"","parse-names":false,"suffix":""},{"dropping-particle":"","family":"M'Rabet","given":"N","non-dropping-particle":"","parse-names":false,"suffix":""},{"dropping-particle":"","family":"Menard","given":"P","non-dropping-particle":"","parse-names":false,"suffix":""},{"dropping-particle":"","family":"Mittmann","given":"M","non-dropping-particle":"","parse-names":false,"suffix":""},{"dropping-particle":"","family":"Pai","given":"C","non-dropping-particle":"","parse-names":false,"suffix":""},{"dropping-particle":"","family":"Rebischung","given":"C","non-dropping-particle":"","parse-names":false,"suffix":""},{"dropping-particle":"","family":"Revuelta","given":"J L","non-dropping-particle":"","parse-names":false,"suffix":""},{"dropping-particle":"","family":"Riles","given":"L","non-dropping-particle":"","parse-names":false,"suffix":""},{"dropping-particle":"","family":"Roberts","given":"C J","non-dropping-particle":"","parse-names":false,"suffix":""},{"dropping-particle":"","family":"Ross-MacDonald","given":"P","non-dropping-particle":"","parse-names":false,"suffix":""},{"dropping-particle":"","family":"Scherens","given":"B","non-dropping-particle":"","parse-names":false,"suffix":""},{"dropping-particle":"","family":"Snyder","given":"M","non-dropping-particle":"","parse-names":false,"suffix":""},{"dropping-particle":"","family":"Sookhai-Mahadeo","given":"S","non-dropping-particle":"","parse-names":false,"suffix":""},{"dropping-particle":"","family":"Storms","given":"R K","non-dropping-particle":"","parse-names":false,"suffix":""},{"dropping-particle":"","family":"Véronneau","given":"S","non-dropping-particle":"","parse-names":false,"suffix":""},{"dropping-particle":"","family":"Voet","given":"M","non-dropping-particle":"","parse-names":false,"suffix":""},{"dropping-particle":"","family":"Volckaert","given":"G","non-dropping-particle":"","parse-names":false,"suffix":""},{"dropping-particle":"","family":"Ward","given":"T R","non-dropping-particle":"","parse-names":false,"suffix":""},{"dropping-particle":"","family":"Wysocki","given":"R","non-dropping-particle":"","parse-names":false,"suffix":""},{"dropping-particle":"","family":"Yen","given":"G S","non-dropping-particle":"","parse-names":false,"suffix":""},{"dropping-particle":"","family":"Yu","given":"K","non-dropping-particle":"","parse-names":false,"suffix":""},{"dropping-particle":"","family":"Zimmermann","given":"K","non-dropping-particle":"","parse-names":false,"suffix":""},{"dropping-particle":"","family":"Philippsen","given":"P","non-dropping-particle":"","parse-names":false,"suffix":""},{"dropping-particle":"","family":"Johnston","given":"M","non-dropping-particle":"","parse-names":false,"suffix":""},{"dropping-particle":"","family":"Davis","given":"R W","non-dropping-particle":"","parse-names":false,"suffix":""}],"container-title":"Science (New York, N.Y.)","id":"ITEM-1","issue":"5429","issued":{"date-parts":[["1999","8","6"]]},"page":"901-6","publisher":"American Association for the Advancement of Science","title":"Functional characterization of the S. cerevisiae genome by gene deletion and parallel analysis.","type":"article-journal","volume":"285"},"uris":["http://www.mendeley.com/documents/?uuid=4d033011-2474-3af3-a1eb-70d89b863f0e"]}],"mendeley":{"formattedCitation":"(Winzeler &lt;i&gt;et al.&lt;/i&gt; 1999)","plainTextFormattedCitation":"(Winzeler et al. 1999)","previouslyFormattedCitation":"(Winzeler &lt;i&gt;et al.&lt;/i&gt; 1999)"},"properties":{"noteIndex":0},"schema":"https://github.com/citation-style-language/schema/raw/master/csl-citation.json"}</w:instrText>
            </w:r>
            <w:r w:rsidRPr="00E050A7">
              <w:rPr>
                <w:rFonts w:ascii="Arial" w:eastAsia="Times New Roman" w:hAnsi="Arial" w:cs="Arial"/>
                <w:i/>
                <w:iCs/>
                <w:color w:val="000000"/>
                <w:sz w:val="20"/>
                <w:szCs w:val="20"/>
              </w:rPr>
              <w:fldChar w:fldCharType="separate"/>
            </w:r>
            <w:r w:rsidR="002E02B1" w:rsidRPr="007939D3">
              <w:rPr>
                <w:rFonts w:ascii="Arial" w:eastAsia="Times New Roman" w:hAnsi="Arial" w:cs="Arial"/>
                <w:iCs/>
                <w:noProof/>
                <w:color w:val="000000"/>
                <w:sz w:val="20"/>
                <w:szCs w:val="20"/>
              </w:rPr>
              <w:t xml:space="preserve">(Winzeler </w:t>
            </w:r>
            <w:r w:rsidR="002E02B1" w:rsidRPr="007939D3">
              <w:rPr>
                <w:rFonts w:ascii="Arial" w:eastAsia="Times New Roman" w:hAnsi="Arial" w:cs="Arial"/>
                <w:i/>
                <w:iCs/>
                <w:noProof/>
                <w:color w:val="000000"/>
                <w:sz w:val="20"/>
                <w:szCs w:val="20"/>
              </w:rPr>
              <w:t>et al.</w:t>
            </w:r>
            <w:r w:rsidR="002E02B1" w:rsidRPr="007939D3">
              <w:rPr>
                <w:rFonts w:ascii="Arial" w:eastAsia="Times New Roman" w:hAnsi="Arial" w:cs="Arial"/>
                <w:iCs/>
                <w:noProof/>
                <w:color w:val="000000"/>
                <w:sz w:val="20"/>
                <w:szCs w:val="20"/>
              </w:rPr>
              <w:t xml:space="preserve"> 1999)</w:t>
            </w:r>
            <w:r w:rsidRPr="00E050A7">
              <w:rPr>
                <w:rFonts w:ascii="Arial" w:eastAsia="Times New Roman" w:hAnsi="Arial" w:cs="Arial"/>
                <w:i/>
                <w:iCs/>
                <w:color w:val="000000"/>
                <w:sz w:val="20"/>
                <w:szCs w:val="20"/>
              </w:rPr>
              <w:fldChar w:fldCharType="end"/>
            </w:r>
          </w:p>
        </w:tc>
      </w:tr>
      <w:tr w:rsidR="00BB33E4" w:rsidRPr="007939D3" w14:paraId="68E50105" w14:textId="77777777" w:rsidTr="00A03641">
        <w:trPr>
          <w:trHeight w:val="720"/>
        </w:trPr>
        <w:tc>
          <w:tcPr>
            <w:tcW w:w="1170" w:type="dxa"/>
            <w:shd w:val="clear" w:color="auto" w:fill="auto"/>
            <w:vAlign w:val="center"/>
            <w:hideMark/>
          </w:tcPr>
          <w:p w14:paraId="47674458"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AKY6384</w:t>
            </w:r>
          </w:p>
        </w:tc>
        <w:tc>
          <w:tcPr>
            <w:tcW w:w="6570" w:type="dxa"/>
            <w:shd w:val="clear" w:color="auto" w:fill="auto"/>
            <w:vAlign w:val="center"/>
            <w:hideMark/>
          </w:tcPr>
          <w:p w14:paraId="5FB5B736" w14:textId="41109037" w:rsidR="00BB33E4" w:rsidRPr="007939D3" w:rsidRDefault="00E413CE" w:rsidP="00A03641">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MAT</w:t>
            </w:r>
            <w:r w:rsidRPr="007939D3">
              <w:rPr>
                <w:rFonts w:ascii="Arial" w:eastAsia="Times New Roman" w:hAnsi="Arial" w:cs="Arial"/>
                <w:b/>
                <w:bCs/>
                <w:i/>
                <w:iCs/>
                <w:color w:val="000000"/>
                <w:sz w:val="20"/>
                <w:szCs w:val="20"/>
              </w:rPr>
              <w:t>a</w:t>
            </w:r>
            <w:r w:rsidR="00BB33E4" w:rsidRPr="007939D3">
              <w:rPr>
                <w:rFonts w:ascii="Arial" w:eastAsia="Times New Roman" w:hAnsi="Arial" w:cs="Arial"/>
                <w:i/>
                <w:iCs/>
                <w:color w:val="000000"/>
                <w:sz w:val="20"/>
                <w:szCs w:val="20"/>
              </w:rPr>
              <w:t xml:space="preserve"> his3</w:t>
            </w:r>
            <w:r w:rsidRPr="007939D3">
              <w:rPr>
                <w:rFonts w:ascii="Arial" w:eastAsia="Times New Roman" w:hAnsi="Arial" w:cs="Arial"/>
                <w:color w:val="000000"/>
                <w:sz w:val="20"/>
                <w:szCs w:val="20"/>
              </w:rPr>
              <w:t>Δ</w:t>
            </w:r>
            <w:r w:rsidR="00BB33E4" w:rsidRPr="007939D3">
              <w:rPr>
                <w:rFonts w:ascii="Arial" w:eastAsia="Times New Roman" w:hAnsi="Arial" w:cs="Arial"/>
                <w:i/>
                <w:iCs/>
                <w:color w:val="000000"/>
                <w:sz w:val="20"/>
                <w:szCs w:val="20"/>
              </w:rPr>
              <w:t>1 leu2</w:t>
            </w:r>
            <w:r w:rsidRPr="007939D3">
              <w:rPr>
                <w:rFonts w:ascii="Arial" w:eastAsia="Times New Roman" w:hAnsi="Arial" w:cs="Arial"/>
                <w:color w:val="000000"/>
                <w:sz w:val="20"/>
                <w:szCs w:val="20"/>
              </w:rPr>
              <w:t>Δ</w:t>
            </w:r>
            <w:r w:rsidR="00BB33E4" w:rsidRPr="007939D3">
              <w:rPr>
                <w:rFonts w:ascii="Arial" w:eastAsia="Times New Roman" w:hAnsi="Arial" w:cs="Arial"/>
                <w:i/>
                <w:iCs/>
                <w:color w:val="000000"/>
                <w:sz w:val="20"/>
                <w:szCs w:val="20"/>
              </w:rPr>
              <w:t>0 met15</w:t>
            </w:r>
            <w:r w:rsidRPr="007939D3">
              <w:rPr>
                <w:rFonts w:ascii="Arial" w:eastAsia="Times New Roman" w:hAnsi="Arial" w:cs="Arial"/>
                <w:color w:val="000000"/>
                <w:sz w:val="20"/>
                <w:szCs w:val="20"/>
              </w:rPr>
              <w:t>Δ</w:t>
            </w:r>
            <w:r w:rsidR="00BB33E4" w:rsidRPr="007939D3">
              <w:rPr>
                <w:rFonts w:ascii="Arial" w:eastAsia="Times New Roman" w:hAnsi="Arial" w:cs="Arial"/>
                <w:i/>
                <w:iCs/>
                <w:color w:val="000000"/>
                <w:sz w:val="20"/>
                <w:szCs w:val="20"/>
              </w:rPr>
              <w:t>0 ura3</w:t>
            </w:r>
            <w:r w:rsidRPr="007939D3">
              <w:rPr>
                <w:rFonts w:ascii="Arial" w:eastAsia="Times New Roman" w:hAnsi="Arial" w:cs="Arial"/>
                <w:color w:val="000000"/>
                <w:sz w:val="20"/>
                <w:szCs w:val="20"/>
              </w:rPr>
              <w:t>Δ</w:t>
            </w:r>
            <w:r w:rsidR="00BB33E4" w:rsidRPr="007939D3">
              <w:rPr>
                <w:rFonts w:ascii="Arial" w:eastAsia="Times New Roman" w:hAnsi="Arial" w:cs="Arial"/>
                <w:i/>
                <w:iCs/>
                <w:color w:val="000000"/>
                <w:sz w:val="20"/>
                <w:szCs w:val="20"/>
              </w:rPr>
              <w:t>0 FUM1-GFP(S65T)-HIS3MX</w:t>
            </w:r>
          </w:p>
        </w:tc>
        <w:tc>
          <w:tcPr>
            <w:tcW w:w="1816" w:type="dxa"/>
            <w:shd w:val="clear" w:color="auto" w:fill="auto"/>
            <w:vAlign w:val="center"/>
            <w:hideMark/>
          </w:tcPr>
          <w:p w14:paraId="59428B40" w14:textId="0D395B4F" w:rsidR="00BB33E4" w:rsidRPr="007939D3" w:rsidRDefault="00BB33E4" w:rsidP="00A03641">
            <w:pPr>
              <w:spacing w:line="480" w:lineRule="auto"/>
              <w:jc w:val="center"/>
              <w:rPr>
                <w:rFonts w:ascii="Arial" w:eastAsia="Times New Roman" w:hAnsi="Arial" w:cs="Arial"/>
                <w:i/>
                <w:iCs/>
                <w:color w:val="000000"/>
                <w:sz w:val="20"/>
                <w:szCs w:val="20"/>
              </w:rPr>
            </w:pPr>
            <w:r w:rsidRPr="00E050A7">
              <w:rPr>
                <w:rFonts w:ascii="Arial" w:eastAsia="Times New Roman" w:hAnsi="Arial" w:cs="Arial"/>
                <w:i/>
                <w:iCs/>
                <w:color w:val="000000"/>
                <w:sz w:val="20"/>
                <w:szCs w:val="20"/>
              </w:rPr>
              <w:fldChar w:fldCharType="begin" w:fldLock="1"/>
            </w:r>
            <w:r w:rsidR="00E800C6" w:rsidRPr="007939D3">
              <w:rPr>
                <w:rFonts w:ascii="Arial" w:eastAsia="Times New Roman" w:hAnsi="Arial" w:cs="Arial"/>
                <w:i/>
                <w:iCs/>
                <w:color w:val="000000"/>
                <w:sz w:val="20"/>
                <w:szCs w:val="20"/>
              </w:rPr>
              <w:instrText>ADDIN CSL_CITATION {"citationItems":[{"id":"ITEM-1","itemData":{"DOI":"10.1038/nature02026","ISSN":"0028-0836","abstract":"Global analysis of protein localization in budding yeast","author":[{"dropping-particle":"","family":"Huh","given":"Won-Ki","non-dropping-particle":"","parse-names":false,"suffix":""},{"dropping-particle":"V.","family":"Falvo","given":"James","non-dropping-particle":"","parse-names":false,"suffix":""},{"dropping-particle":"","family":"Gerke","given":"Luke C.","non-dropping-particle":"","parse-names":false,"suffix":""},{"dropping-particle":"","family":"Carroll","given":"Adam S.","non-dropping-particle":"","parse-names":false,"suffix":""},{"dropping-particle":"","family":"Howson","given":"Russell W.","non-dropping-particle":"","parse-names":false,"suffix":""},{"dropping-particle":"","family":"Weissman","given":"Jonathan S.","non-dropping-particle":"","parse-names":false,"suffix":""},{"dropping-particle":"","family":"O'Shea","given":"Erin K.","non-dropping-particle":"","parse-names":false,"suffix":""}],"container-title":"Nature","id":"ITEM-1","issue":"6959","issued":{"date-parts":[["2003","10","16"]]},"page":"686-691","publisher":"Nature Publishing Group","title":"Global analysis of protein localization in budding yeast","type":"article-journal","volume":"425"},"uris":["http://www.mendeley.com/documents/?uuid=2ad3f26c-8ca0-3391-9af9-2e5d69cf14c5"]}],"mendeley":{"formattedCitation":"(Huh &lt;i&gt;et al.&lt;/i&gt; 2003)","plainTextFormattedCitation":"(Huh et al. 2003)","previouslyFormattedCitation":"(Huh &lt;i&gt;et al.&lt;/i&gt; 2003)"},"properties":{"noteIndex":0},"schema":"https://github.com/citation-style-language/schema/raw/master/csl-citation.json"}</w:instrText>
            </w:r>
            <w:r w:rsidRPr="00E050A7">
              <w:rPr>
                <w:rFonts w:ascii="Arial" w:eastAsia="Times New Roman" w:hAnsi="Arial" w:cs="Arial"/>
                <w:i/>
                <w:iCs/>
                <w:color w:val="000000"/>
                <w:sz w:val="20"/>
                <w:szCs w:val="20"/>
              </w:rPr>
              <w:fldChar w:fldCharType="separate"/>
            </w:r>
            <w:r w:rsidR="002E02B1" w:rsidRPr="007939D3">
              <w:rPr>
                <w:rFonts w:ascii="Arial" w:eastAsia="Times New Roman" w:hAnsi="Arial" w:cs="Arial"/>
                <w:iCs/>
                <w:noProof/>
                <w:color w:val="000000"/>
                <w:sz w:val="20"/>
                <w:szCs w:val="20"/>
              </w:rPr>
              <w:t xml:space="preserve">(Huh </w:t>
            </w:r>
            <w:r w:rsidR="002E02B1" w:rsidRPr="007939D3">
              <w:rPr>
                <w:rFonts w:ascii="Arial" w:eastAsia="Times New Roman" w:hAnsi="Arial" w:cs="Arial"/>
                <w:i/>
                <w:iCs/>
                <w:noProof/>
                <w:color w:val="000000"/>
                <w:sz w:val="20"/>
                <w:szCs w:val="20"/>
              </w:rPr>
              <w:t>et al.</w:t>
            </w:r>
            <w:r w:rsidR="002E02B1" w:rsidRPr="007939D3">
              <w:rPr>
                <w:rFonts w:ascii="Arial" w:eastAsia="Times New Roman" w:hAnsi="Arial" w:cs="Arial"/>
                <w:iCs/>
                <w:noProof/>
                <w:color w:val="000000"/>
                <w:sz w:val="20"/>
                <w:szCs w:val="20"/>
              </w:rPr>
              <w:t xml:space="preserve"> 2003)</w:t>
            </w:r>
            <w:r w:rsidRPr="00E050A7">
              <w:rPr>
                <w:rFonts w:ascii="Arial" w:eastAsia="Times New Roman" w:hAnsi="Arial" w:cs="Arial"/>
                <w:i/>
                <w:iCs/>
                <w:color w:val="000000"/>
                <w:sz w:val="20"/>
                <w:szCs w:val="20"/>
              </w:rPr>
              <w:fldChar w:fldCharType="end"/>
            </w:r>
          </w:p>
        </w:tc>
      </w:tr>
      <w:tr w:rsidR="00BB33E4" w:rsidRPr="007939D3" w14:paraId="7033B3DE" w14:textId="77777777" w:rsidTr="00A03641">
        <w:trPr>
          <w:trHeight w:val="720"/>
        </w:trPr>
        <w:tc>
          <w:tcPr>
            <w:tcW w:w="1170" w:type="dxa"/>
            <w:shd w:val="clear" w:color="auto" w:fill="auto"/>
            <w:vAlign w:val="center"/>
            <w:hideMark/>
          </w:tcPr>
          <w:p w14:paraId="346516CD"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AKY6405/AKY6406</w:t>
            </w:r>
          </w:p>
        </w:tc>
        <w:tc>
          <w:tcPr>
            <w:tcW w:w="6570" w:type="dxa"/>
            <w:shd w:val="clear" w:color="auto" w:fill="auto"/>
            <w:vAlign w:val="center"/>
            <w:hideMark/>
          </w:tcPr>
          <w:p w14:paraId="25288539" w14:textId="5020E3AF"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AKY6320 </w:t>
            </w:r>
            <w:r w:rsidRPr="007939D3">
              <w:rPr>
                <w:rFonts w:ascii="Arial" w:eastAsia="Times New Roman" w:hAnsi="Arial" w:cs="Arial"/>
                <w:i/>
                <w:iCs/>
                <w:color w:val="000000"/>
                <w:sz w:val="20"/>
                <w:szCs w:val="20"/>
              </w:rPr>
              <w:t>htz1</w:t>
            </w:r>
            <w:r w:rsidR="00E413CE" w:rsidRPr="007939D3">
              <w:rPr>
                <w:rFonts w:ascii="Arial" w:eastAsia="Times New Roman" w:hAnsi="Arial" w:cs="Arial"/>
                <w:color w:val="000000"/>
                <w:sz w:val="20"/>
                <w:szCs w:val="20"/>
              </w:rPr>
              <w:t>Δ</w:t>
            </w:r>
            <w:r w:rsidRPr="007939D3">
              <w:rPr>
                <w:rFonts w:ascii="Arial" w:eastAsia="Times New Roman" w:hAnsi="Arial" w:cs="Arial"/>
                <w:i/>
                <w:iCs/>
                <w:color w:val="000000"/>
                <w:sz w:val="20"/>
                <w:szCs w:val="20"/>
              </w:rPr>
              <w:t>::URA3</w:t>
            </w:r>
          </w:p>
        </w:tc>
        <w:tc>
          <w:tcPr>
            <w:tcW w:w="1816" w:type="dxa"/>
            <w:shd w:val="clear" w:color="auto" w:fill="auto"/>
            <w:vAlign w:val="center"/>
            <w:hideMark/>
          </w:tcPr>
          <w:p w14:paraId="1E8BB1E0"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BB33E4" w:rsidRPr="007939D3" w14:paraId="5115D69C" w14:textId="77777777" w:rsidTr="00A03641">
        <w:trPr>
          <w:trHeight w:val="720"/>
        </w:trPr>
        <w:tc>
          <w:tcPr>
            <w:tcW w:w="1170" w:type="dxa"/>
            <w:shd w:val="clear" w:color="auto" w:fill="auto"/>
            <w:vAlign w:val="center"/>
            <w:hideMark/>
          </w:tcPr>
          <w:p w14:paraId="7DBCBB58"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AKY6427</w:t>
            </w:r>
          </w:p>
        </w:tc>
        <w:tc>
          <w:tcPr>
            <w:tcW w:w="6570" w:type="dxa"/>
            <w:shd w:val="clear" w:color="auto" w:fill="auto"/>
            <w:vAlign w:val="center"/>
            <w:hideMark/>
          </w:tcPr>
          <w:p w14:paraId="4C6C2CA8" w14:textId="1FB50AEA" w:rsidR="00BB33E4" w:rsidRPr="007939D3" w:rsidRDefault="00735480" w:rsidP="00A03641">
            <w:pPr>
              <w:spacing w:line="480" w:lineRule="auto"/>
              <w:jc w:val="center"/>
              <w:rPr>
                <w:rFonts w:ascii="Arial" w:eastAsia="Times New Roman" w:hAnsi="Arial" w:cs="Arial"/>
                <w:i/>
                <w:iCs/>
                <w:color w:val="000000"/>
                <w:sz w:val="20"/>
                <w:szCs w:val="20"/>
              </w:rPr>
            </w:pPr>
            <w:r w:rsidRPr="007939D3">
              <w:rPr>
                <w:rFonts w:ascii="Arial" w:eastAsia="Times New Roman" w:hAnsi="Arial" w:cs="Arial"/>
                <w:color w:val="000000"/>
                <w:sz w:val="20"/>
                <w:szCs w:val="20"/>
              </w:rPr>
              <w:t>AKY42</w:t>
            </w:r>
            <w:r w:rsidR="00BB33E4" w:rsidRPr="007939D3">
              <w:rPr>
                <w:rFonts w:ascii="Arial" w:eastAsia="Times New Roman" w:hAnsi="Arial" w:cs="Arial"/>
                <w:i/>
                <w:iCs/>
                <w:color w:val="000000"/>
                <w:sz w:val="20"/>
                <w:szCs w:val="20"/>
              </w:rPr>
              <w:t xml:space="preserve"> rad52</w:t>
            </w:r>
            <w:r w:rsidR="00E413CE" w:rsidRPr="007939D3">
              <w:rPr>
                <w:rFonts w:ascii="Arial" w:eastAsia="Times New Roman" w:hAnsi="Arial" w:cs="Arial"/>
                <w:color w:val="000000"/>
                <w:sz w:val="20"/>
                <w:szCs w:val="20"/>
              </w:rPr>
              <w:t>Δ</w:t>
            </w:r>
            <w:r w:rsidR="00BB33E4" w:rsidRPr="007939D3">
              <w:rPr>
                <w:rFonts w:ascii="Arial" w:eastAsia="Times New Roman" w:hAnsi="Arial" w:cs="Arial"/>
                <w:i/>
                <w:iCs/>
                <w:color w:val="000000"/>
                <w:sz w:val="20"/>
                <w:szCs w:val="20"/>
              </w:rPr>
              <w:t>::KanMX</w:t>
            </w:r>
          </w:p>
        </w:tc>
        <w:tc>
          <w:tcPr>
            <w:tcW w:w="1816" w:type="dxa"/>
            <w:shd w:val="clear" w:color="auto" w:fill="auto"/>
            <w:vAlign w:val="center"/>
            <w:hideMark/>
          </w:tcPr>
          <w:p w14:paraId="6CFA1573" w14:textId="0174FDEC" w:rsidR="00BB33E4" w:rsidRPr="007939D3" w:rsidRDefault="00BB33E4" w:rsidP="00A03641">
            <w:pPr>
              <w:spacing w:line="480" w:lineRule="auto"/>
              <w:jc w:val="center"/>
              <w:rPr>
                <w:rFonts w:ascii="Arial" w:eastAsia="Times New Roman" w:hAnsi="Arial" w:cs="Arial"/>
                <w:i/>
                <w:iCs/>
                <w:color w:val="000000"/>
                <w:sz w:val="20"/>
                <w:szCs w:val="20"/>
              </w:rPr>
            </w:pPr>
            <w:r w:rsidRPr="00E050A7">
              <w:rPr>
                <w:rFonts w:ascii="Arial" w:eastAsia="Times New Roman" w:hAnsi="Arial" w:cs="Arial"/>
                <w:i/>
                <w:iCs/>
                <w:color w:val="000000"/>
                <w:sz w:val="20"/>
                <w:szCs w:val="20"/>
              </w:rPr>
              <w:fldChar w:fldCharType="begin" w:fldLock="1"/>
            </w:r>
            <w:r w:rsidR="00E800C6" w:rsidRPr="007939D3">
              <w:rPr>
                <w:rFonts w:ascii="Arial" w:eastAsia="Times New Roman" w:hAnsi="Arial" w:cs="Arial"/>
                <w:i/>
                <w:iCs/>
                <w:color w:val="000000"/>
                <w:sz w:val="20"/>
                <w:szCs w:val="20"/>
              </w:rPr>
              <w:instrText>ADDIN CSL_CITATION {"citationItems":[{"id":"ITEM-1","itemData":{"DOI":"10.1126/SCIENCE.285.5429.901","ISSN":"0036-8075","PMID":"10436161","abstract":"The functions of many open reading frames (ORFs) identified in genome-sequencing projects are unknown. New, whole-genome approaches are required to systematically determine their function. A total of 6925 Saccharomyces cerevisiae strains were constructed, by a high-throughput strategy, each with a precise deletion of one of 2026 ORFs (more than one-third of the ORFs in the genome). Of the deleted ORFs, 17 percent were essential for viability in rich medium. The phenotypes of more than 500 deletion strains were assayed in parallel. Of the deletion strains, 40 percent showed quantitative growth defects in either rich or minimal medium.","author":[{"dropping-particle":"","family":"Winzeler","given":"E A","non-dropping-particle":"","parse-names":false,"suffix":""},{"dropping-particle":"","family":"Shoemaker","given":"D D","non-dropping-particle":"","parse-names":false,"suffix":""},{"dropping-particle":"","family":"Astromoff","given":"A","non-dropping-particle":"","parse-names":false,"suffix":""},{"dropping-particle":"","family":"Liang","given":"H","non-dropping-particle":"","parse-names":false,"suffix":""},{"dropping-particle":"","family":"Anderson","given":"K","non-dropping-particle":"","parse-names":false,"suffix":""},{"dropping-particle":"","family":"Andre","given":"B","non-dropping-particle":"","parse-names":false,"suffix":""},{"dropping-particle":"","family":"Bangham","given":"R","non-dropping-particle":"","parse-names":false,"suffix":""},{"dropping-particle":"","family":"Benito","given":"R","non-dropping-particle":"","parse-names":false,"suffix":""},{"dropping-particle":"","family":"Boeke","given":"J D","non-dropping-particle":"","parse-names":false,"suffix":""},{"dropping-particle":"","family":"Bussey","given":"H","non-dropping-particle":"","parse-names":false,"suffix":""},{"dropping-particle":"","family":"Chu","given":"A M","non-dropping-particle":"","parse-names":false,"suffix":""},{"dropping-particle":"","family":"Connelly","given":"C","non-dropping-particle":"","parse-names":false,"suffix":""},{"dropping-particle":"","family":"Davis","given":"K","non-dropping-particle":"","parse-names":false,"suffix":""},{"dropping-particle":"","family":"Dietrich","given":"F","non-dropping-particle":"","parse-names":false,"suffix":""},{"dropping-particle":"","family":"Dow","given":"S W","non-dropping-particle":"","parse-names":false,"suffix":""},{"dropping-particle":"","family":"Bakkoury","given":"M","non-dropping-particle":"El","parse-names":false,"suffix":""},{"dropping-particle":"","family":"Foury","given":"F","non-dropping-particle":"","parse-names":false,"suffix":""},{"dropping-particle":"","family":"Friend","given":"S H","non-dropping-particle":"","parse-names":false,"suffix":""},{"dropping-particle":"","family":"Gentalen","given":"E","non-dropping-particle":"","parse-names":false,"suffix":""},{"dropping-particle":"","family":"Giaever","given":"G","non-dropping-particle":"","parse-names":false,"suffix":""},{"dropping-particle":"","family":"Hegemann","given":"J H","non-dropping-particle":"","parse-names":false,"suffix":""},{"dropping-particle":"","family":"Jones","given":"T","non-dropping-particle":"","parse-names":false,"suffix":""},{"dropping-particle":"","family":"Laub","given":"M","non-dropping-particle":"","parse-names":false,"suffix":""},{"dropping-particle":"","family":"Liao","given":"H","non-dropping-particle":"","parse-names":false,"suffix":""},{"dropping-particle":"","family":"Liebundguth","given":"N","non-dropping-particle":"","parse-names":false,"suffix":""},{"dropping-particle":"","family":"Lockhart","given":"D J","non-dropping-particle":"","parse-names":false,"suffix":""},{"dropping-particle":"","family":"Lucau-Danila","given":"A","non-dropping-particle":"","parse-names":false,"suffix":""},{"dropping-particle":"","family":"Lussier","given":"M","non-dropping-particle":"","parse-names":false,"suffix":""},{"dropping-particle":"","family":"M'Rabet","given":"N","non-dropping-particle":"","parse-names":false,"suffix":""},{"dropping-particle":"","family":"Menard","given":"P","non-dropping-particle":"","parse-names":false,"suffix":""},{"dropping-particle":"","family":"Mittmann","given":"M","non-dropping-particle":"","parse-names":false,"suffix":""},{"dropping-particle":"","family":"Pai","given":"C","non-dropping-particle":"","parse-names":false,"suffix":""},{"dropping-particle":"","family":"Rebischung","given":"C","non-dropping-particle":"","parse-names":false,"suffix":""},{"dropping-particle":"","family":"Revuelta","given":"J L","non-dropping-particle":"","parse-names":false,"suffix":""},{"dropping-particle":"","family":"Riles","given":"L","non-dropping-particle":"","parse-names":false,"suffix":""},{"dropping-particle":"","family":"Roberts","given":"C J","non-dropping-particle":"","parse-names":false,"suffix":""},{"dropping-particle":"","family":"Ross-MacDonald","given":"P","non-dropping-particle":"","parse-names":false,"suffix":""},{"dropping-particle":"","family":"Scherens","given":"B","non-dropping-particle":"","parse-names":false,"suffix":""},{"dropping-particle":"","family":"Snyder","given":"M","non-dropping-particle":"","parse-names":false,"suffix":""},{"dropping-particle":"","family":"Sookhai-Mahadeo","given":"S","non-dropping-particle":"","parse-names":false,"suffix":""},{"dropping-particle":"","family":"Storms","given":"R K","non-dropping-particle":"","parse-names":false,"suffix":""},{"dropping-particle":"","family":"Véronneau","given":"S","non-dropping-particle":"","parse-names":false,"suffix":""},{"dropping-particle":"","family":"Voet","given":"M","non-dropping-particle":"","parse-names":false,"suffix":""},{"dropping-particle":"","family":"Volckaert","given":"G","non-dropping-particle":"","parse-names":false,"suffix":""},{"dropping-particle":"","family":"Ward","given":"T R","non-dropping-particle":"","parse-names":false,"suffix":""},{"dropping-particle":"","family":"Wysocki","given":"R","non-dropping-particle":"","parse-names":false,"suffix":""},{"dropping-particle":"","family":"Yen","given":"G S","non-dropping-particle":"","parse-names":false,"suffix":""},{"dropping-particle":"","family":"Yu","given":"K","non-dropping-particle":"","parse-names":false,"suffix":""},{"dropping-particle":"","family":"Zimmermann","given":"K","non-dropping-particle":"","parse-names":false,"suffix":""},{"dropping-particle":"","family":"Philippsen","given":"P","non-dropping-particle":"","parse-names":false,"suffix":""},{"dropping-particle":"","family":"Johnston","given":"M","non-dropping-particle":"","parse-names":false,"suffix":""},{"dropping-particle":"","family":"Davis","given":"R W","non-dropping-particle":"","parse-names":false,"suffix":""}],"container-title":"Science (New York, N.Y.)","id":"ITEM-1","issue":"5429","issued":{"date-parts":[["1999","8","6"]]},"page":"901-6","publisher":"American Association for the Advancement of Science","title":"Functional characterization of the S. cerevisiae genome by gene deletion and parallel analysis.","type":"article-journal","volume":"285"},"uris":["http://www.mendeley.com/documents/?uuid=4d033011-2474-3af3-a1eb-70d89b863f0e"]}],"mendeley":{"formattedCitation":"(Winzeler &lt;i&gt;et al.&lt;/i&gt; 1999)","plainTextFormattedCitation":"(Winzeler et al. 1999)","previouslyFormattedCitation":"(Winzeler &lt;i&gt;et al.&lt;/i&gt; 1999)"},"properties":{"noteIndex":0},"schema":"https://github.com/citation-style-language/schema/raw/master/csl-citation.json"}</w:instrText>
            </w:r>
            <w:r w:rsidRPr="00E050A7">
              <w:rPr>
                <w:rFonts w:ascii="Arial" w:eastAsia="Times New Roman" w:hAnsi="Arial" w:cs="Arial"/>
                <w:i/>
                <w:iCs/>
                <w:color w:val="000000"/>
                <w:sz w:val="20"/>
                <w:szCs w:val="20"/>
              </w:rPr>
              <w:fldChar w:fldCharType="separate"/>
            </w:r>
            <w:r w:rsidR="002E02B1" w:rsidRPr="007939D3">
              <w:rPr>
                <w:rFonts w:ascii="Arial" w:eastAsia="Times New Roman" w:hAnsi="Arial" w:cs="Arial"/>
                <w:iCs/>
                <w:noProof/>
                <w:color w:val="000000"/>
                <w:sz w:val="20"/>
                <w:szCs w:val="20"/>
              </w:rPr>
              <w:t xml:space="preserve">(Winzeler </w:t>
            </w:r>
            <w:r w:rsidR="002E02B1" w:rsidRPr="007939D3">
              <w:rPr>
                <w:rFonts w:ascii="Arial" w:eastAsia="Times New Roman" w:hAnsi="Arial" w:cs="Arial"/>
                <w:i/>
                <w:iCs/>
                <w:noProof/>
                <w:color w:val="000000"/>
                <w:sz w:val="20"/>
                <w:szCs w:val="20"/>
              </w:rPr>
              <w:t>et al.</w:t>
            </w:r>
            <w:r w:rsidR="002E02B1" w:rsidRPr="007939D3">
              <w:rPr>
                <w:rFonts w:ascii="Arial" w:eastAsia="Times New Roman" w:hAnsi="Arial" w:cs="Arial"/>
                <w:iCs/>
                <w:noProof/>
                <w:color w:val="000000"/>
                <w:sz w:val="20"/>
                <w:szCs w:val="20"/>
              </w:rPr>
              <w:t xml:space="preserve"> 1999)</w:t>
            </w:r>
            <w:r w:rsidRPr="00E050A7">
              <w:rPr>
                <w:rFonts w:ascii="Arial" w:eastAsia="Times New Roman" w:hAnsi="Arial" w:cs="Arial"/>
                <w:i/>
                <w:iCs/>
                <w:color w:val="000000"/>
                <w:sz w:val="20"/>
                <w:szCs w:val="20"/>
              </w:rPr>
              <w:fldChar w:fldCharType="end"/>
            </w:r>
          </w:p>
        </w:tc>
      </w:tr>
      <w:tr w:rsidR="00BB33E4" w:rsidRPr="007939D3" w14:paraId="1727D2A9" w14:textId="77777777" w:rsidTr="00A03641">
        <w:trPr>
          <w:trHeight w:val="720"/>
        </w:trPr>
        <w:tc>
          <w:tcPr>
            <w:tcW w:w="1170" w:type="dxa"/>
            <w:shd w:val="clear" w:color="auto" w:fill="auto"/>
            <w:vAlign w:val="center"/>
            <w:hideMark/>
          </w:tcPr>
          <w:p w14:paraId="4DD705FF"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AKY6428</w:t>
            </w:r>
          </w:p>
        </w:tc>
        <w:tc>
          <w:tcPr>
            <w:tcW w:w="6570" w:type="dxa"/>
            <w:shd w:val="clear" w:color="auto" w:fill="auto"/>
            <w:vAlign w:val="center"/>
            <w:hideMark/>
          </w:tcPr>
          <w:p w14:paraId="4D0DF3FC" w14:textId="03F7C835" w:rsidR="00BB33E4" w:rsidRPr="007939D3" w:rsidRDefault="00735480" w:rsidP="00A03641">
            <w:pPr>
              <w:spacing w:line="480" w:lineRule="auto"/>
              <w:jc w:val="center"/>
              <w:rPr>
                <w:rFonts w:ascii="Arial" w:eastAsia="Times New Roman" w:hAnsi="Arial" w:cs="Arial"/>
                <w:i/>
                <w:iCs/>
                <w:color w:val="000000"/>
                <w:sz w:val="20"/>
                <w:szCs w:val="20"/>
              </w:rPr>
            </w:pPr>
            <w:r w:rsidRPr="007939D3">
              <w:rPr>
                <w:rFonts w:ascii="Arial" w:eastAsia="Times New Roman" w:hAnsi="Arial" w:cs="Arial"/>
                <w:color w:val="000000"/>
                <w:sz w:val="20"/>
                <w:szCs w:val="20"/>
              </w:rPr>
              <w:t xml:space="preserve">AKY42 </w:t>
            </w:r>
            <w:r w:rsidR="00BB33E4" w:rsidRPr="007939D3">
              <w:rPr>
                <w:rFonts w:ascii="Arial" w:eastAsia="Times New Roman" w:hAnsi="Arial" w:cs="Arial"/>
                <w:i/>
                <w:iCs/>
                <w:color w:val="000000"/>
                <w:sz w:val="20"/>
                <w:szCs w:val="20"/>
              </w:rPr>
              <w:t>yku70</w:t>
            </w:r>
            <w:r w:rsidR="00E413CE" w:rsidRPr="007939D3">
              <w:rPr>
                <w:rFonts w:ascii="Arial" w:eastAsia="Times New Roman" w:hAnsi="Arial" w:cs="Arial"/>
                <w:color w:val="000000"/>
                <w:sz w:val="20"/>
                <w:szCs w:val="20"/>
              </w:rPr>
              <w:t>Δ</w:t>
            </w:r>
            <w:r w:rsidR="00BB33E4" w:rsidRPr="007939D3">
              <w:rPr>
                <w:rFonts w:ascii="Arial" w:eastAsia="Times New Roman" w:hAnsi="Arial" w:cs="Arial"/>
                <w:i/>
                <w:iCs/>
                <w:color w:val="000000"/>
                <w:sz w:val="20"/>
                <w:szCs w:val="20"/>
              </w:rPr>
              <w:t>::KanMX</w:t>
            </w:r>
          </w:p>
        </w:tc>
        <w:tc>
          <w:tcPr>
            <w:tcW w:w="1816" w:type="dxa"/>
            <w:shd w:val="clear" w:color="auto" w:fill="auto"/>
            <w:vAlign w:val="center"/>
            <w:hideMark/>
          </w:tcPr>
          <w:p w14:paraId="2B55D70D" w14:textId="2032FCC9" w:rsidR="00BB33E4" w:rsidRPr="007939D3" w:rsidRDefault="00BB33E4" w:rsidP="00A03641">
            <w:pPr>
              <w:spacing w:line="480" w:lineRule="auto"/>
              <w:jc w:val="center"/>
              <w:rPr>
                <w:rFonts w:ascii="Arial" w:eastAsia="Times New Roman" w:hAnsi="Arial" w:cs="Arial"/>
                <w:i/>
                <w:iCs/>
                <w:color w:val="000000"/>
                <w:sz w:val="20"/>
                <w:szCs w:val="20"/>
              </w:rPr>
            </w:pPr>
            <w:r w:rsidRPr="00E050A7">
              <w:rPr>
                <w:rFonts w:ascii="Arial" w:eastAsia="Times New Roman" w:hAnsi="Arial" w:cs="Arial"/>
                <w:i/>
                <w:iCs/>
                <w:color w:val="000000"/>
                <w:sz w:val="20"/>
                <w:szCs w:val="20"/>
              </w:rPr>
              <w:fldChar w:fldCharType="begin" w:fldLock="1"/>
            </w:r>
            <w:r w:rsidR="00E800C6" w:rsidRPr="007939D3">
              <w:rPr>
                <w:rFonts w:ascii="Arial" w:eastAsia="Times New Roman" w:hAnsi="Arial" w:cs="Arial"/>
                <w:i/>
                <w:iCs/>
                <w:color w:val="000000"/>
                <w:sz w:val="20"/>
                <w:szCs w:val="20"/>
              </w:rPr>
              <w:instrText>ADDIN CSL_CITATION {"citationItems":[{"id":"ITEM-1","itemData":{"DOI":"10.1126/SCIENCE.285.5429.901","ISSN":"0036-8075","PMID":"10436161","abstract":"The functions of many open reading frames (ORFs) identified in genome-sequencing projects are unknown. New, whole-genome approaches are required to systematically determine their function. A total of 6925 Saccharomyces cerevisiae strains were constructed, by a high-throughput strategy, each with a precise deletion of one of 2026 ORFs (more than one-third of the ORFs in the genome). Of the deleted ORFs, 17 percent were essential for viability in rich medium. The phenotypes of more than 500 deletion strains were assayed in parallel. Of the deletion strains, 40 percent showed quantitative growth defects in either rich or minimal medium.","author":[{"dropping-particle":"","family":"Winzeler","given":"E A","non-dropping-particle":"","parse-names":false,"suffix":""},{"dropping-particle":"","family":"Shoemaker","given":"D D","non-dropping-particle":"","parse-names":false,"suffix":""},{"dropping-particle":"","family":"Astromoff","given":"A","non-dropping-particle":"","parse-names":false,"suffix":""},{"dropping-particle":"","family":"Liang","given":"H","non-dropping-particle":"","parse-names":false,"suffix":""},{"dropping-particle":"","family":"Anderson","given":"K","non-dropping-particle":"","parse-names":false,"suffix":""},{"dropping-particle":"","family":"Andre","given":"B","non-dropping-particle":"","parse-names":false,"suffix":""},{"dropping-particle":"","family":"Bangham","given":"R","non-dropping-particle":"","parse-names":false,"suffix":""},{"dropping-particle":"","family":"Benito","given":"R","non-dropping-particle":"","parse-names":false,"suffix":""},{"dropping-particle":"","family":"Boeke","given":"J D","non-dropping-particle":"","parse-names":false,"suffix":""},{"dropping-particle":"","family":"Bussey","given":"H","non-dropping-particle":"","parse-names":false,"suffix":""},{"dropping-particle":"","family":"Chu","given":"A M","non-dropping-particle":"","parse-names":false,"suffix":""},{"dropping-particle":"","family":"Connelly","given":"C","non-dropping-particle":"","parse-names":false,"suffix":""},{"dropping-particle":"","family":"Davis","given":"K","non-dropping-particle":"","parse-names":false,"suffix":""},{"dropping-particle":"","family":"Dietrich","given":"F","non-dropping-particle":"","parse-names":false,"suffix":""},{"dropping-particle":"","family":"Dow","given":"S W","non-dropping-particle":"","parse-names":false,"suffix":""},{"dropping-particle":"","family":"Bakkoury","given":"M","non-dropping-particle":"El","parse-names":false,"suffix":""},{"dropping-particle":"","family":"Foury","given":"F","non-dropping-particle":"","parse-names":false,"suffix":""},{"dropping-particle":"","family":"Friend","given":"S H","non-dropping-particle":"","parse-names":false,"suffix":""},{"dropping-particle":"","family":"Gentalen","given":"E","non-dropping-particle":"","parse-names":false,"suffix":""},{"dropping-particle":"","family":"Giaever","given":"G","non-dropping-particle":"","parse-names":false,"suffix":""},{"dropping-particle":"","family":"Hegemann","given":"J H","non-dropping-particle":"","parse-names":false,"suffix":""},{"dropping-particle":"","family":"Jones","given":"T","non-dropping-particle":"","parse-names":false,"suffix":""},{"dropping-particle":"","family":"Laub","given":"M","non-dropping-particle":"","parse-names":false,"suffix":""},{"dropping-particle":"","family":"Liao","given":"H","non-dropping-particle":"","parse-names":false,"suffix":""},{"dropping-particle":"","family":"Liebundguth","given":"N","non-dropping-particle":"","parse-names":false,"suffix":""},{"dropping-particle":"","family":"Lockhart","given":"D J","non-dropping-particle":"","parse-names":false,"suffix":""},{"dropping-particle":"","family":"Lucau-Danila","given":"A","non-dropping-particle":"","parse-names":false,"suffix":""},{"dropping-particle":"","family":"Lussier","given":"M","non-dropping-particle":"","parse-names":false,"suffix":""},{"dropping-particle":"","family":"M'Rabet","given":"N","non-dropping-particle":"","parse-names":false,"suffix":""},{"dropping-particle":"","family":"Menard","given":"P","non-dropping-particle":"","parse-names":false,"suffix":""},{"dropping-particle":"","family":"Mittmann","given":"M","non-dropping-particle":"","parse-names":false,"suffix":""},{"dropping-particle":"","family":"Pai","given":"C","non-dropping-particle":"","parse-names":false,"suffix":""},{"dropping-particle":"","family":"Rebischung","given":"C","non-dropping-particle":"","parse-names":false,"suffix":""},{"dropping-particle":"","family":"Revuelta","given":"J L","non-dropping-particle":"","parse-names":false,"suffix":""},{"dropping-particle":"","family":"Riles","given":"L","non-dropping-particle":"","parse-names":false,"suffix":""},{"dropping-particle":"","family":"Roberts","given":"C J","non-dropping-particle":"","parse-names":false,"suffix":""},{"dropping-particle":"","family":"Ross-MacDonald","given":"P","non-dropping-particle":"","parse-names":false,"suffix":""},{"dropping-particle":"","family":"Scherens","given":"B","non-dropping-particle":"","parse-names":false,"suffix":""},{"dropping-particle":"","family":"Snyder","given":"M","non-dropping-particle":"","parse-names":false,"suffix":""},{"dropping-particle":"","family":"Sookhai-Mahadeo","given":"S","non-dropping-particle":"","parse-names":false,"suffix":""},{"dropping-particle":"","family":"Storms","given":"R K","non-dropping-particle":"","parse-names":false,"suffix":""},{"dropping-particle":"","family":"Véronneau","given":"S","non-dropping-particle":"","parse-names":false,"suffix":""},{"dropping-particle":"","family":"Voet","given":"M","non-dropping-particle":"","parse-names":false,"suffix":""},{"dropping-particle":"","family":"Volckaert","given":"G","non-dropping-particle":"","parse-names":false,"suffix":""},{"dropping-particle":"","family":"Ward","given":"T R","non-dropping-particle":"","parse-names":false,"suffix":""},{"dropping-particle":"","family":"Wysocki","given":"R","non-dropping-particle":"","parse-names":false,"suffix":""},{"dropping-particle":"","family":"Yen","given":"G S","non-dropping-particle":"","parse-names":false,"suffix":""},{"dropping-particle":"","family":"Yu","given":"K","non-dropping-particle":"","parse-names":false,"suffix":""},{"dropping-particle":"","family":"Zimmermann","given":"K","non-dropping-particle":"","parse-names":false,"suffix":""},{"dropping-particle":"","family":"Philippsen","given":"P","non-dropping-particle":"","parse-names":false,"suffix":""},{"dropping-particle":"","family":"Johnston","given":"M","non-dropping-particle":"","parse-names":false,"suffix":""},{"dropping-particle":"","family":"Davis","given":"R W","non-dropping-particle":"","parse-names":false,"suffix":""}],"container-title":"Science (New York, N.Y.)","id":"ITEM-1","issue":"5429","issued":{"date-parts":[["1999","8","6"]]},"page":"901-6","publisher":"American Association for the Advancement of Science","title":"Functional characterization of the S. cerevisiae genome by gene deletion and parallel analysis.","type":"article-journal","volume":"285"},"uris":["http://www.mendeley.com/documents/?uuid=4d033011-2474-3af3-a1eb-70d89b863f0e"]}],"mendeley":{"formattedCitation":"(Winzeler &lt;i&gt;et al.&lt;/i&gt; 1999)","plainTextFormattedCitation":"(Winzeler et al. 1999)","previouslyFormattedCitation":"(Winzeler &lt;i&gt;et al.&lt;/i&gt; 1999)"},"properties":{"noteIndex":0},"schema":"https://github.com/citation-style-language/schema/raw/master/csl-citation.json"}</w:instrText>
            </w:r>
            <w:r w:rsidRPr="00E050A7">
              <w:rPr>
                <w:rFonts w:ascii="Arial" w:eastAsia="Times New Roman" w:hAnsi="Arial" w:cs="Arial"/>
                <w:i/>
                <w:iCs/>
                <w:color w:val="000000"/>
                <w:sz w:val="20"/>
                <w:szCs w:val="20"/>
              </w:rPr>
              <w:fldChar w:fldCharType="separate"/>
            </w:r>
            <w:r w:rsidR="002E02B1" w:rsidRPr="007939D3">
              <w:rPr>
                <w:rFonts w:ascii="Arial" w:eastAsia="Times New Roman" w:hAnsi="Arial" w:cs="Arial"/>
                <w:iCs/>
                <w:noProof/>
                <w:color w:val="000000"/>
                <w:sz w:val="20"/>
                <w:szCs w:val="20"/>
              </w:rPr>
              <w:t xml:space="preserve">(Winzeler </w:t>
            </w:r>
            <w:r w:rsidR="002E02B1" w:rsidRPr="007939D3">
              <w:rPr>
                <w:rFonts w:ascii="Arial" w:eastAsia="Times New Roman" w:hAnsi="Arial" w:cs="Arial"/>
                <w:i/>
                <w:iCs/>
                <w:noProof/>
                <w:color w:val="000000"/>
                <w:sz w:val="20"/>
                <w:szCs w:val="20"/>
              </w:rPr>
              <w:t>et al.</w:t>
            </w:r>
            <w:r w:rsidR="002E02B1" w:rsidRPr="007939D3">
              <w:rPr>
                <w:rFonts w:ascii="Arial" w:eastAsia="Times New Roman" w:hAnsi="Arial" w:cs="Arial"/>
                <w:iCs/>
                <w:noProof/>
                <w:color w:val="000000"/>
                <w:sz w:val="20"/>
                <w:szCs w:val="20"/>
              </w:rPr>
              <w:t xml:space="preserve"> 1999)</w:t>
            </w:r>
            <w:r w:rsidRPr="00E050A7">
              <w:rPr>
                <w:rFonts w:ascii="Arial" w:eastAsia="Times New Roman" w:hAnsi="Arial" w:cs="Arial"/>
                <w:i/>
                <w:iCs/>
                <w:color w:val="000000"/>
                <w:sz w:val="20"/>
                <w:szCs w:val="20"/>
              </w:rPr>
              <w:fldChar w:fldCharType="end"/>
            </w:r>
          </w:p>
        </w:tc>
      </w:tr>
      <w:tr w:rsidR="00BB33E4" w:rsidRPr="007939D3" w14:paraId="16CE530E" w14:textId="77777777" w:rsidTr="00A03641">
        <w:trPr>
          <w:trHeight w:val="720"/>
        </w:trPr>
        <w:tc>
          <w:tcPr>
            <w:tcW w:w="1170" w:type="dxa"/>
            <w:shd w:val="clear" w:color="auto" w:fill="auto"/>
            <w:vAlign w:val="center"/>
            <w:hideMark/>
          </w:tcPr>
          <w:p w14:paraId="6DC95510"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AKY6576/AKY6577</w:t>
            </w:r>
          </w:p>
        </w:tc>
        <w:tc>
          <w:tcPr>
            <w:tcW w:w="6570" w:type="dxa"/>
            <w:shd w:val="clear" w:color="auto" w:fill="auto"/>
            <w:vAlign w:val="center"/>
            <w:hideMark/>
          </w:tcPr>
          <w:p w14:paraId="5FD14571" w14:textId="40B7E803" w:rsidR="00BB33E4" w:rsidRPr="007939D3" w:rsidRDefault="00735480"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AKY5078</w:t>
            </w:r>
            <w:r w:rsidR="00BB33E4" w:rsidRPr="007939D3">
              <w:rPr>
                <w:rFonts w:ascii="Arial" w:eastAsia="Times New Roman" w:hAnsi="Arial" w:cs="Arial"/>
                <w:color w:val="000000"/>
                <w:sz w:val="20"/>
                <w:szCs w:val="20"/>
              </w:rPr>
              <w:t xml:space="preserve"> </w:t>
            </w:r>
            <w:r w:rsidR="00BB33E4" w:rsidRPr="007939D3">
              <w:rPr>
                <w:rFonts w:ascii="Arial" w:eastAsia="Times New Roman" w:hAnsi="Arial" w:cs="Arial"/>
                <w:i/>
                <w:iCs/>
                <w:color w:val="000000"/>
                <w:sz w:val="20"/>
                <w:szCs w:val="20"/>
              </w:rPr>
              <w:t>yku70</w:t>
            </w:r>
            <w:r w:rsidR="00E413CE" w:rsidRPr="007939D3">
              <w:rPr>
                <w:rFonts w:ascii="Arial" w:eastAsia="Times New Roman" w:hAnsi="Arial" w:cs="Arial"/>
                <w:color w:val="000000"/>
                <w:sz w:val="20"/>
                <w:szCs w:val="20"/>
              </w:rPr>
              <w:t>Δ</w:t>
            </w:r>
            <w:r w:rsidR="00BB33E4" w:rsidRPr="007939D3">
              <w:rPr>
                <w:rFonts w:ascii="Arial" w:eastAsia="Times New Roman" w:hAnsi="Arial" w:cs="Arial"/>
                <w:i/>
                <w:iCs/>
                <w:color w:val="000000"/>
                <w:sz w:val="20"/>
                <w:szCs w:val="20"/>
              </w:rPr>
              <w:t>::NatMX</w:t>
            </w:r>
          </w:p>
        </w:tc>
        <w:tc>
          <w:tcPr>
            <w:tcW w:w="1816" w:type="dxa"/>
            <w:shd w:val="clear" w:color="auto" w:fill="auto"/>
            <w:vAlign w:val="center"/>
            <w:hideMark/>
          </w:tcPr>
          <w:p w14:paraId="7A61D8FD"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BB33E4" w:rsidRPr="007939D3" w14:paraId="24BB9A9D" w14:textId="77777777" w:rsidTr="00A03641">
        <w:trPr>
          <w:trHeight w:val="720"/>
        </w:trPr>
        <w:tc>
          <w:tcPr>
            <w:tcW w:w="1170" w:type="dxa"/>
            <w:shd w:val="clear" w:color="auto" w:fill="auto"/>
            <w:vAlign w:val="center"/>
            <w:hideMark/>
          </w:tcPr>
          <w:p w14:paraId="0454FE5B"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AKY6584</w:t>
            </w:r>
          </w:p>
        </w:tc>
        <w:tc>
          <w:tcPr>
            <w:tcW w:w="6570" w:type="dxa"/>
            <w:shd w:val="clear" w:color="auto" w:fill="auto"/>
            <w:noWrap/>
            <w:vAlign w:val="center"/>
            <w:hideMark/>
          </w:tcPr>
          <w:p w14:paraId="4BAE9A5C" w14:textId="40B1EE03" w:rsidR="00BB33E4" w:rsidRPr="007939D3" w:rsidRDefault="00735480" w:rsidP="00A03641">
            <w:pPr>
              <w:spacing w:line="480" w:lineRule="auto"/>
              <w:jc w:val="center"/>
              <w:rPr>
                <w:rFonts w:ascii="Arial" w:eastAsia="Times New Roman" w:hAnsi="Arial" w:cs="Arial"/>
                <w:i/>
                <w:iCs/>
                <w:color w:val="000000"/>
                <w:sz w:val="20"/>
                <w:szCs w:val="20"/>
              </w:rPr>
            </w:pPr>
            <w:r w:rsidRPr="007939D3">
              <w:rPr>
                <w:rFonts w:ascii="Arial" w:eastAsia="Times New Roman" w:hAnsi="Arial" w:cs="Arial"/>
                <w:color w:val="000000"/>
                <w:sz w:val="20"/>
                <w:szCs w:val="20"/>
              </w:rPr>
              <w:t>AKY42</w:t>
            </w:r>
            <w:r w:rsidR="00BB33E4" w:rsidRPr="007939D3">
              <w:rPr>
                <w:rFonts w:ascii="Arial" w:eastAsia="Times New Roman" w:hAnsi="Arial" w:cs="Arial"/>
                <w:i/>
                <w:iCs/>
                <w:color w:val="000000"/>
                <w:sz w:val="20"/>
                <w:szCs w:val="20"/>
              </w:rPr>
              <w:t xml:space="preserve"> mre11</w:t>
            </w:r>
            <w:r w:rsidR="00E413CE" w:rsidRPr="007939D3">
              <w:rPr>
                <w:rFonts w:ascii="Arial" w:eastAsia="Times New Roman" w:hAnsi="Arial" w:cs="Arial"/>
                <w:color w:val="000000"/>
                <w:sz w:val="20"/>
                <w:szCs w:val="20"/>
              </w:rPr>
              <w:t>Δ</w:t>
            </w:r>
            <w:r w:rsidR="00BB33E4" w:rsidRPr="007939D3">
              <w:rPr>
                <w:rFonts w:ascii="Arial" w:eastAsia="Times New Roman" w:hAnsi="Arial" w:cs="Arial"/>
                <w:i/>
                <w:iCs/>
                <w:color w:val="000000"/>
                <w:sz w:val="20"/>
                <w:szCs w:val="20"/>
              </w:rPr>
              <w:t>::KanMX</w:t>
            </w:r>
          </w:p>
        </w:tc>
        <w:tc>
          <w:tcPr>
            <w:tcW w:w="1816" w:type="dxa"/>
            <w:shd w:val="clear" w:color="auto" w:fill="auto"/>
            <w:noWrap/>
            <w:vAlign w:val="center"/>
            <w:hideMark/>
          </w:tcPr>
          <w:p w14:paraId="0464A932" w14:textId="53931D35" w:rsidR="00BB33E4" w:rsidRPr="007939D3" w:rsidRDefault="00BB33E4" w:rsidP="00A03641">
            <w:pPr>
              <w:spacing w:line="480" w:lineRule="auto"/>
              <w:jc w:val="center"/>
              <w:rPr>
                <w:rFonts w:ascii="Arial" w:eastAsia="Times New Roman" w:hAnsi="Arial" w:cs="Arial"/>
                <w:i/>
                <w:iCs/>
                <w:color w:val="000000"/>
                <w:sz w:val="20"/>
                <w:szCs w:val="20"/>
              </w:rPr>
            </w:pPr>
            <w:r w:rsidRPr="00E050A7">
              <w:rPr>
                <w:rFonts w:ascii="Arial" w:eastAsia="Times New Roman" w:hAnsi="Arial" w:cs="Arial"/>
                <w:i/>
                <w:iCs/>
                <w:color w:val="000000"/>
                <w:sz w:val="20"/>
                <w:szCs w:val="20"/>
              </w:rPr>
              <w:fldChar w:fldCharType="begin" w:fldLock="1"/>
            </w:r>
            <w:r w:rsidR="00E800C6" w:rsidRPr="007939D3">
              <w:rPr>
                <w:rFonts w:ascii="Arial" w:eastAsia="Times New Roman" w:hAnsi="Arial" w:cs="Arial"/>
                <w:i/>
                <w:iCs/>
                <w:color w:val="000000"/>
                <w:sz w:val="20"/>
                <w:szCs w:val="20"/>
              </w:rPr>
              <w:instrText>ADDIN CSL_CITATION {"citationItems":[{"id":"ITEM-1","itemData":{"DOI":"10.1126/SCIENCE.285.5429.901","ISSN":"0036-8075","PMID":"10436161","abstract":"The functions of many open reading frames (ORFs) identified in genome-sequencing projects are unknown. New, whole-genome approaches are required to systematically determine their function. A total of 6925 Saccharomyces cerevisiae strains were constructed, by a high-throughput strategy, each with a precise deletion of one of 2026 ORFs (more than one-third of the ORFs in the genome). Of the deleted ORFs, 17 percent were essential for viability in rich medium. The phenotypes of more than 500 deletion strains were assayed in parallel. Of the deletion strains, 40 percent showed quantitative growth defects in either rich or minimal medium.","author":[{"dropping-particle":"","family":"Winzeler","given":"E A","non-dropping-particle":"","parse-names":false,"suffix":""},{"dropping-particle":"","family":"Shoemaker","given":"D D","non-dropping-particle":"","parse-names":false,"suffix":""},{"dropping-particle":"","family":"Astromoff","given":"A","non-dropping-particle":"","parse-names":false,"suffix":""},{"dropping-particle":"","family":"Liang","given":"H","non-dropping-particle":"","parse-names":false,"suffix":""},{"dropping-particle":"","family":"Anderson","given":"K","non-dropping-particle":"","parse-names":false,"suffix":""},{"dropping-particle":"","family":"Andre","given":"B","non-dropping-particle":"","parse-names":false,"suffix":""},{"dropping-particle":"","family":"Bangham","given":"R","non-dropping-particle":"","parse-names":false,"suffix":""},{"dropping-particle":"","family":"Benito","given":"R","non-dropping-particle":"","parse-names":false,"suffix":""},{"dropping-particle":"","family":"Boeke","given":"J D","non-dropping-particle":"","parse-names":false,"suffix":""},{"dropping-particle":"","family":"Bussey","given":"H","non-dropping-particle":"","parse-names":false,"suffix":""},{"dropping-particle":"","family":"Chu","given":"A M","non-dropping-particle":"","parse-names":false,"suffix":""},{"dropping-particle":"","family":"Connelly","given":"C","non-dropping-particle":"","parse-names":false,"suffix":""},{"dropping-particle":"","family":"Davis","given":"K","non-dropping-particle":"","parse-names":false,"suffix":""},{"dropping-particle":"","family":"Dietrich","given":"F","non-dropping-particle":"","parse-names":false,"suffix":""},{"dropping-particle":"","family":"Dow","given":"S W","non-dropping-particle":"","parse-names":false,"suffix":""},{"dropping-particle":"","family":"Bakkoury","given":"M","non-dropping-particle":"El","parse-names":false,"suffix":""},{"dropping-particle":"","family":"Foury","given":"F","non-dropping-particle":"","parse-names":false,"suffix":""},{"dropping-particle":"","family":"Friend","given":"S H","non-dropping-particle":"","parse-names":false,"suffix":""},{"dropping-particle":"","family":"Gentalen","given":"E","non-dropping-particle":"","parse-names":false,"suffix":""},{"dropping-particle":"","family":"Giaever","given":"G","non-dropping-particle":"","parse-names":false,"suffix":""},{"dropping-particle":"","family":"Hegemann","given":"J H","non-dropping-particle":"","parse-names":false,"suffix":""},{"dropping-particle":"","family":"Jones","given":"T","non-dropping-particle":"","parse-names":false,"suffix":""},{"dropping-particle":"","family":"Laub","given":"M","non-dropping-particle":"","parse-names":false,"suffix":""},{"dropping-particle":"","family":"Liao","given":"H","non-dropping-particle":"","parse-names":false,"suffix":""},{"dropping-particle":"","family":"Liebundguth","given":"N","non-dropping-particle":"","parse-names":false,"suffix":""},{"dropping-particle":"","family":"Lockhart","given":"D J","non-dropping-particle":"","parse-names":false,"suffix":""},{"dropping-particle":"","family":"Lucau-Danila","given":"A","non-dropping-particle":"","parse-names":false,"suffix":""},{"dropping-particle":"","family":"Lussier","given":"M","non-dropping-particle":"","parse-names":false,"suffix":""},{"dropping-particle":"","family":"M'Rabet","given":"N","non-dropping-particle":"","parse-names":false,"suffix":""},{"dropping-particle":"","family":"Menard","given":"P","non-dropping-particle":"","parse-names":false,"suffix":""},{"dropping-particle":"","family":"Mittmann","given":"M","non-dropping-particle":"","parse-names":false,"suffix":""},{"dropping-particle":"","family":"Pai","given":"C","non-dropping-particle":"","parse-names":false,"suffix":""},{"dropping-particle":"","family":"Rebischung","given":"C","non-dropping-particle":"","parse-names":false,"suffix":""},{"dropping-particle":"","family":"Revuelta","given":"J L","non-dropping-particle":"","parse-names":false,"suffix":""},{"dropping-particle":"","family":"Riles","given":"L","non-dropping-particle":"","parse-names":false,"suffix":""},{"dropping-particle":"","family":"Roberts","given":"C J","non-dropping-particle":"","parse-names":false,"suffix":""},{"dropping-particle":"","family":"Ross-MacDonald","given":"P","non-dropping-particle":"","parse-names":false,"suffix":""},{"dropping-particle":"","family":"Scherens","given":"B","non-dropping-particle":"","parse-names":false,"suffix":""},{"dropping-particle":"","family":"Snyder","given":"M","non-dropping-particle":"","parse-names":false,"suffix":""},{"dropping-particle":"","family":"Sookhai-Mahadeo","given":"S","non-dropping-particle":"","parse-names":false,"suffix":""},{"dropping-particle":"","family":"Storms","given":"R K","non-dropping-particle":"","parse-names":false,"suffix":""},{"dropping-particle":"","family":"Véronneau","given":"S","non-dropping-particle":"","parse-names":false,"suffix":""},{"dropping-particle":"","family":"Voet","given":"M","non-dropping-particle":"","parse-names":false,"suffix":""},{"dropping-particle":"","family":"Volckaert","given":"G","non-dropping-particle":"","parse-names":false,"suffix":""},{"dropping-particle":"","family":"Ward","given":"T R","non-dropping-particle":"","parse-names":false,"suffix":""},{"dropping-particle":"","family":"Wysocki","given":"R","non-dropping-particle":"","parse-names":false,"suffix":""},{"dropping-particle":"","family":"Yen","given":"G S","non-dropping-particle":"","parse-names":false,"suffix":""},{"dropping-particle":"","family":"Yu","given":"K","non-dropping-particle":"","parse-names":false,"suffix":""},{"dropping-particle":"","family":"Zimmermann","given":"K","non-dropping-particle":"","parse-names":false,"suffix":""},{"dropping-particle":"","family":"Philippsen","given":"P","non-dropping-particle":"","parse-names":false,"suffix":""},{"dropping-particle":"","family":"Johnston","given":"M","non-dropping-particle":"","parse-names":false,"suffix":""},{"dropping-particle":"","family":"Davis","given":"R W","non-dropping-particle":"","parse-names":false,"suffix":""}],"container-title":"Science (New York, N.Y.)","id":"ITEM-1","issue":"5429","issued":{"date-parts":[["1999","8","6"]]},"page":"901-6","publisher":"American Association for the Advancement of Science","title":"Functional characterization of the S. cerevisiae genome by gene deletion and parallel analysis.","type":"article-journal","volume":"285"},"uris":["http://www.mendeley.com/documents/?uuid=4d033011-2474-3af3-a1eb-70d89b863f0e"]}],"mendeley":{"formattedCitation":"(Winzeler &lt;i&gt;et al.&lt;/i&gt; 1999)","plainTextFormattedCitation":"(Winzeler et al. 1999)","previouslyFormattedCitation":"(Winzeler &lt;i&gt;et al.&lt;/i&gt; 1999)"},"properties":{"noteIndex":0},"schema":"https://github.com/citation-style-language/schema/raw/master/csl-citation.json"}</w:instrText>
            </w:r>
            <w:r w:rsidRPr="00E050A7">
              <w:rPr>
                <w:rFonts w:ascii="Arial" w:eastAsia="Times New Roman" w:hAnsi="Arial" w:cs="Arial"/>
                <w:i/>
                <w:iCs/>
                <w:color w:val="000000"/>
                <w:sz w:val="20"/>
                <w:szCs w:val="20"/>
              </w:rPr>
              <w:fldChar w:fldCharType="separate"/>
            </w:r>
            <w:r w:rsidR="002E02B1" w:rsidRPr="007939D3">
              <w:rPr>
                <w:rFonts w:ascii="Arial" w:eastAsia="Times New Roman" w:hAnsi="Arial" w:cs="Arial"/>
                <w:iCs/>
                <w:noProof/>
                <w:color w:val="000000"/>
                <w:sz w:val="20"/>
                <w:szCs w:val="20"/>
              </w:rPr>
              <w:t xml:space="preserve">(Winzeler </w:t>
            </w:r>
            <w:r w:rsidR="002E02B1" w:rsidRPr="007939D3">
              <w:rPr>
                <w:rFonts w:ascii="Arial" w:eastAsia="Times New Roman" w:hAnsi="Arial" w:cs="Arial"/>
                <w:i/>
                <w:iCs/>
                <w:noProof/>
                <w:color w:val="000000"/>
                <w:sz w:val="20"/>
                <w:szCs w:val="20"/>
              </w:rPr>
              <w:t>et al.</w:t>
            </w:r>
            <w:r w:rsidR="002E02B1" w:rsidRPr="007939D3">
              <w:rPr>
                <w:rFonts w:ascii="Arial" w:eastAsia="Times New Roman" w:hAnsi="Arial" w:cs="Arial"/>
                <w:iCs/>
                <w:noProof/>
                <w:color w:val="000000"/>
                <w:sz w:val="20"/>
                <w:szCs w:val="20"/>
              </w:rPr>
              <w:t xml:space="preserve"> 1999)</w:t>
            </w:r>
            <w:r w:rsidRPr="00E050A7">
              <w:rPr>
                <w:rFonts w:ascii="Arial" w:eastAsia="Times New Roman" w:hAnsi="Arial" w:cs="Arial"/>
                <w:i/>
                <w:iCs/>
                <w:color w:val="000000"/>
                <w:sz w:val="20"/>
                <w:szCs w:val="20"/>
              </w:rPr>
              <w:fldChar w:fldCharType="end"/>
            </w:r>
          </w:p>
        </w:tc>
      </w:tr>
      <w:tr w:rsidR="00BB33E4" w:rsidRPr="007939D3" w14:paraId="7CE2DD24" w14:textId="77777777" w:rsidTr="00A03641">
        <w:trPr>
          <w:trHeight w:val="720"/>
        </w:trPr>
        <w:tc>
          <w:tcPr>
            <w:tcW w:w="1170" w:type="dxa"/>
            <w:shd w:val="clear" w:color="auto" w:fill="auto"/>
            <w:vAlign w:val="center"/>
            <w:hideMark/>
          </w:tcPr>
          <w:p w14:paraId="4C273C65"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AKY6585</w:t>
            </w:r>
          </w:p>
        </w:tc>
        <w:tc>
          <w:tcPr>
            <w:tcW w:w="6570" w:type="dxa"/>
            <w:shd w:val="clear" w:color="auto" w:fill="auto"/>
            <w:noWrap/>
            <w:vAlign w:val="center"/>
            <w:hideMark/>
          </w:tcPr>
          <w:p w14:paraId="1844D3D9" w14:textId="63E6FAF1" w:rsidR="00BB33E4" w:rsidRPr="007939D3" w:rsidRDefault="00735480" w:rsidP="00A03641">
            <w:pPr>
              <w:spacing w:line="480" w:lineRule="auto"/>
              <w:jc w:val="center"/>
              <w:rPr>
                <w:rFonts w:ascii="Arial" w:eastAsia="Times New Roman" w:hAnsi="Arial" w:cs="Arial"/>
                <w:i/>
                <w:iCs/>
                <w:color w:val="000000"/>
                <w:sz w:val="20"/>
                <w:szCs w:val="20"/>
              </w:rPr>
            </w:pPr>
            <w:r w:rsidRPr="007939D3">
              <w:rPr>
                <w:rFonts w:ascii="Arial" w:eastAsia="Times New Roman" w:hAnsi="Arial" w:cs="Arial"/>
                <w:color w:val="000000"/>
                <w:sz w:val="20"/>
                <w:szCs w:val="20"/>
              </w:rPr>
              <w:t>AKY42</w:t>
            </w:r>
            <w:r w:rsidR="00544F5F" w:rsidRPr="007939D3">
              <w:rPr>
                <w:rFonts w:ascii="Arial" w:eastAsia="Times New Roman" w:hAnsi="Arial" w:cs="Arial"/>
                <w:i/>
                <w:iCs/>
                <w:color w:val="000000"/>
                <w:sz w:val="20"/>
                <w:szCs w:val="20"/>
              </w:rPr>
              <w:t xml:space="preserve"> </w:t>
            </w:r>
            <w:r w:rsidR="00BB33E4" w:rsidRPr="007939D3">
              <w:rPr>
                <w:rFonts w:ascii="Arial" w:eastAsia="Times New Roman" w:hAnsi="Arial" w:cs="Arial"/>
                <w:i/>
                <w:iCs/>
                <w:color w:val="000000"/>
                <w:sz w:val="20"/>
                <w:szCs w:val="20"/>
              </w:rPr>
              <w:t>rad50</w:t>
            </w:r>
            <w:r w:rsidR="00E413CE" w:rsidRPr="007939D3">
              <w:rPr>
                <w:rFonts w:ascii="Arial" w:eastAsia="Times New Roman" w:hAnsi="Arial" w:cs="Arial"/>
                <w:color w:val="000000"/>
                <w:sz w:val="20"/>
                <w:szCs w:val="20"/>
              </w:rPr>
              <w:t>Δ</w:t>
            </w:r>
            <w:r w:rsidR="00BB33E4" w:rsidRPr="007939D3">
              <w:rPr>
                <w:rFonts w:ascii="Arial" w:eastAsia="Times New Roman" w:hAnsi="Arial" w:cs="Arial"/>
                <w:i/>
                <w:iCs/>
                <w:color w:val="000000"/>
                <w:sz w:val="20"/>
                <w:szCs w:val="20"/>
              </w:rPr>
              <w:t>::KanMX</w:t>
            </w:r>
          </w:p>
        </w:tc>
        <w:tc>
          <w:tcPr>
            <w:tcW w:w="1816" w:type="dxa"/>
            <w:shd w:val="clear" w:color="auto" w:fill="auto"/>
            <w:noWrap/>
            <w:vAlign w:val="center"/>
            <w:hideMark/>
          </w:tcPr>
          <w:p w14:paraId="237FE78D" w14:textId="473383BD" w:rsidR="00BB33E4" w:rsidRPr="007939D3" w:rsidRDefault="00BB33E4" w:rsidP="00A03641">
            <w:pPr>
              <w:spacing w:line="480" w:lineRule="auto"/>
              <w:jc w:val="center"/>
              <w:rPr>
                <w:rFonts w:ascii="Arial" w:eastAsia="Times New Roman" w:hAnsi="Arial" w:cs="Arial"/>
                <w:i/>
                <w:iCs/>
                <w:color w:val="000000"/>
                <w:sz w:val="20"/>
                <w:szCs w:val="20"/>
              </w:rPr>
            </w:pPr>
            <w:r w:rsidRPr="00E050A7">
              <w:rPr>
                <w:rFonts w:ascii="Arial" w:eastAsia="Times New Roman" w:hAnsi="Arial" w:cs="Arial"/>
                <w:i/>
                <w:iCs/>
                <w:color w:val="000000"/>
                <w:sz w:val="20"/>
                <w:szCs w:val="20"/>
              </w:rPr>
              <w:fldChar w:fldCharType="begin" w:fldLock="1"/>
            </w:r>
            <w:r w:rsidR="00E800C6" w:rsidRPr="007939D3">
              <w:rPr>
                <w:rFonts w:ascii="Arial" w:eastAsia="Times New Roman" w:hAnsi="Arial" w:cs="Arial"/>
                <w:i/>
                <w:iCs/>
                <w:color w:val="000000"/>
                <w:sz w:val="20"/>
                <w:szCs w:val="20"/>
              </w:rPr>
              <w:instrText>ADDIN CSL_CITATION {"citationItems":[{"id":"ITEM-1","itemData":{"DOI":"10.1126/SCIENCE.285.5429.901","ISSN":"0036-8075","PMID":"10436161","abstract":"The functions of many open reading frames (ORFs) identified in genome-sequencing projects are unknown. New, whole-genome approaches are required to systematically determine their function. A total of 6925 Saccharomyces cerevisiae strains were constructed, by a high-throughput strategy, each with a precise deletion of one of 2026 ORFs (more than one-third of the ORFs in the genome). Of the deleted ORFs, 17 percent were essential for viability in rich medium. The phenotypes of more than 500 deletion strains were assayed in parallel. Of the deletion strains, 40 percent showed quantitative growth defects in either rich or minimal medium.","author":[{"dropping-particle":"","family":"Winzeler","given":"E A","non-dropping-particle":"","parse-names":false,"suffix":""},{"dropping-particle":"","family":"Shoemaker","given":"D D","non-dropping-particle":"","parse-names":false,"suffix":""},{"dropping-particle":"","family":"Astromoff","given":"A","non-dropping-particle":"","parse-names":false,"suffix":""},{"dropping-particle":"","family":"Liang","given":"H","non-dropping-particle":"","parse-names":false,"suffix":""},{"dropping-particle":"","family":"Anderson","given":"K","non-dropping-particle":"","parse-names":false,"suffix":""},{"dropping-particle":"","family":"Andre","given":"B","non-dropping-particle":"","parse-names":false,"suffix":""},{"dropping-particle":"","family":"Bangham","given":"R","non-dropping-particle":"","parse-names":false,"suffix":""},{"dropping-particle":"","family":"Benito","given":"R","non-dropping-particle":"","parse-names":false,"suffix":""},{"dropping-particle":"","family":"Boeke","given":"J D","non-dropping-particle":"","parse-names":false,"suffix":""},{"dropping-particle":"","family":"Bussey","given":"H","non-dropping-particle":"","parse-names":false,"suffix":""},{"dropping-particle":"","family":"Chu","given":"A M","non-dropping-particle":"","parse-names":false,"suffix":""},{"dropping-particle":"","family":"Connelly","given":"C","non-dropping-particle":"","parse-names":false,"suffix":""},{"dropping-particle":"","family":"Davis","given":"K","non-dropping-particle":"","parse-names":false,"suffix":""},{"dropping-particle":"","family":"Dietrich","given":"F","non-dropping-particle":"","parse-names":false,"suffix":""},{"dropping-particle":"","family":"Dow","given":"S W","non-dropping-particle":"","parse-names":false,"suffix":""},{"dropping-particle":"","family":"Bakkoury","given":"M","non-dropping-particle":"El","parse-names":false,"suffix":""},{"dropping-particle":"","family":"Foury","given":"F","non-dropping-particle":"","parse-names":false,"suffix":""},{"dropping-particle":"","family":"Friend","given":"S H","non-dropping-particle":"","parse-names":false,"suffix":""},{"dropping-particle":"","family":"Gentalen","given":"E","non-dropping-particle":"","parse-names":false,"suffix":""},{"dropping-particle":"","family":"Giaever","given":"G","non-dropping-particle":"","parse-names":false,"suffix":""},{"dropping-particle":"","family":"Hegemann","given":"J H","non-dropping-particle":"","parse-names":false,"suffix":""},{"dropping-particle":"","family":"Jones","given":"T","non-dropping-particle":"","parse-names":false,"suffix":""},{"dropping-particle":"","family":"Laub","given":"M","non-dropping-particle":"","parse-names":false,"suffix":""},{"dropping-particle":"","family":"Liao","given":"H","non-dropping-particle":"","parse-names":false,"suffix":""},{"dropping-particle":"","family":"Liebundguth","given":"N","non-dropping-particle":"","parse-names":false,"suffix":""},{"dropping-particle":"","family":"Lockhart","given":"D J","non-dropping-particle":"","parse-names":false,"suffix":""},{"dropping-particle":"","family":"Lucau-Danila","given":"A","non-dropping-particle":"","parse-names":false,"suffix":""},{"dropping-particle":"","family":"Lussier","given":"M","non-dropping-particle":"","parse-names":false,"suffix":""},{"dropping-particle":"","family":"M'Rabet","given":"N","non-dropping-particle":"","parse-names":false,"suffix":""},{"dropping-particle":"","family":"Menard","given":"P","non-dropping-particle":"","parse-names":false,"suffix":""},{"dropping-particle":"","family":"Mittmann","given":"M","non-dropping-particle":"","parse-names":false,"suffix":""},{"dropping-particle":"","family":"Pai","given":"C","non-dropping-particle":"","parse-names":false,"suffix":""},{"dropping-particle":"","family":"Rebischung","given":"C","non-dropping-particle":"","parse-names":false,"suffix":""},{"dropping-particle":"","family":"Revuelta","given":"J L","non-dropping-particle":"","parse-names":false,"suffix":""},{"dropping-particle":"","family":"Riles","given":"L","non-dropping-particle":"","parse-names":false,"suffix":""},{"dropping-particle":"","family":"Roberts","given":"C J","non-dropping-particle":"","parse-names":false,"suffix":""},{"dropping-particle":"","family":"Ross-MacDonald","given":"P","non-dropping-particle":"","parse-names":false,"suffix":""},{"dropping-particle":"","family":"Scherens","given":"B","non-dropping-particle":"","parse-names":false,"suffix":""},{"dropping-particle":"","family":"Snyder","given":"M","non-dropping-particle":"","parse-names":false,"suffix":""},{"dropping-particle":"","family":"Sookhai-Mahadeo","given":"S","non-dropping-particle":"","parse-names":false,"suffix":""},{"dropping-particle":"","family":"Storms","given":"R K","non-dropping-particle":"","parse-names":false,"suffix":""},{"dropping-particle":"","family":"Véronneau","given":"S","non-dropping-particle":"","parse-names":false,"suffix":""},{"dropping-particle":"","family":"Voet","given":"M","non-dropping-particle":"","parse-names":false,"suffix":""},{"dropping-particle":"","family":"Volckaert","given":"G","non-dropping-particle":"","parse-names":false,"suffix":""},{"dropping-particle":"","family":"Ward","given":"T R","non-dropping-particle":"","parse-names":false,"suffix":""},{"dropping-particle":"","family":"Wysocki","given":"R","non-dropping-particle":"","parse-names":false,"suffix":""},{"dropping-particle":"","family":"Yen","given":"G S","non-dropping-particle":"","parse-names":false,"suffix":""},{"dropping-particle":"","family":"Yu","given":"K","non-dropping-particle":"","parse-names":false,"suffix":""},{"dropping-particle":"","family":"Zimmermann","given":"K","non-dropping-particle":"","parse-names":false,"suffix":""},{"dropping-particle":"","family":"Philippsen","given":"P","non-dropping-particle":"","parse-names":false,"suffix":""},{"dropping-particle":"","family":"Johnston","given":"M","non-dropping-particle":"","parse-names":false,"suffix":""},{"dropping-particle":"","family":"Davis","given":"R W","non-dropping-particle":"","parse-names":false,"suffix":""}],"container-title":"Science (New York, N.Y.)","id":"ITEM-1","issue":"5429","issued":{"date-parts":[["1999","8","6"]]},"page":"901-6","publisher":"American Association for the Advancement of Science","title":"Functional characterization of the S. cerevisiae genome by gene deletion and parallel analysis.","type":"article-journal","volume":"285"},"uris":["http://www.mendeley.com/documents/?uuid=4d033011-2474-3af3-a1eb-70d89b863f0e"]}],"mendeley":{"formattedCitation":"(Winzeler &lt;i&gt;et al.&lt;/i&gt; 1999)","plainTextFormattedCitation":"(Winzeler et al. 1999)","previouslyFormattedCitation":"(Winzeler &lt;i&gt;et al.&lt;/i&gt; 1999)"},"properties":{"noteIndex":0},"schema":"https://github.com/citation-style-language/schema/raw/master/csl-citation.json"}</w:instrText>
            </w:r>
            <w:r w:rsidRPr="00E050A7">
              <w:rPr>
                <w:rFonts w:ascii="Arial" w:eastAsia="Times New Roman" w:hAnsi="Arial" w:cs="Arial"/>
                <w:i/>
                <w:iCs/>
                <w:color w:val="000000"/>
                <w:sz w:val="20"/>
                <w:szCs w:val="20"/>
              </w:rPr>
              <w:fldChar w:fldCharType="separate"/>
            </w:r>
            <w:r w:rsidR="002E02B1" w:rsidRPr="007939D3">
              <w:rPr>
                <w:rFonts w:ascii="Arial" w:eastAsia="Times New Roman" w:hAnsi="Arial" w:cs="Arial"/>
                <w:iCs/>
                <w:noProof/>
                <w:color w:val="000000"/>
                <w:sz w:val="20"/>
                <w:szCs w:val="20"/>
              </w:rPr>
              <w:t xml:space="preserve">(Winzeler </w:t>
            </w:r>
            <w:r w:rsidR="002E02B1" w:rsidRPr="007939D3">
              <w:rPr>
                <w:rFonts w:ascii="Arial" w:eastAsia="Times New Roman" w:hAnsi="Arial" w:cs="Arial"/>
                <w:i/>
                <w:iCs/>
                <w:noProof/>
                <w:color w:val="000000"/>
                <w:sz w:val="20"/>
                <w:szCs w:val="20"/>
              </w:rPr>
              <w:t>et al.</w:t>
            </w:r>
            <w:r w:rsidR="002E02B1" w:rsidRPr="007939D3">
              <w:rPr>
                <w:rFonts w:ascii="Arial" w:eastAsia="Times New Roman" w:hAnsi="Arial" w:cs="Arial"/>
                <w:iCs/>
                <w:noProof/>
                <w:color w:val="000000"/>
                <w:sz w:val="20"/>
                <w:szCs w:val="20"/>
              </w:rPr>
              <w:t xml:space="preserve"> 1999)</w:t>
            </w:r>
            <w:r w:rsidRPr="00E050A7">
              <w:rPr>
                <w:rFonts w:ascii="Arial" w:eastAsia="Times New Roman" w:hAnsi="Arial" w:cs="Arial"/>
                <w:i/>
                <w:iCs/>
                <w:color w:val="000000"/>
                <w:sz w:val="20"/>
                <w:szCs w:val="20"/>
              </w:rPr>
              <w:fldChar w:fldCharType="end"/>
            </w:r>
          </w:p>
        </w:tc>
      </w:tr>
      <w:tr w:rsidR="00BB33E4" w:rsidRPr="007939D3" w14:paraId="03A4DEBF" w14:textId="77777777" w:rsidTr="00A03641">
        <w:trPr>
          <w:trHeight w:val="720"/>
        </w:trPr>
        <w:tc>
          <w:tcPr>
            <w:tcW w:w="1170" w:type="dxa"/>
            <w:shd w:val="clear" w:color="auto" w:fill="auto"/>
            <w:vAlign w:val="center"/>
            <w:hideMark/>
          </w:tcPr>
          <w:p w14:paraId="264AB4E0"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AKY6586</w:t>
            </w:r>
          </w:p>
        </w:tc>
        <w:tc>
          <w:tcPr>
            <w:tcW w:w="6570" w:type="dxa"/>
            <w:shd w:val="clear" w:color="auto" w:fill="auto"/>
            <w:noWrap/>
            <w:vAlign w:val="center"/>
            <w:hideMark/>
          </w:tcPr>
          <w:p w14:paraId="1B09C686" w14:textId="0FAC84C3" w:rsidR="00BB33E4" w:rsidRPr="007939D3" w:rsidRDefault="00735480" w:rsidP="00A03641">
            <w:pPr>
              <w:spacing w:line="480" w:lineRule="auto"/>
              <w:jc w:val="center"/>
              <w:rPr>
                <w:rFonts w:ascii="Arial" w:eastAsia="Times New Roman" w:hAnsi="Arial" w:cs="Arial"/>
                <w:i/>
                <w:iCs/>
                <w:color w:val="000000"/>
                <w:sz w:val="20"/>
                <w:szCs w:val="20"/>
              </w:rPr>
            </w:pPr>
            <w:r w:rsidRPr="007939D3">
              <w:rPr>
                <w:rFonts w:ascii="Arial" w:eastAsia="Times New Roman" w:hAnsi="Arial" w:cs="Arial"/>
                <w:color w:val="000000"/>
                <w:sz w:val="20"/>
                <w:szCs w:val="20"/>
              </w:rPr>
              <w:t>AKY42</w:t>
            </w:r>
            <w:r w:rsidR="00BB33E4" w:rsidRPr="007939D3">
              <w:rPr>
                <w:rFonts w:ascii="Arial" w:eastAsia="Times New Roman" w:hAnsi="Arial" w:cs="Arial"/>
                <w:i/>
                <w:iCs/>
                <w:color w:val="000000"/>
                <w:sz w:val="20"/>
                <w:szCs w:val="20"/>
              </w:rPr>
              <w:t xml:space="preserve"> xrs2</w:t>
            </w:r>
            <w:r w:rsidR="00E413CE" w:rsidRPr="007939D3">
              <w:rPr>
                <w:rFonts w:ascii="Arial" w:eastAsia="Times New Roman" w:hAnsi="Arial" w:cs="Arial"/>
                <w:color w:val="000000"/>
                <w:sz w:val="20"/>
                <w:szCs w:val="20"/>
              </w:rPr>
              <w:t>Δ</w:t>
            </w:r>
            <w:r w:rsidR="00BB33E4" w:rsidRPr="007939D3">
              <w:rPr>
                <w:rFonts w:ascii="Arial" w:eastAsia="Times New Roman" w:hAnsi="Arial" w:cs="Arial"/>
                <w:i/>
                <w:iCs/>
                <w:color w:val="000000"/>
                <w:sz w:val="20"/>
                <w:szCs w:val="20"/>
              </w:rPr>
              <w:t>::KanMX</w:t>
            </w:r>
          </w:p>
        </w:tc>
        <w:tc>
          <w:tcPr>
            <w:tcW w:w="1816" w:type="dxa"/>
            <w:shd w:val="clear" w:color="auto" w:fill="auto"/>
            <w:noWrap/>
            <w:vAlign w:val="center"/>
            <w:hideMark/>
          </w:tcPr>
          <w:p w14:paraId="6111D1A7" w14:textId="74F2BD70" w:rsidR="00BB33E4" w:rsidRPr="007939D3" w:rsidRDefault="00BB33E4" w:rsidP="00A03641">
            <w:pPr>
              <w:spacing w:line="480" w:lineRule="auto"/>
              <w:jc w:val="center"/>
              <w:rPr>
                <w:rFonts w:ascii="Arial" w:eastAsia="Times New Roman" w:hAnsi="Arial" w:cs="Arial"/>
                <w:i/>
                <w:iCs/>
                <w:color w:val="000000"/>
                <w:sz w:val="20"/>
                <w:szCs w:val="20"/>
              </w:rPr>
            </w:pPr>
            <w:r w:rsidRPr="00E050A7">
              <w:rPr>
                <w:rFonts w:ascii="Arial" w:eastAsia="Times New Roman" w:hAnsi="Arial" w:cs="Arial"/>
                <w:i/>
                <w:iCs/>
                <w:color w:val="000000"/>
                <w:sz w:val="20"/>
                <w:szCs w:val="20"/>
              </w:rPr>
              <w:fldChar w:fldCharType="begin" w:fldLock="1"/>
            </w:r>
            <w:r w:rsidR="00E800C6" w:rsidRPr="007939D3">
              <w:rPr>
                <w:rFonts w:ascii="Arial" w:eastAsia="Times New Roman" w:hAnsi="Arial" w:cs="Arial"/>
                <w:i/>
                <w:iCs/>
                <w:color w:val="000000"/>
                <w:sz w:val="20"/>
                <w:szCs w:val="20"/>
              </w:rPr>
              <w:instrText>ADDIN CSL_CITATION {"citationItems":[{"id":"ITEM-1","itemData":{"DOI":"10.1126/SCIENCE.285.5429.901","ISSN":"0036-8075","PMID":"10436161","abstract":"The functions of many open reading frames (ORFs) identified in genome-sequencing projects are unknown. New, whole-genome approaches are required to systematically determine their function. A total of 6925 Saccharomyces cerevisiae strains were constructed, by a high-throughput strategy, each with a precise deletion of one of 2026 ORFs (more than one-third of the ORFs in the genome). Of the deleted ORFs, 17 percent were essential for viability in rich medium. The phenotypes of more than 500 deletion strains were assayed in parallel. Of the deletion strains, 40 percent showed quantitative growth defects in either rich or minimal medium.","author":[{"dropping-particle":"","family":"Winzeler","given":"E A","non-dropping-particle":"","parse-names":false,"suffix":""},{"dropping-particle":"","family":"Shoemaker","given":"D D","non-dropping-particle":"","parse-names":false,"suffix":""},{"dropping-particle":"","family":"Astromoff","given":"A","non-dropping-particle":"","parse-names":false,"suffix":""},{"dropping-particle":"","family":"Liang","given":"H","non-dropping-particle":"","parse-names":false,"suffix":""},{"dropping-particle":"","family":"Anderson","given":"K","non-dropping-particle":"","parse-names":false,"suffix":""},{"dropping-particle":"","family":"Andre","given":"B","non-dropping-particle":"","parse-names":false,"suffix":""},{"dropping-particle":"","family":"Bangham","given":"R","non-dropping-particle":"","parse-names":false,"suffix":""},{"dropping-particle":"","family":"Benito","given":"R","non-dropping-particle":"","parse-names":false,"suffix":""},{"dropping-particle":"","family":"Boeke","given":"J D","non-dropping-particle":"","parse-names":false,"suffix":""},{"dropping-particle":"","family":"Bussey","given":"H","non-dropping-particle":"","parse-names":false,"suffix":""},{"dropping-particle":"","family":"Chu","given":"A M","non-dropping-particle":"","parse-names":false,"suffix":""},{"dropping-particle":"","family":"Connelly","given":"C","non-dropping-particle":"","parse-names":false,"suffix":""},{"dropping-particle":"","family":"Davis","given":"K","non-dropping-particle":"","parse-names":false,"suffix":""},{"dropping-particle":"","family":"Dietrich","given":"F","non-dropping-particle":"","parse-names":false,"suffix":""},{"dropping-particle":"","family":"Dow","given":"S W","non-dropping-particle":"","parse-names":false,"suffix":""},{"dropping-particle":"","family":"Bakkoury","given":"M","non-dropping-particle":"El","parse-names":false,"suffix":""},{"dropping-particle":"","family":"Foury","given":"F","non-dropping-particle":"","parse-names":false,"suffix":""},{"dropping-particle":"","family":"Friend","given":"S H","non-dropping-particle":"","parse-names":false,"suffix":""},{"dropping-particle":"","family":"Gentalen","given":"E","non-dropping-particle":"","parse-names":false,"suffix":""},{"dropping-particle":"","family":"Giaever","given":"G","non-dropping-particle":"","parse-names":false,"suffix":""},{"dropping-particle":"","family":"Hegemann","given":"J H","non-dropping-particle":"","parse-names":false,"suffix":""},{"dropping-particle":"","family":"Jones","given":"T","non-dropping-particle":"","parse-names":false,"suffix":""},{"dropping-particle":"","family":"Laub","given":"M","non-dropping-particle":"","parse-names":false,"suffix":""},{"dropping-particle":"","family":"Liao","given":"H","non-dropping-particle":"","parse-names":false,"suffix":""},{"dropping-particle":"","family":"Liebundguth","given":"N","non-dropping-particle":"","parse-names":false,"suffix":""},{"dropping-particle":"","family":"Lockhart","given":"D J","non-dropping-particle":"","parse-names":false,"suffix":""},{"dropping-particle":"","family":"Lucau-Danila","given":"A","non-dropping-particle":"","parse-names":false,"suffix":""},{"dropping-particle":"","family":"Lussier","given":"M","non-dropping-particle":"","parse-names":false,"suffix":""},{"dropping-particle":"","family":"M'Rabet","given":"N","non-dropping-particle":"","parse-names":false,"suffix":""},{"dropping-particle":"","family":"Menard","given":"P","non-dropping-particle":"","parse-names":false,"suffix":""},{"dropping-particle":"","family":"Mittmann","given":"M","non-dropping-particle":"","parse-names":false,"suffix":""},{"dropping-particle":"","family":"Pai","given":"C","non-dropping-particle":"","parse-names":false,"suffix":""},{"dropping-particle":"","family":"Rebischung","given":"C","non-dropping-particle":"","parse-names":false,"suffix":""},{"dropping-particle":"","family":"Revuelta","given":"J L","non-dropping-particle":"","parse-names":false,"suffix":""},{"dropping-particle":"","family":"Riles","given":"L","non-dropping-particle":"","parse-names":false,"suffix":""},{"dropping-particle":"","family":"Roberts","given":"C J","non-dropping-particle":"","parse-names":false,"suffix":""},{"dropping-particle":"","family":"Ross-MacDonald","given":"P","non-dropping-particle":"","parse-names":false,"suffix":""},{"dropping-particle":"","family":"Scherens","given":"B","non-dropping-particle":"","parse-names":false,"suffix":""},{"dropping-particle":"","family":"Snyder","given":"M","non-dropping-particle":"","parse-names":false,"suffix":""},{"dropping-particle":"","family":"Sookhai-Mahadeo","given":"S","non-dropping-particle":"","parse-names":false,"suffix":""},{"dropping-particle":"","family":"Storms","given":"R K","non-dropping-particle":"","parse-names":false,"suffix":""},{"dropping-particle":"","family":"Véronneau","given":"S","non-dropping-particle":"","parse-names":false,"suffix":""},{"dropping-particle":"","family":"Voet","given":"M","non-dropping-particle":"","parse-names":false,"suffix":""},{"dropping-particle":"","family":"Volckaert","given":"G","non-dropping-particle":"","parse-names":false,"suffix":""},{"dropping-particle":"","family":"Ward","given":"T R","non-dropping-particle":"","parse-names":false,"suffix":""},{"dropping-particle":"","family":"Wysocki","given":"R","non-dropping-particle":"","parse-names":false,"suffix":""},{"dropping-particle":"","family":"Yen","given":"G S","non-dropping-particle":"","parse-names":false,"suffix":""},{"dropping-particle":"","family":"Yu","given":"K","non-dropping-particle":"","parse-names":false,"suffix":""},{"dropping-particle":"","family":"Zimmermann","given":"K","non-dropping-particle":"","parse-names":false,"suffix":""},{"dropping-particle":"","family":"Philippsen","given":"P","non-dropping-particle":"","parse-names":false,"suffix":""},{"dropping-particle":"","family":"Johnston","given":"M","non-dropping-particle":"","parse-names":false,"suffix":""},{"dropping-particle":"","family":"Davis","given":"R W","non-dropping-particle":"","parse-names":false,"suffix":""}],"container-title":"Science (New York, N.Y.)","id":"ITEM-1","issue":"5429","issued":{"date-parts":[["1999","8","6"]]},"page":"901-6","publisher":"American Association for the Advancement of Science","title":"Functional characterization of the S. cerevisiae genome by gene deletion and parallel analysis.","type":"article-journal","volume":"285"},"uris":["http://www.mendeley.com/documents/?uuid=4d033011-2474-3af3-a1eb-70d89b863f0e"]}],"mendeley":{"formattedCitation":"(Winzeler &lt;i&gt;et al.&lt;/i&gt; 1999)","plainTextFormattedCitation":"(Winzeler et al. 1999)","previouslyFormattedCitation":"(Winzeler &lt;i&gt;et al.&lt;/i&gt; 1999)"},"properties":{"noteIndex":0},"schema":"https://github.com/citation-style-language/schema/raw/master/csl-citation.json"}</w:instrText>
            </w:r>
            <w:r w:rsidRPr="00E050A7">
              <w:rPr>
                <w:rFonts w:ascii="Arial" w:eastAsia="Times New Roman" w:hAnsi="Arial" w:cs="Arial"/>
                <w:i/>
                <w:iCs/>
                <w:color w:val="000000"/>
                <w:sz w:val="20"/>
                <w:szCs w:val="20"/>
              </w:rPr>
              <w:fldChar w:fldCharType="separate"/>
            </w:r>
            <w:r w:rsidR="002E02B1" w:rsidRPr="007939D3">
              <w:rPr>
                <w:rFonts w:ascii="Arial" w:eastAsia="Times New Roman" w:hAnsi="Arial" w:cs="Arial"/>
                <w:iCs/>
                <w:noProof/>
                <w:color w:val="000000"/>
                <w:sz w:val="20"/>
                <w:szCs w:val="20"/>
              </w:rPr>
              <w:t xml:space="preserve">(Winzeler </w:t>
            </w:r>
            <w:r w:rsidR="002E02B1" w:rsidRPr="007939D3">
              <w:rPr>
                <w:rFonts w:ascii="Arial" w:eastAsia="Times New Roman" w:hAnsi="Arial" w:cs="Arial"/>
                <w:i/>
                <w:iCs/>
                <w:noProof/>
                <w:color w:val="000000"/>
                <w:sz w:val="20"/>
                <w:szCs w:val="20"/>
              </w:rPr>
              <w:t>et al.</w:t>
            </w:r>
            <w:r w:rsidR="002E02B1" w:rsidRPr="007939D3">
              <w:rPr>
                <w:rFonts w:ascii="Arial" w:eastAsia="Times New Roman" w:hAnsi="Arial" w:cs="Arial"/>
                <w:iCs/>
                <w:noProof/>
                <w:color w:val="000000"/>
                <w:sz w:val="20"/>
                <w:szCs w:val="20"/>
              </w:rPr>
              <w:t xml:space="preserve"> 1999)</w:t>
            </w:r>
            <w:r w:rsidRPr="00E050A7">
              <w:rPr>
                <w:rFonts w:ascii="Arial" w:eastAsia="Times New Roman" w:hAnsi="Arial" w:cs="Arial"/>
                <w:i/>
                <w:iCs/>
                <w:color w:val="000000"/>
                <w:sz w:val="20"/>
                <w:szCs w:val="20"/>
              </w:rPr>
              <w:fldChar w:fldCharType="end"/>
            </w:r>
          </w:p>
        </w:tc>
      </w:tr>
      <w:tr w:rsidR="003A5490" w:rsidRPr="007939D3" w14:paraId="6DFA62E3" w14:textId="77777777" w:rsidTr="00A03641">
        <w:trPr>
          <w:trHeight w:val="720"/>
        </w:trPr>
        <w:tc>
          <w:tcPr>
            <w:tcW w:w="1170" w:type="dxa"/>
            <w:shd w:val="clear" w:color="auto" w:fill="auto"/>
            <w:vAlign w:val="center"/>
          </w:tcPr>
          <w:p w14:paraId="1796B76B" w14:textId="7CB22F10" w:rsidR="003A5490" w:rsidRPr="007939D3" w:rsidRDefault="003A5490" w:rsidP="00A03641">
            <w:pPr>
              <w:spacing w:line="480" w:lineRule="auto"/>
              <w:jc w:val="center"/>
              <w:rPr>
                <w:rFonts w:ascii="Arial" w:eastAsia="Times New Roman" w:hAnsi="Arial" w:cs="Arial"/>
                <w:color w:val="000000"/>
                <w:sz w:val="20"/>
                <w:szCs w:val="20"/>
              </w:rPr>
            </w:pPr>
            <w:bookmarkStart w:id="2" w:name="_Hlk527046735"/>
            <w:r w:rsidRPr="007939D3">
              <w:rPr>
                <w:rFonts w:ascii="Arial" w:eastAsia="Times New Roman" w:hAnsi="Arial" w:cs="Arial"/>
                <w:color w:val="000000"/>
                <w:sz w:val="20"/>
                <w:szCs w:val="20"/>
              </w:rPr>
              <w:t>AKY6973</w:t>
            </w:r>
          </w:p>
        </w:tc>
        <w:tc>
          <w:tcPr>
            <w:tcW w:w="6570" w:type="dxa"/>
            <w:shd w:val="clear" w:color="auto" w:fill="auto"/>
            <w:noWrap/>
            <w:vAlign w:val="center"/>
          </w:tcPr>
          <w:p w14:paraId="0C074FED" w14:textId="45A7F209" w:rsidR="003A5490" w:rsidRPr="007939D3" w:rsidRDefault="003A5490"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AKY42</w:t>
            </w:r>
            <w:r w:rsidRPr="007939D3">
              <w:rPr>
                <w:rFonts w:ascii="Arial" w:eastAsia="Times New Roman" w:hAnsi="Arial" w:cs="Arial"/>
                <w:i/>
                <w:iCs/>
                <w:color w:val="000000"/>
                <w:sz w:val="20"/>
                <w:szCs w:val="20"/>
              </w:rPr>
              <w:t xml:space="preserve"> exo1</w:t>
            </w:r>
            <w:r w:rsidRPr="007939D3">
              <w:rPr>
                <w:rFonts w:ascii="Arial" w:eastAsia="Times New Roman" w:hAnsi="Arial" w:cs="Arial"/>
                <w:color w:val="000000"/>
                <w:sz w:val="20"/>
                <w:szCs w:val="20"/>
              </w:rPr>
              <w:t>Δ</w:t>
            </w:r>
            <w:r w:rsidRPr="007939D3">
              <w:rPr>
                <w:rFonts w:ascii="Arial" w:eastAsia="Times New Roman" w:hAnsi="Arial" w:cs="Arial"/>
                <w:i/>
                <w:iCs/>
                <w:color w:val="000000"/>
                <w:sz w:val="20"/>
                <w:szCs w:val="20"/>
              </w:rPr>
              <w:t>::KanMX</w:t>
            </w:r>
          </w:p>
        </w:tc>
        <w:tc>
          <w:tcPr>
            <w:tcW w:w="1816" w:type="dxa"/>
            <w:shd w:val="clear" w:color="auto" w:fill="auto"/>
            <w:noWrap/>
            <w:vAlign w:val="center"/>
          </w:tcPr>
          <w:p w14:paraId="0F91F897" w14:textId="71EF4DCA" w:rsidR="003A5490" w:rsidRPr="007939D3" w:rsidRDefault="003A5490" w:rsidP="00A03641">
            <w:pPr>
              <w:spacing w:line="480" w:lineRule="auto"/>
              <w:jc w:val="center"/>
              <w:rPr>
                <w:rFonts w:ascii="Arial" w:eastAsia="Times New Roman" w:hAnsi="Arial" w:cs="Arial"/>
                <w:i/>
                <w:iCs/>
                <w:color w:val="000000"/>
                <w:sz w:val="20"/>
                <w:szCs w:val="20"/>
              </w:rPr>
            </w:pPr>
            <w:r w:rsidRPr="00E050A7">
              <w:rPr>
                <w:rFonts w:ascii="Arial" w:eastAsia="Times New Roman" w:hAnsi="Arial" w:cs="Arial"/>
                <w:i/>
                <w:iCs/>
                <w:color w:val="000000"/>
                <w:sz w:val="20"/>
                <w:szCs w:val="20"/>
              </w:rPr>
              <w:fldChar w:fldCharType="begin" w:fldLock="1"/>
            </w:r>
            <w:r w:rsidRPr="007939D3">
              <w:rPr>
                <w:rFonts w:ascii="Arial" w:eastAsia="Times New Roman" w:hAnsi="Arial" w:cs="Arial"/>
                <w:i/>
                <w:iCs/>
                <w:color w:val="000000"/>
                <w:sz w:val="20"/>
                <w:szCs w:val="20"/>
              </w:rPr>
              <w:instrText>ADDIN CSL_CITATION {"citationItems":[{"id":"ITEM-1","itemData":{"DOI":"10.1126/SCIENCE.285.5429.901","ISSN":"0036-8075","PMID":"10436161","abstract":"The functions of many open reading frames (ORFs) identified in genome-sequencing projects are unknown. New, whole-genome approaches are required to systematically determine their function. A total of 6925 Saccharomyces cerevisiae strains were constructed, by a high-throughput strategy, each with a precise deletion of one of 2026 ORFs (more than one-third of the ORFs in the genome). Of the deleted ORFs, 17 percent were essential for viability in rich medium. The phenotypes of more than 500 deletion strains were assayed in parallel. Of the deletion strains, 40 percent showed quantitative growth defects in either rich or minimal medium.","author":[{"dropping-particle":"","family":"Winzeler","given":"E A","non-dropping-particle":"","parse-names":false,"suffix":""},{"dropping-particle":"","family":"Shoemaker","given":"D D","non-dropping-particle":"","parse-names":false,"suffix":""},{"dropping-particle":"","family":"Astromoff","given":"A","non-dropping-particle":"","parse-names":false,"suffix":""},{"dropping-particle":"","family":"Liang","given":"H","non-dropping-particle":"","parse-names":false,"suffix":""},{"dropping-particle":"","family":"Anderson","given":"K","non-dropping-particle":"","parse-names":false,"suffix":""},{"dropping-particle":"","family":"Andre","given":"B","non-dropping-particle":"","parse-names":false,"suffix":""},{"dropping-particle":"","family":"Bangham","given":"R","non-dropping-particle":"","parse-names":false,"suffix":""},{"dropping-particle":"","family":"Benito","given":"R","non-dropping-particle":"","parse-names":false,"suffix":""},{"dropping-particle":"","family":"Boeke","given":"J D","non-dropping-particle":"","parse-names":false,"suffix":""},{"dropping-particle":"","family":"Bussey","given":"H","non-dropping-particle":"","parse-names":false,"suffix":""},{"dropping-particle":"","family":"Chu","given":"A M","non-dropping-particle":"","parse-names":false,"suffix":""},{"dropping-particle":"","family":"Connelly","given":"C","non-dropping-particle":"","parse-names":false,"suffix":""},{"dropping-particle":"","family":"Davis","given":"K","non-dropping-particle":"","parse-names":false,"suffix":""},{"dropping-particle":"","family":"Dietrich","given":"F","non-dropping-particle":"","parse-names":false,"suffix":""},{"dropping-particle":"","family":"Dow","given":"S W","non-dropping-particle":"","parse-names":false,"suffix":""},{"dropping-particle":"","family":"Bakkoury","given":"M","non-dropping-particle":"El","parse-names":false,"suffix":""},{"dropping-particle":"","family":"Foury","given":"F","non-dropping-particle":"","parse-names":false,"suffix":""},{"dropping-particle":"","family":"Friend","given":"S H","non-dropping-particle":"","parse-names":false,"suffix":""},{"dropping-particle":"","family":"Gentalen","given":"E","non-dropping-particle":"","parse-names":false,"suffix":""},{"dropping-particle":"","family":"Giaever","given":"G","non-dropping-particle":"","parse-names":false,"suffix":""},{"dropping-particle":"","family":"Hegemann","given":"J H","non-dropping-particle":"","parse-names":false,"suffix":""},{"dropping-particle":"","family":"Jones","given":"T","non-dropping-particle":"","parse-names":false,"suffix":""},{"dropping-particle":"","family":"Laub","given":"M","non-dropping-particle":"","parse-names":false,"suffix":""},{"dropping-particle":"","family":"Liao","given":"H","non-dropping-particle":"","parse-names":false,"suffix":""},{"dropping-particle":"","family":"Liebundguth","given":"N","non-dropping-particle":"","parse-names":false,"suffix":""},{"dropping-particle":"","family":"Lockhart","given":"D J","non-dropping-particle":"","parse-names":false,"suffix":""},{"dropping-particle":"","family":"Lucau-Danila","given":"A","non-dropping-particle":"","parse-names":false,"suffix":""},{"dropping-particle":"","family":"Lussier","given":"M","non-dropping-particle":"","parse-names":false,"suffix":""},{"dropping-particle":"","family":"M'Rabet","given":"N","non-dropping-particle":"","parse-names":false,"suffix":""},{"dropping-particle":"","family":"Menard","given":"P","non-dropping-particle":"","parse-names":false,"suffix":""},{"dropping-particle":"","family":"Mittmann","given":"M","non-dropping-particle":"","parse-names":false,"suffix":""},{"dropping-particle":"","family":"Pai","given":"C","non-dropping-particle":"","parse-names":false,"suffix":""},{"dropping-particle":"","family":"Rebischung","given":"C","non-dropping-particle":"","parse-names":false,"suffix":""},{"dropping-particle":"","family":"Revuelta","given":"J L","non-dropping-particle":"","parse-names":false,"suffix":""},{"dropping-particle":"","family":"Riles","given":"L","non-dropping-particle":"","parse-names":false,"suffix":""},{"dropping-particle":"","family":"Roberts","given":"C J","non-dropping-particle":"","parse-names":false,"suffix":""},{"dropping-particle":"","family":"Ross-MacDonald","given":"P","non-dropping-particle":"","parse-names":false,"suffix":""},{"dropping-particle":"","family":"Scherens","given":"B","non-dropping-particle":"","parse-names":false,"suffix":""},{"dropping-particle":"","family":"Snyder","given":"M","non-dropping-particle":"","parse-names":false,"suffix":""},{"dropping-particle":"","family":"Sookhai-Mahadeo","given":"S","non-dropping-particle":"","parse-names":false,"suffix":""},{"dropping-particle":"","family":"Storms","given":"R K","non-dropping-particle":"","parse-names":false,"suffix":""},{"dropping-particle":"","family":"Véronneau","given":"S","non-dropping-particle":"","parse-names":false,"suffix":""},{"dropping-particle":"","family":"Voet","given":"M","non-dropping-particle":"","parse-names":false,"suffix":""},{"dropping-particle":"","family":"Volckaert","given":"G","non-dropping-particle":"","parse-names":false,"suffix":""},{"dropping-particle":"","family":"Ward","given":"T R","non-dropping-particle":"","parse-names":false,"suffix":""},{"dropping-particle":"","family":"Wysocki","given":"R","non-dropping-particle":"","parse-names":false,"suffix":""},{"dropping-particle":"","family":"Yen","given":"G S","non-dropping-particle":"","parse-names":false,"suffix":""},{"dropping-particle":"","family":"Yu","given":"K","non-dropping-particle":"","parse-names":false,"suffix":""},{"dropping-particle":"","family":"Zimmermann","given":"K","non-dropping-particle":"","parse-names":false,"suffix":""},{"dropping-particle":"","family":"Philippsen","given":"P","non-dropping-particle":"","parse-names":false,"suffix":""},{"dropping-particle":"","family":"Johnston","given":"M","non-dropping-particle":"","parse-names":false,"suffix":""},{"dropping-particle":"","family":"Davis","given":"R W","non-dropping-particle":"","parse-names":false,"suffix":""}],"container-title":"Science (New York, N.Y.)","id":"ITEM-1","issue":"5429","issued":{"date-parts":[["1999","8","6"]]},"page":"901-6","publisher":"American Association for the Advancement of Science","title":"Functional characterization of the S. cerevisiae genome by gene deletion and parallel analysis.","type":"article-journal","volume":"285"},"uris":["http://www.mendeley.com/documents/?uuid=4d033011-2474-3af3-a1eb-70d89b863f0e"]}],"mendeley":{"formattedCitation":"(Winzeler &lt;i&gt;et al.&lt;/i&gt; 1999)","plainTextFormattedCitation":"(Winzeler et al. 1999)","previouslyFormattedCitation":"(Winzeler &lt;i&gt;et al.&lt;/i&gt; 1999)"},"properties":{"noteIndex":0},"schema":"https://github.com/citation-style-language/schema/raw/master/csl-citation.json"}</w:instrText>
            </w:r>
            <w:r w:rsidRPr="00E050A7">
              <w:rPr>
                <w:rFonts w:ascii="Arial" w:eastAsia="Times New Roman" w:hAnsi="Arial" w:cs="Arial"/>
                <w:i/>
                <w:iCs/>
                <w:color w:val="000000"/>
                <w:sz w:val="20"/>
                <w:szCs w:val="20"/>
              </w:rPr>
              <w:fldChar w:fldCharType="separate"/>
            </w:r>
            <w:r w:rsidRPr="007939D3">
              <w:rPr>
                <w:rFonts w:ascii="Arial" w:eastAsia="Times New Roman" w:hAnsi="Arial" w:cs="Arial"/>
                <w:iCs/>
                <w:noProof/>
                <w:color w:val="000000"/>
                <w:sz w:val="20"/>
                <w:szCs w:val="20"/>
              </w:rPr>
              <w:t xml:space="preserve">(Winzeler </w:t>
            </w:r>
            <w:r w:rsidRPr="007939D3">
              <w:rPr>
                <w:rFonts w:ascii="Arial" w:eastAsia="Times New Roman" w:hAnsi="Arial" w:cs="Arial"/>
                <w:i/>
                <w:iCs/>
                <w:noProof/>
                <w:color w:val="000000"/>
                <w:sz w:val="20"/>
                <w:szCs w:val="20"/>
              </w:rPr>
              <w:t>et al.</w:t>
            </w:r>
            <w:r w:rsidRPr="007939D3">
              <w:rPr>
                <w:rFonts w:ascii="Arial" w:eastAsia="Times New Roman" w:hAnsi="Arial" w:cs="Arial"/>
                <w:iCs/>
                <w:noProof/>
                <w:color w:val="000000"/>
                <w:sz w:val="20"/>
                <w:szCs w:val="20"/>
              </w:rPr>
              <w:t xml:space="preserve"> 1999)</w:t>
            </w:r>
            <w:r w:rsidRPr="00E050A7">
              <w:rPr>
                <w:rFonts w:ascii="Arial" w:eastAsia="Times New Roman" w:hAnsi="Arial" w:cs="Arial"/>
                <w:i/>
                <w:iCs/>
                <w:color w:val="000000"/>
                <w:sz w:val="20"/>
                <w:szCs w:val="20"/>
              </w:rPr>
              <w:fldChar w:fldCharType="end"/>
            </w:r>
          </w:p>
        </w:tc>
      </w:tr>
      <w:tr w:rsidR="003A5490" w:rsidRPr="007939D3" w14:paraId="31A4E719" w14:textId="77777777" w:rsidTr="00A03641">
        <w:trPr>
          <w:trHeight w:val="720"/>
        </w:trPr>
        <w:tc>
          <w:tcPr>
            <w:tcW w:w="1170" w:type="dxa"/>
            <w:shd w:val="clear" w:color="auto" w:fill="auto"/>
            <w:vAlign w:val="center"/>
          </w:tcPr>
          <w:p w14:paraId="077EFC86" w14:textId="02795481" w:rsidR="003A5490" w:rsidRPr="007939D3" w:rsidRDefault="003A5490"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lastRenderedPageBreak/>
              <w:t>AKY6974</w:t>
            </w:r>
          </w:p>
        </w:tc>
        <w:tc>
          <w:tcPr>
            <w:tcW w:w="6570" w:type="dxa"/>
            <w:shd w:val="clear" w:color="auto" w:fill="auto"/>
            <w:noWrap/>
            <w:vAlign w:val="center"/>
          </w:tcPr>
          <w:p w14:paraId="2DAA5A73" w14:textId="25470585" w:rsidR="003A5490" w:rsidRPr="007939D3" w:rsidRDefault="003A5490"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AKY42</w:t>
            </w:r>
            <w:r w:rsidRPr="007939D3">
              <w:rPr>
                <w:rFonts w:ascii="Arial" w:eastAsia="Times New Roman" w:hAnsi="Arial" w:cs="Arial"/>
                <w:i/>
                <w:iCs/>
                <w:color w:val="000000"/>
                <w:sz w:val="20"/>
                <w:szCs w:val="20"/>
              </w:rPr>
              <w:t xml:space="preserve"> sae2</w:t>
            </w:r>
            <w:r w:rsidRPr="007939D3">
              <w:rPr>
                <w:rFonts w:ascii="Arial" w:eastAsia="Times New Roman" w:hAnsi="Arial" w:cs="Arial"/>
                <w:color w:val="000000"/>
                <w:sz w:val="20"/>
                <w:szCs w:val="20"/>
              </w:rPr>
              <w:t>Δ</w:t>
            </w:r>
            <w:r w:rsidRPr="007939D3">
              <w:rPr>
                <w:rFonts w:ascii="Arial" w:eastAsia="Times New Roman" w:hAnsi="Arial" w:cs="Arial"/>
                <w:i/>
                <w:iCs/>
                <w:color w:val="000000"/>
                <w:sz w:val="20"/>
                <w:szCs w:val="20"/>
              </w:rPr>
              <w:t>::KanMX</w:t>
            </w:r>
          </w:p>
        </w:tc>
        <w:tc>
          <w:tcPr>
            <w:tcW w:w="1816" w:type="dxa"/>
            <w:shd w:val="clear" w:color="auto" w:fill="auto"/>
            <w:noWrap/>
            <w:vAlign w:val="center"/>
          </w:tcPr>
          <w:p w14:paraId="7B5CC956" w14:textId="2B8BEB6A" w:rsidR="003A5490" w:rsidRPr="007939D3" w:rsidRDefault="003A5490" w:rsidP="00A03641">
            <w:pPr>
              <w:spacing w:line="480" w:lineRule="auto"/>
              <w:jc w:val="center"/>
              <w:rPr>
                <w:rFonts w:ascii="Arial" w:eastAsia="Times New Roman" w:hAnsi="Arial" w:cs="Arial"/>
                <w:i/>
                <w:iCs/>
                <w:color w:val="000000"/>
                <w:sz w:val="20"/>
                <w:szCs w:val="20"/>
              </w:rPr>
            </w:pPr>
            <w:r w:rsidRPr="00E050A7">
              <w:rPr>
                <w:rFonts w:ascii="Arial" w:eastAsia="Times New Roman" w:hAnsi="Arial" w:cs="Arial"/>
                <w:i/>
                <w:iCs/>
                <w:color w:val="000000"/>
                <w:sz w:val="20"/>
                <w:szCs w:val="20"/>
              </w:rPr>
              <w:fldChar w:fldCharType="begin" w:fldLock="1"/>
            </w:r>
            <w:r w:rsidRPr="007939D3">
              <w:rPr>
                <w:rFonts w:ascii="Arial" w:eastAsia="Times New Roman" w:hAnsi="Arial" w:cs="Arial"/>
                <w:i/>
                <w:iCs/>
                <w:color w:val="000000"/>
                <w:sz w:val="20"/>
                <w:szCs w:val="20"/>
              </w:rPr>
              <w:instrText>ADDIN CSL_CITATION {"citationItems":[{"id":"ITEM-1","itemData":{"DOI":"10.1126/SCIENCE.285.5429.901","ISSN":"0036-8075","PMID":"10436161","abstract":"The functions of many open reading frames (ORFs) identified in genome-sequencing projects are unknown. New, whole-genome approaches are required to systematically determine their function. A total of 6925 Saccharomyces cerevisiae strains were constructed, by a high-throughput strategy, each with a precise deletion of one of 2026 ORFs (more than one-third of the ORFs in the genome). Of the deleted ORFs, 17 percent were essential for viability in rich medium. The phenotypes of more than 500 deletion strains were assayed in parallel. Of the deletion strains, 40 percent showed quantitative growth defects in either rich or minimal medium.","author":[{"dropping-particle":"","family":"Winzeler","given":"E A","non-dropping-particle":"","parse-names":false,"suffix":""},{"dropping-particle":"","family":"Shoemaker","given":"D D","non-dropping-particle":"","parse-names":false,"suffix":""},{"dropping-particle":"","family":"Astromoff","given":"A","non-dropping-particle":"","parse-names":false,"suffix":""},{"dropping-particle":"","family":"Liang","given":"H","non-dropping-particle":"","parse-names":false,"suffix":""},{"dropping-particle":"","family":"Anderson","given":"K","non-dropping-particle":"","parse-names":false,"suffix":""},{"dropping-particle":"","family":"Andre","given":"B","non-dropping-particle":"","parse-names":false,"suffix":""},{"dropping-particle":"","family":"Bangham","given":"R","non-dropping-particle":"","parse-names":false,"suffix":""},{"dropping-particle":"","family":"Benito","given":"R","non-dropping-particle":"","parse-names":false,"suffix":""},{"dropping-particle":"","family":"Boeke","given":"J D","non-dropping-particle":"","parse-names":false,"suffix":""},{"dropping-particle":"","family":"Bussey","given":"H","non-dropping-particle":"","parse-names":false,"suffix":""},{"dropping-particle":"","family":"Chu","given":"A M","non-dropping-particle":"","parse-names":false,"suffix":""},{"dropping-particle":"","family":"Connelly","given":"C","non-dropping-particle":"","parse-names":false,"suffix":""},{"dropping-particle":"","family":"Davis","given":"K","non-dropping-particle":"","parse-names":false,"suffix":""},{"dropping-particle":"","family":"Dietrich","given":"F","non-dropping-particle":"","parse-names":false,"suffix":""},{"dropping-particle":"","family":"Dow","given":"S W","non-dropping-particle":"","parse-names":false,"suffix":""},{"dropping-particle":"","family":"Bakkoury","given":"M","non-dropping-particle":"El","parse-names":false,"suffix":""},{"dropping-particle":"","family":"Foury","given":"F","non-dropping-particle":"","parse-names":false,"suffix":""},{"dropping-particle":"","family":"Friend","given":"S H","non-dropping-particle":"","parse-names":false,"suffix":""},{"dropping-particle":"","family":"Gentalen","given":"E","non-dropping-particle":"","parse-names":false,"suffix":""},{"dropping-particle":"","family":"Giaever","given":"G","non-dropping-particle":"","parse-names":false,"suffix":""},{"dropping-particle":"","family":"Hegemann","given":"J H","non-dropping-particle":"","parse-names":false,"suffix":""},{"dropping-particle":"","family":"Jones","given":"T","non-dropping-particle":"","parse-names":false,"suffix":""},{"dropping-particle":"","family":"Laub","given":"M","non-dropping-particle":"","parse-names":false,"suffix":""},{"dropping-particle":"","family":"Liao","given":"H","non-dropping-particle":"","parse-names":false,"suffix":""},{"dropping-particle":"","family":"Liebundguth","given":"N","non-dropping-particle":"","parse-names":false,"suffix":""},{"dropping-particle":"","family":"Lockhart","given":"D J","non-dropping-particle":"","parse-names":false,"suffix":""},{"dropping-particle":"","family":"Lucau-Danila","given":"A","non-dropping-particle":"","parse-names":false,"suffix":""},{"dropping-particle":"","family":"Lussier","given":"M","non-dropping-particle":"","parse-names":false,"suffix":""},{"dropping-particle":"","family":"M'Rabet","given":"N","non-dropping-particle":"","parse-names":false,"suffix":""},{"dropping-particle":"","family":"Menard","given":"P","non-dropping-particle":"","parse-names":false,"suffix":""},{"dropping-particle":"","family":"Mittmann","given":"M","non-dropping-particle":"","parse-names":false,"suffix":""},{"dropping-particle":"","family":"Pai","given":"C","non-dropping-particle":"","parse-names":false,"suffix":""},{"dropping-particle":"","family":"Rebischung","given":"C","non-dropping-particle":"","parse-names":false,"suffix":""},{"dropping-particle":"","family":"Revuelta","given":"J L","non-dropping-particle":"","parse-names":false,"suffix":""},{"dropping-particle":"","family":"Riles","given":"L","non-dropping-particle":"","parse-names":false,"suffix":""},{"dropping-particle":"","family":"Roberts","given":"C J","non-dropping-particle":"","parse-names":false,"suffix":""},{"dropping-particle":"","family":"Ross-MacDonald","given":"P","non-dropping-particle":"","parse-names":false,"suffix":""},{"dropping-particle":"","family":"Scherens","given":"B","non-dropping-particle":"","parse-names":false,"suffix":""},{"dropping-particle":"","family":"Snyder","given":"M","non-dropping-particle":"","parse-names":false,"suffix":""},{"dropping-particle":"","family":"Sookhai-Mahadeo","given":"S","non-dropping-particle":"","parse-names":false,"suffix":""},{"dropping-particle":"","family":"Storms","given":"R K","non-dropping-particle":"","parse-names":false,"suffix":""},{"dropping-particle":"","family":"Véronneau","given":"S","non-dropping-particle":"","parse-names":false,"suffix":""},{"dropping-particle":"","family":"Voet","given":"M","non-dropping-particle":"","parse-names":false,"suffix":""},{"dropping-particle":"","family":"Volckaert","given":"G","non-dropping-particle":"","parse-names":false,"suffix":""},{"dropping-particle":"","family":"Ward","given":"T R","non-dropping-particle":"","parse-names":false,"suffix":""},{"dropping-particle":"","family":"Wysocki","given":"R","non-dropping-particle":"","parse-names":false,"suffix":""},{"dropping-particle":"","family":"Yen","given":"G S","non-dropping-particle":"","parse-names":false,"suffix":""},{"dropping-particle":"","family":"Yu","given":"K","non-dropping-particle":"","parse-names":false,"suffix":""},{"dropping-particle":"","family":"Zimmermann","given":"K","non-dropping-particle":"","parse-names":false,"suffix":""},{"dropping-particle":"","family":"Philippsen","given":"P","non-dropping-particle":"","parse-names":false,"suffix":""},{"dropping-particle":"","family":"Johnston","given":"M","non-dropping-particle":"","parse-names":false,"suffix":""},{"dropping-particle":"","family":"Davis","given":"R W","non-dropping-particle":"","parse-names":false,"suffix":""}],"container-title":"Science (New York, N.Y.)","id":"ITEM-1","issue":"5429","issued":{"date-parts":[["1999","8","6"]]},"page":"901-6","publisher":"American Association for the Advancement of Science","title":"Functional characterization of the S. cerevisiae genome by gene deletion and parallel analysis.","type":"article-journal","volume":"285"},"uris":["http://www.mendeley.com/documents/?uuid=4d033011-2474-3af3-a1eb-70d89b863f0e"]}],"mendeley":{"formattedCitation":"(Winzeler &lt;i&gt;et al.&lt;/i&gt; 1999)","plainTextFormattedCitation":"(Winzeler et al. 1999)","previouslyFormattedCitation":"(Winzeler &lt;i&gt;et al.&lt;/i&gt; 1999)"},"properties":{"noteIndex":0},"schema":"https://github.com/citation-style-language/schema/raw/master/csl-citation.json"}</w:instrText>
            </w:r>
            <w:r w:rsidRPr="00E050A7">
              <w:rPr>
                <w:rFonts w:ascii="Arial" w:eastAsia="Times New Roman" w:hAnsi="Arial" w:cs="Arial"/>
                <w:i/>
                <w:iCs/>
                <w:color w:val="000000"/>
                <w:sz w:val="20"/>
                <w:szCs w:val="20"/>
              </w:rPr>
              <w:fldChar w:fldCharType="separate"/>
            </w:r>
            <w:r w:rsidRPr="007939D3">
              <w:rPr>
                <w:rFonts w:ascii="Arial" w:eastAsia="Times New Roman" w:hAnsi="Arial" w:cs="Arial"/>
                <w:iCs/>
                <w:noProof/>
                <w:color w:val="000000"/>
                <w:sz w:val="20"/>
                <w:szCs w:val="20"/>
              </w:rPr>
              <w:t xml:space="preserve">(Winzeler </w:t>
            </w:r>
            <w:r w:rsidRPr="007939D3">
              <w:rPr>
                <w:rFonts w:ascii="Arial" w:eastAsia="Times New Roman" w:hAnsi="Arial" w:cs="Arial"/>
                <w:i/>
                <w:iCs/>
                <w:noProof/>
                <w:color w:val="000000"/>
                <w:sz w:val="20"/>
                <w:szCs w:val="20"/>
              </w:rPr>
              <w:t>et al.</w:t>
            </w:r>
            <w:r w:rsidRPr="007939D3">
              <w:rPr>
                <w:rFonts w:ascii="Arial" w:eastAsia="Times New Roman" w:hAnsi="Arial" w:cs="Arial"/>
                <w:iCs/>
                <w:noProof/>
                <w:color w:val="000000"/>
                <w:sz w:val="20"/>
                <w:szCs w:val="20"/>
              </w:rPr>
              <w:t xml:space="preserve"> 1999)</w:t>
            </w:r>
            <w:r w:rsidRPr="00E050A7">
              <w:rPr>
                <w:rFonts w:ascii="Arial" w:eastAsia="Times New Roman" w:hAnsi="Arial" w:cs="Arial"/>
                <w:i/>
                <w:iCs/>
                <w:color w:val="000000"/>
                <w:sz w:val="20"/>
                <w:szCs w:val="20"/>
              </w:rPr>
              <w:fldChar w:fldCharType="end"/>
            </w:r>
          </w:p>
        </w:tc>
      </w:tr>
      <w:tr w:rsidR="003A5490" w:rsidRPr="007939D3" w14:paraId="4CA59BEB" w14:textId="77777777" w:rsidTr="00A03641">
        <w:trPr>
          <w:trHeight w:val="720"/>
        </w:trPr>
        <w:tc>
          <w:tcPr>
            <w:tcW w:w="1170" w:type="dxa"/>
            <w:shd w:val="clear" w:color="auto" w:fill="auto"/>
            <w:vAlign w:val="center"/>
          </w:tcPr>
          <w:p w14:paraId="14C8ED7F" w14:textId="294C1BDC" w:rsidR="003A5490" w:rsidRPr="007939D3" w:rsidRDefault="003A5490"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AKY6975</w:t>
            </w:r>
          </w:p>
        </w:tc>
        <w:tc>
          <w:tcPr>
            <w:tcW w:w="6570" w:type="dxa"/>
            <w:shd w:val="clear" w:color="auto" w:fill="auto"/>
            <w:noWrap/>
            <w:vAlign w:val="center"/>
          </w:tcPr>
          <w:p w14:paraId="7B4BD163" w14:textId="445EE44A" w:rsidR="003A5490" w:rsidRPr="007939D3" w:rsidRDefault="003A5490"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AKY42</w:t>
            </w:r>
            <w:r w:rsidRPr="007939D3">
              <w:rPr>
                <w:rFonts w:ascii="Arial" w:eastAsia="Times New Roman" w:hAnsi="Arial" w:cs="Arial"/>
                <w:i/>
                <w:iCs/>
                <w:color w:val="000000"/>
                <w:sz w:val="20"/>
                <w:szCs w:val="20"/>
              </w:rPr>
              <w:t xml:space="preserve"> sgs1</w:t>
            </w:r>
            <w:r w:rsidRPr="007939D3">
              <w:rPr>
                <w:rFonts w:ascii="Arial" w:eastAsia="Times New Roman" w:hAnsi="Arial" w:cs="Arial"/>
                <w:color w:val="000000"/>
                <w:sz w:val="20"/>
                <w:szCs w:val="20"/>
              </w:rPr>
              <w:t>Δ</w:t>
            </w:r>
            <w:r w:rsidRPr="007939D3">
              <w:rPr>
                <w:rFonts w:ascii="Arial" w:eastAsia="Times New Roman" w:hAnsi="Arial" w:cs="Arial"/>
                <w:i/>
                <w:iCs/>
                <w:color w:val="000000"/>
                <w:sz w:val="20"/>
                <w:szCs w:val="20"/>
              </w:rPr>
              <w:t>::KanMX</w:t>
            </w:r>
          </w:p>
        </w:tc>
        <w:tc>
          <w:tcPr>
            <w:tcW w:w="1816" w:type="dxa"/>
            <w:shd w:val="clear" w:color="auto" w:fill="auto"/>
            <w:noWrap/>
            <w:vAlign w:val="center"/>
          </w:tcPr>
          <w:p w14:paraId="26ACC245" w14:textId="30623F52" w:rsidR="003A5490" w:rsidRPr="007939D3" w:rsidRDefault="003A5490" w:rsidP="00A03641">
            <w:pPr>
              <w:spacing w:line="480" w:lineRule="auto"/>
              <w:jc w:val="center"/>
              <w:rPr>
                <w:rFonts w:ascii="Arial" w:eastAsia="Times New Roman" w:hAnsi="Arial" w:cs="Arial"/>
                <w:i/>
                <w:iCs/>
                <w:color w:val="000000"/>
                <w:sz w:val="20"/>
                <w:szCs w:val="20"/>
              </w:rPr>
            </w:pPr>
            <w:r w:rsidRPr="00E050A7">
              <w:rPr>
                <w:rFonts w:ascii="Arial" w:eastAsia="Times New Roman" w:hAnsi="Arial" w:cs="Arial"/>
                <w:i/>
                <w:iCs/>
                <w:color w:val="000000"/>
                <w:sz w:val="20"/>
                <w:szCs w:val="20"/>
              </w:rPr>
              <w:fldChar w:fldCharType="begin" w:fldLock="1"/>
            </w:r>
            <w:r w:rsidR="004F2611" w:rsidRPr="007939D3">
              <w:rPr>
                <w:rFonts w:ascii="Arial" w:eastAsia="Times New Roman" w:hAnsi="Arial" w:cs="Arial"/>
                <w:i/>
                <w:iCs/>
                <w:color w:val="000000"/>
                <w:sz w:val="20"/>
                <w:szCs w:val="20"/>
              </w:rPr>
              <w:instrText>ADDIN CSL_CITATION {"citationItems":[{"id":"ITEM-1","itemData":{"DOI":"10.1126/SCIENCE.285.5429.901","ISSN":"0036-8075","PMID":"10436161","abstract":"The functions of many open reading frames (ORFs) identified in genome-sequencing projects are unknown. New, whole-genome approaches are required to systematically determine their function. A total of 6925 Saccharomyces cerevisiae strains were constructed, by a high-throughput strategy, each with a precise deletion of one of 2026 ORFs (more than one-third of the ORFs in the genome). Of the deleted ORFs, 17 percent were essential for viability in rich medium. The phenotypes of more than 500 deletion strains were assayed in parallel. Of the deletion strains, 40 percent showed quantitative growth defects in either rich or minimal medium.","author":[{"dropping-particle":"","family":"Winzeler","given":"E A","non-dropping-particle":"","parse-names":false,"suffix":""},{"dropping-particle":"","family":"Shoemaker","given":"D D","non-dropping-particle":"","parse-names":false,"suffix":""},{"dropping-particle":"","family":"Astromoff","given":"A","non-dropping-particle":"","parse-names":false,"suffix":""},{"dropping-particle":"","family":"Liang","given":"H","non-dropping-particle":"","parse-names":false,"suffix":""},{"dropping-particle":"","family":"Anderson","given":"K","non-dropping-particle":"","parse-names":false,"suffix":""},{"dropping-particle":"","family":"Andre","given":"B","non-dropping-particle":"","parse-names":false,"suffix":""},{"dropping-particle":"","family":"Bangham","given":"R","non-dropping-particle":"","parse-names":false,"suffix":""},{"dropping-particle":"","family":"Benito","given":"R","non-dropping-particle":"","parse-names":false,"suffix":""},{"dropping-particle":"","family":"Boeke","given":"J D","non-dropping-particle":"","parse-names":false,"suffix":""},{"dropping-particle":"","family":"Bussey","given":"H","non-dropping-particle":"","parse-names":false,"suffix":""},{"dropping-particle":"","family":"Chu","given":"A M","non-dropping-particle":"","parse-names":false,"suffix":""},{"dropping-particle":"","family":"Connelly","given":"C","non-dropping-particle":"","parse-names":false,"suffix":""},{"dropping-particle":"","family":"Davis","given":"K","non-dropping-particle":"","parse-names":false,"suffix":""},{"dropping-particle":"","family":"Dietrich","given":"F","non-dropping-particle":"","parse-names":false,"suffix":""},{"dropping-particle":"","family":"Dow","given":"S W","non-dropping-particle":"","parse-names":false,"suffix":""},{"dropping-particle":"","family":"Bakkoury","given":"M","non-dropping-particle":"El","parse-names":false,"suffix":""},{"dropping-particle":"","family":"Foury","given":"F","non-dropping-particle":"","parse-names":false,"suffix":""},{"dropping-particle":"","family":"Friend","given":"S H","non-dropping-particle":"","parse-names":false,"suffix":""},{"dropping-particle":"","family":"Gentalen","given":"E","non-dropping-particle":"","parse-names":false,"suffix":""},{"dropping-particle":"","family":"Giaever","given":"G","non-dropping-particle":"","parse-names":false,"suffix":""},{"dropping-particle":"","family":"Hegemann","given":"J H","non-dropping-particle":"","parse-names":false,"suffix":""},{"dropping-particle":"","family":"Jones","given":"T","non-dropping-particle":"","parse-names":false,"suffix":""},{"dropping-particle":"","family":"Laub","given":"M","non-dropping-particle":"","parse-names":false,"suffix":""},{"dropping-particle":"","family":"Liao","given":"H","non-dropping-particle":"","parse-names":false,"suffix":""},{"dropping-particle":"","family":"Liebundguth","given":"N","non-dropping-particle":"","parse-names":false,"suffix":""},{"dropping-particle":"","family":"Lockhart","given":"D J","non-dropping-particle":"","parse-names":false,"suffix":""},{"dropping-particle":"","family":"Lucau-Danila","given":"A","non-dropping-particle":"","parse-names":false,"suffix":""},{"dropping-particle":"","family":"Lussier","given":"M","non-dropping-particle":"","parse-names":false,"suffix":""},{"dropping-particle":"","family":"M'Rabet","given":"N","non-dropping-particle":"","parse-names":false,"suffix":""},{"dropping-particle":"","family":"Menard","given":"P","non-dropping-particle":"","parse-names":false,"suffix":""},{"dropping-particle":"","family":"Mittmann","given":"M","non-dropping-particle":"","parse-names":false,"suffix":""},{"dropping-particle":"","family":"Pai","given":"C","non-dropping-particle":"","parse-names":false,"suffix":""},{"dropping-particle":"","family":"Rebischung","given":"C","non-dropping-particle":"","parse-names":false,"suffix":""},{"dropping-particle":"","family":"Revuelta","given":"J L","non-dropping-particle":"","parse-names":false,"suffix":""},{"dropping-particle":"","family":"Riles","given":"L","non-dropping-particle":"","parse-names":false,"suffix":""},{"dropping-particle":"","family":"Roberts","given":"C J","non-dropping-particle":"","parse-names":false,"suffix":""},{"dropping-particle":"","family":"Ross-MacDonald","given":"P","non-dropping-particle":"","parse-names":false,"suffix":""},{"dropping-particle":"","family":"Scherens","given":"B","non-dropping-particle":"","parse-names":false,"suffix":""},{"dropping-particle":"","family":"Snyder","given":"M","non-dropping-particle":"","parse-names":false,"suffix":""},{"dropping-particle":"","family":"Sookhai-Mahadeo","given":"S","non-dropping-particle":"","parse-names":false,"suffix":""},{"dropping-particle":"","family":"Storms","given":"R K","non-dropping-particle":"","parse-names":false,"suffix":""},{"dropping-particle":"","family":"Véronneau","given":"S","non-dropping-particle":"","parse-names":false,"suffix":""},{"dropping-particle":"","family":"Voet","given":"M","non-dropping-particle":"","parse-names":false,"suffix":""},{"dropping-particle":"","family":"Volckaert","given":"G","non-dropping-particle":"","parse-names":false,"suffix":""},{"dropping-particle":"","family":"Ward","given":"T R","non-dropping-particle":"","parse-names":false,"suffix":""},{"dropping-particle":"","family":"Wysocki","given":"R","non-dropping-particle":"","parse-names":false,"suffix":""},{"dropping-particle":"","family":"Yen","given":"G S","non-dropping-particle":"","parse-names":false,"suffix":""},{"dropping-particle":"","family":"Yu","given":"K","non-dropping-particle":"","parse-names":false,"suffix":""},{"dropping-particle":"","family":"Zimmermann","given":"K","non-dropping-particle":"","parse-names":false,"suffix":""},{"dropping-particle":"","family":"Philippsen","given":"P","non-dropping-particle":"","parse-names":false,"suffix":""},{"dropping-particle":"","family":"Johnston","given":"M","non-dropping-particle":"","parse-names":false,"suffix":""},{"dropping-particle":"","family":"Davis","given":"R W","non-dropping-particle":"","parse-names":false,"suffix":""}],"container-title":"Science (New York, N.Y.)","id":"ITEM-1","issue":"5429","issued":{"date-parts":[["1999","8","6"]]},"page":"901-6","publisher":"American Association for the Advancement of Science","title":"Functional characterization of the S. cerevisiae genome by gene deletion and parallel analysis.","type":"article-journal","volume":"285"},"uris":["http://www.mendeley.com/documents/?uuid=4d033011-2474-3af3-a1eb-70d89b863f0e"]}],"mendeley":{"formattedCitation":"(Winzeler &lt;i&gt;et al.&lt;/i&gt; 1999)","plainTextFormattedCitation":"(Winzeler et al. 1999)","previouslyFormattedCitation":"(Winzeler &lt;i&gt;et al.&lt;/i&gt; 1999)"},"properties":{"noteIndex":0},"schema":"https://github.com/citation-style-language/schema/raw/master/csl-citation.json"}</w:instrText>
            </w:r>
            <w:r w:rsidRPr="00E050A7">
              <w:rPr>
                <w:rFonts w:ascii="Arial" w:eastAsia="Times New Roman" w:hAnsi="Arial" w:cs="Arial"/>
                <w:i/>
                <w:iCs/>
                <w:color w:val="000000"/>
                <w:sz w:val="20"/>
                <w:szCs w:val="20"/>
              </w:rPr>
              <w:fldChar w:fldCharType="separate"/>
            </w:r>
            <w:r w:rsidRPr="007939D3">
              <w:rPr>
                <w:rFonts w:ascii="Arial" w:eastAsia="Times New Roman" w:hAnsi="Arial" w:cs="Arial"/>
                <w:iCs/>
                <w:noProof/>
                <w:color w:val="000000"/>
                <w:sz w:val="20"/>
                <w:szCs w:val="20"/>
              </w:rPr>
              <w:t xml:space="preserve">(Winzeler </w:t>
            </w:r>
            <w:r w:rsidRPr="007939D3">
              <w:rPr>
                <w:rFonts w:ascii="Arial" w:eastAsia="Times New Roman" w:hAnsi="Arial" w:cs="Arial"/>
                <w:i/>
                <w:iCs/>
                <w:noProof/>
                <w:color w:val="000000"/>
                <w:sz w:val="20"/>
                <w:szCs w:val="20"/>
              </w:rPr>
              <w:t>et al.</w:t>
            </w:r>
            <w:r w:rsidRPr="007939D3">
              <w:rPr>
                <w:rFonts w:ascii="Arial" w:eastAsia="Times New Roman" w:hAnsi="Arial" w:cs="Arial"/>
                <w:iCs/>
                <w:noProof/>
                <w:color w:val="000000"/>
                <w:sz w:val="20"/>
                <w:szCs w:val="20"/>
              </w:rPr>
              <w:t xml:space="preserve"> 1999)</w:t>
            </w:r>
            <w:r w:rsidRPr="00E050A7">
              <w:rPr>
                <w:rFonts w:ascii="Arial" w:eastAsia="Times New Roman" w:hAnsi="Arial" w:cs="Arial"/>
                <w:i/>
                <w:iCs/>
                <w:color w:val="000000"/>
                <w:sz w:val="20"/>
                <w:szCs w:val="20"/>
              </w:rPr>
              <w:fldChar w:fldCharType="end"/>
            </w:r>
          </w:p>
        </w:tc>
      </w:tr>
      <w:tr w:rsidR="003A5490" w:rsidRPr="007939D3" w14:paraId="60C73E30" w14:textId="77777777" w:rsidTr="003A5490">
        <w:trPr>
          <w:trHeight w:val="720"/>
        </w:trPr>
        <w:tc>
          <w:tcPr>
            <w:tcW w:w="1170" w:type="dxa"/>
            <w:shd w:val="clear" w:color="auto" w:fill="auto"/>
            <w:vAlign w:val="center"/>
          </w:tcPr>
          <w:p w14:paraId="7CB8140F" w14:textId="77777777" w:rsidR="003A5490" w:rsidRPr="007939D3" w:rsidRDefault="003A5490" w:rsidP="003A5490">
            <w:pPr>
              <w:spacing w:line="480" w:lineRule="auto"/>
              <w:jc w:val="center"/>
              <w:rPr>
                <w:rFonts w:ascii="Arial" w:eastAsia="Times New Roman" w:hAnsi="Arial" w:cs="Arial"/>
                <w:color w:val="000000"/>
                <w:sz w:val="20"/>
                <w:szCs w:val="20"/>
              </w:rPr>
            </w:pPr>
            <w:bookmarkStart w:id="3" w:name="_Hlk527045841"/>
            <w:r w:rsidRPr="007939D3">
              <w:rPr>
                <w:rFonts w:ascii="Arial" w:eastAsia="Times New Roman" w:hAnsi="Arial" w:cs="Arial"/>
                <w:color w:val="000000"/>
                <w:sz w:val="20"/>
                <w:szCs w:val="20"/>
              </w:rPr>
              <w:t>AKY7067/AKY7068</w:t>
            </w:r>
          </w:p>
        </w:tc>
        <w:tc>
          <w:tcPr>
            <w:tcW w:w="6570" w:type="dxa"/>
            <w:shd w:val="clear" w:color="auto" w:fill="auto"/>
            <w:noWrap/>
            <w:vAlign w:val="center"/>
          </w:tcPr>
          <w:p w14:paraId="3CE67471" w14:textId="77777777" w:rsidR="003A5490" w:rsidRPr="007939D3" w:rsidRDefault="003A5490" w:rsidP="003A5490">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AKY6973 </w:t>
            </w:r>
            <w:r w:rsidRPr="007939D3">
              <w:rPr>
                <w:rFonts w:ascii="Arial" w:eastAsia="Times New Roman" w:hAnsi="Arial" w:cs="Arial"/>
                <w:i/>
                <w:iCs/>
                <w:color w:val="000000"/>
                <w:sz w:val="20"/>
                <w:szCs w:val="20"/>
              </w:rPr>
              <w:t>htz1</w:t>
            </w:r>
            <w:r w:rsidRPr="007939D3">
              <w:rPr>
                <w:rFonts w:ascii="Arial" w:eastAsia="Times New Roman" w:hAnsi="Arial" w:cs="Arial"/>
                <w:color w:val="000000"/>
                <w:sz w:val="20"/>
                <w:szCs w:val="20"/>
              </w:rPr>
              <w:t>Δ</w:t>
            </w:r>
            <w:r w:rsidRPr="007939D3">
              <w:rPr>
                <w:rFonts w:ascii="Arial" w:eastAsia="Times New Roman" w:hAnsi="Arial" w:cs="Arial"/>
                <w:i/>
                <w:iCs/>
                <w:color w:val="000000"/>
                <w:sz w:val="20"/>
                <w:szCs w:val="20"/>
              </w:rPr>
              <w:t>::URA3</w:t>
            </w:r>
          </w:p>
        </w:tc>
        <w:tc>
          <w:tcPr>
            <w:tcW w:w="1816" w:type="dxa"/>
            <w:shd w:val="clear" w:color="auto" w:fill="auto"/>
            <w:noWrap/>
            <w:vAlign w:val="center"/>
          </w:tcPr>
          <w:p w14:paraId="700DE997" w14:textId="77777777" w:rsidR="003A5490" w:rsidRPr="007939D3" w:rsidRDefault="003A5490" w:rsidP="003A5490">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3A5490" w:rsidRPr="007939D3" w14:paraId="240F84E1" w14:textId="77777777" w:rsidTr="003A5490">
        <w:trPr>
          <w:trHeight w:val="720"/>
        </w:trPr>
        <w:tc>
          <w:tcPr>
            <w:tcW w:w="1170" w:type="dxa"/>
            <w:shd w:val="clear" w:color="auto" w:fill="auto"/>
            <w:vAlign w:val="center"/>
          </w:tcPr>
          <w:p w14:paraId="553063BC" w14:textId="72D79FE7" w:rsidR="003A5490" w:rsidRPr="007939D3" w:rsidRDefault="003A5490" w:rsidP="003A5490">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AKY7069/AKY7070</w:t>
            </w:r>
          </w:p>
        </w:tc>
        <w:tc>
          <w:tcPr>
            <w:tcW w:w="6570" w:type="dxa"/>
            <w:shd w:val="clear" w:color="auto" w:fill="auto"/>
            <w:noWrap/>
            <w:vAlign w:val="center"/>
          </w:tcPr>
          <w:p w14:paraId="3C6F0E98" w14:textId="3841556F" w:rsidR="003A5490" w:rsidRPr="007939D3" w:rsidRDefault="003A5490" w:rsidP="003A5490">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AKY6974 </w:t>
            </w:r>
            <w:r w:rsidRPr="007939D3">
              <w:rPr>
                <w:rFonts w:ascii="Arial" w:eastAsia="Times New Roman" w:hAnsi="Arial" w:cs="Arial"/>
                <w:i/>
                <w:iCs/>
                <w:color w:val="000000"/>
                <w:sz w:val="20"/>
                <w:szCs w:val="20"/>
              </w:rPr>
              <w:t>htz1</w:t>
            </w:r>
            <w:r w:rsidRPr="007939D3">
              <w:rPr>
                <w:rFonts w:ascii="Arial" w:eastAsia="Times New Roman" w:hAnsi="Arial" w:cs="Arial"/>
                <w:color w:val="000000"/>
                <w:sz w:val="20"/>
                <w:szCs w:val="20"/>
              </w:rPr>
              <w:t>Δ</w:t>
            </w:r>
            <w:r w:rsidRPr="007939D3">
              <w:rPr>
                <w:rFonts w:ascii="Arial" w:eastAsia="Times New Roman" w:hAnsi="Arial" w:cs="Arial"/>
                <w:i/>
                <w:iCs/>
                <w:color w:val="000000"/>
                <w:sz w:val="20"/>
                <w:szCs w:val="20"/>
              </w:rPr>
              <w:t>::URA3</w:t>
            </w:r>
          </w:p>
        </w:tc>
        <w:tc>
          <w:tcPr>
            <w:tcW w:w="1816" w:type="dxa"/>
            <w:shd w:val="clear" w:color="auto" w:fill="auto"/>
            <w:noWrap/>
            <w:vAlign w:val="center"/>
          </w:tcPr>
          <w:p w14:paraId="0B8FBB42" w14:textId="77777777" w:rsidR="003A5490" w:rsidRPr="007939D3" w:rsidRDefault="003A5490" w:rsidP="003A5490">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3A5490" w:rsidRPr="007939D3" w14:paraId="3BFF18B5" w14:textId="77777777" w:rsidTr="00A03641">
        <w:trPr>
          <w:trHeight w:val="720"/>
        </w:trPr>
        <w:tc>
          <w:tcPr>
            <w:tcW w:w="1170" w:type="dxa"/>
            <w:shd w:val="clear" w:color="auto" w:fill="auto"/>
            <w:vAlign w:val="center"/>
          </w:tcPr>
          <w:p w14:paraId="34892E50" w14:textId="0D863313" w:rsidR="003A5490" w:rsidRPr="007939D3" w:rsidRDefault="003A5490"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AKY7071/AKY7072</w:t>
            </w:r>
          </w:p>
        </w:tc>
        <w:tc>
          <w:tcPr>
            <w:tcW w:w="6570" w:type="dxa"/>
            <w:shd w:val="clear" w:color="auto" w:fill="auto"/>
            <w:noWrap/>
            <w:vAlign w:val="center"/>
          </w:tcPr>
          <w:p w14:paraId="0DC27F91" w14:textId="3DAC57BB" w:rsidR="003A5490" w:rsidRPr="007939D3" w:rsidRDefault="003A5490"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AKY6975 </w:t>
            </w:r>
            <w:r w:rsidRPr="007939D3">
              <w:rPr>
                <w:rFonts w:ascii="Arial" w:eastAsia="Times New Roman" w:hAnsi="Arial" w:cs="Arial"/>
                <w:i/>
                <w:iCs/>
                <w:color w:val="000000"/>
                <w:sz w:val="20"/>
                <w:szCs w:val="20"/>
              </w:rPr>
              <w:t>htz1</w:t>
            </w:r>
            <w:r w:rsidRPr="007939D3">
              <w:rPr>
                <w:rFonts w:ascii="Arial" w:eastAsia="Times New Roman" w:hAnsi="Arial" w:cs="Arial"/>
                <w:color w:val="000000"/>
                <w:sz w:val="20"/>
                <w:szCs w:val="20"/>
              </w:rPr>
              <w:t>Δ</w:t>
            </w:r>
            <w:r w:rsidRPr="007939D3">
              <w:rPr>
                <w:rFonts w:ascii="Arial" w:eastAsia="Times New Roman" w:hAnsi="Arial" w:cs="Arial"/>
                <w:i/>
                <w:iCs/>
                <w:color w:val="000000"/>
                <w:sz w:val="20"/>
                <w:szCs w:val="20"/>
              </w:rPr>
              <w:t>::URA3</w:t>
            </w:r>
          </w:p>
        </w:tc>
        <w:tc>
          <w:tcPr>
            <w:tcW w:w="1816" w:type="dxa"/>
            <w:shd w:val="clear" w:color="auto" w:fill="auto"/>
            <w:noWrap/>
            <w:vAlign w:val="center"/>
          </w:tcPr>
          <w:p w14:paraId="79A4A29B" w14:textId="1E471ECE" w:rsidR="003A5490" w:rsidRPr="007939D3" w:rsidRDefault="003A5490"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bookmarkEnd w:id="2"/>
      <w:bookmarkEnd w:id="3"/>
      <w:tr w:rsidR="00BB33E4" w:rsidRPr="007939D3" w14:paraId="7E50E2B2" w14:textId="77777777" w:rsidTr="00A03641">
        <w:trPr>
          <w:trHeight w:val="720"/>
        </w:trPr>
        <w:tc>
          <w:tcPr>
            <w:tcW w:w="1170" w:type="dxa"/>
            <w:shd w:val="clear" w:color="auto" w:fill="auto"/>
            <w:vAlign w:val="center"/>
            <w:hideMark/>
          </w:tcPr>
          <w:p w14:paraId="6701E827"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AKY8027/AKY8028</w:t>
            </w:r>
          </w:p>
        </w:tc>
        <w:tc>
          <w:tcPr>
            <w:tcW w:w="6570" w:type="dxa"/>
            <w:shd w:val="clear" w:color="auto" w:fill="auto"/>
            <w:noWrap/>
            <w:vAlign w:val="center"/>
            <w:hideMark/>
          </w:tcPr>
          <w:p w14:paraId="4F3404CC" w14:textId="17170E78"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AKY5078 </w:t>
            </w:r>
            <w:r w:rsidRPr="007939D3">
              <w:rPr>
                <w:rFonts w:ascii="Arial" w:eastAsia="Times New Roman" w:hAnsi="Arial" w:cs="Arial"/>
                <w:i/>
                <w:iCs/>
                <w:color w:val="000000"/>
                <w:sz w:val="20"/>
                <w:szCs w:val="20"/>
              </w:rPr>
              <w:t>mre11</w:t>
            </w:r>
            <w:r w:rsidR="00E413CE" w:rsidRPr="007939D3">
              <w:rPr>
                <w:rFonts w:ascii="Arial" w:eastAsia="Times New Roman" w:hAnsi="Arial" w:cs="Arial"/>
                <w:color w:val="000000"/>
                <w:sz w:val="20"/>
                <w:szCs w:val="20"/>
              </w:rPr>
              <w:t>Δ</w:t>
            </w:r>
            <w:r w:rsidR="004A136E" w:rsidRPr="007939D3">
              <w:rPr>
                <w:rFonts w:ascii="Arial" w:eastAsia="Times New Roman" w:hAnsi="Arial" w:cs="Arial"/>
                <w:i/>
                <w:iCs/>
                <w:color w:val="000000"/>
                <w:sz w:val="20"/>
                <w:szCs w:val="20"/>
              </w:rPr>
              <w:t>::Hph</w:t>
            </w:r>
            <w:r w:rsidRPr="007939D3">
              <w:rPr>
                <w:rFonts w:ascii="Arial" w:eastAsia="Times New Roman" w:hAnsi="Arial" w:cs="Arial"/>
                <w:i/>
                <w:iCs/>
                <w:color w:val="000000"/>
                <w:sz w:val="20"/>
                <w:szCs w:val="20"/>
              </w:rPr>
              <w:t>MX</w:t>
            </w:r>
          </w:p>
        </w:tc>
        <w:tc>
          <w:tcPr>
            <w:tcW w:w="1816" w:type="dxa"/>
            <w:shd w:val="clear" w:color="auto" w:fill="auto"/>
            <w:noWrap/>
            <w:vAlign w:val="center"/>
            <w:hideMark/>
          </w:tcPr>
          <w:p w14:paraId="19A8DDC7"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BB33E4" w:rsidRPr="007939D3" w14:paraId="59BE3652" w14:textId="77777777" w:rsidTr="00A03641">
        <w:trPr>
          <w:trHeight w:val="720"/>
        </w:trPr>
        <w:tc>
          <w:tcPr>
            <w:tcW w:w="1170" w:type="dxa"/>
            <w:shd w:val="clear" w:color="auto" w:fill="auto"/>
            <w:vAlign w:val="center"/>
            <w:hideMark/>
          </w:tcPr>
          <w:p w14:paraId="0015CAD7"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AKY8029/AKY8030</w:t>
            </w:r>
          </w:p>
        </w:tc>
        <w:tc>
          <w:tcPr>
            <w:tcW w:w="6570" w:type="dxa"/>
            <w:shd w:val="clear" w:color="auto" w:fill="auto"/>
            <w:noWrap/>
            <w:vAlign w:val="center"/>
            <w:hideMark/>
          </w:tcPr>
          <w:p w14:paraId="5F135D77" w14:textId="6FDD7BFF"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AKY5078 </w:t>
            </w:r>
            <w:r w:rsidRPr="007939D3">
              <w:rPr>
                <w:rFonts w:ascii="Arial" w:eastAsia="Times New Roman" w:hAnsi="Arial" w:cs="Arial"/>
                <w:i/>
                <w:iCs/>
                <w:color w:val="000000"/>
                <w:sz w:val="20"/>
                <w:szCs w:val="20"/>
              </w:rPr>
              <w:t>rad50</w:t>
            </w:r>
            <w:r w:rsidR="00E413CE" w:rsidRPr="007939D3">
              <w:rPr>
                <w:rFonts w:ascii="Arial" w:eastAsia="Times New Roman" w:hAnsi="Arial" w:cs="Arial"/>
                <w:color w:val="000000"/>
                <w:sz w:val="20"/>
                <w:szCs w:val="20"/>
              </w:rPr>
              <w:t>Δ</w:t>
            </w:r>
            <w:r w:rsidR="004A136E" w:rsidRPr="007939D3">
              <w:rPr>
                <w:rFonts w:ascii="Arial" w:eastAsia="Times New Roman" w:hAnsi="Arial" w:cs="Arial"/>
                <w:i/>
                <w:iCs/>
                <w:color w:val="000000"/>
                <w:sz w:val="20"/>
                <w:szCs w:val="20"/>
              </w:rPr>
              <w:t>::Hph</w:t>
            </w:r>
            <w:r w:rsidRPr="007939D3">
              <w:rPr>
                <w:rFonts w:ascii="Arial" w:eastAsia="Times New Roman" w:hAnsi="Arial" w:cs="Arial"/>
                <w:i/>
                <w:iCs/>
                <w:color w:val="000000"/>
                <w:sz w:val="20"/>
                <w:szCs w:val="20"/>
              </w:rPr>
              <w:t>MX</w:t>
            </w:r>
          </w:p>
        </w:tc>
        <w:tc>
          <w:tcPr>
            <w:tcW w:w="1816" w:type="dxa"/>
            <w:shd w:val="clear" w:color="auto" w:fill="auto"/>
            <w:noWrap/>
            <w:vAlign w:val="center"/>
            <w:hideMark/>
          </w:tcPr>
          <w:p w14:paraId="04F58364"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BB33E4" w:rsidRPr="007939D3" w14:paraId="51B2C992" w14:textId="77777777" w:rsidTr="00A03641">
        <w:trPr>
          <w:trHeight w:val="720"/>
        </w:trPr>
        <w:tc>
          <w:tcPr>
            <w:tcW w:w="1170" w:type="dxa"/>
            <w:shd w:val="clear" w:color="auto" w:fill="auto"/>
            <w:vAlign w:val="center"/>
            <w:hideMark/>
          </w:tcPr>
          <w:p w14:paraId="7136BAF5"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AKY8031/AKY8032</w:t>
            </w:r>
          </w:p>
        </w:tc>
        <w:tc>
          <w:tcPr>
            <w:tcW w:w="6570" w:type="dxa"/>
            <w:shd w:val="clear" w:color="auto" w:fill="auto"/>
            <w:noWrap/>
            <w:vAlign w:val="center"/>
            <w:hideMark/>
          </w:tcPr>
          <w:p w14:paraId="5BAF3AAB" w14:textId="5399CFAF"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AKY5078 </w:t>
            </w:r>
            <w:r w:rsidRPr="007939D3">
              <w:rPr>
                <w:rFonts w:ascii="Arial" w:eastAsia="Times New Roman" w:hAnsi="Arial" w:cs="Arial"/>
                <w:i/>
                <w:iCs/>
                <w:color w:val="000000"/>
                <w:sz w:val="20"/>
                <w:szCs w:val="20"/>
              </w:rPr>
              <w:t>xrs2</w:t>
            </w:r>
            <w:r w:rsidR="00E413CE" w:rsidRPr="007939D3">
              <w:rPr>
                <w:rFonts w:ascii="Arial" w:eastAsia="Times New Roman" w:hAnsi="Arial" w:cs="Arial"/>
                <w:color w:val="000000"/>
                <w:sz w:val="20"/>
                <w:szCs w:val="20"/>
              </w:rPr>
              <w:t>Δ</w:t>
            </w:r>
            <w:r w:rsidR="004A136E" w:rsidRPr="007939D3">
              <w:rPr>
                <w:rFonts w:ascii="Arial" w:eastAsia="Times New Roman" w:hAnsi="Arial" w:cs="Arial"/>
                <w:i/>
                <w:iCs/>
                <w:color w:val="000000"/>
                <w:sz w:val="20"/>
                <w:szCs w:val="20"/>
              </w:rPr>
              <w:t>::Hph</w:t>
            </w:r>
            <w:r w:rsidRPr="007939D3">
              <w:rPr>
                <w:rFonts w:ascii="Arial" w:eastAsia="Times New Roman" w:hAnsi="Arial" w:cs="Arial"/>
                <w:i/>
                <w:iCs/>
                <w:color w:val="000000"/>
                <w:sz w:val="20"/>
                <w:szCs w:val="20"/>
              </w:rPr>
              <w:t>MX</w:t>
            </w:r>
          </w:p>
        </w:tc>
        <w:tc>
          <w:tcPr>
            <w:tcW w:w="1816" w:type="dxa"/>
            <w:shd w:val="clear" w:color="auto" w:fill="auto"/>
            <w:noWrap/>
            <w:vAlign w:val="center"/>
            <w:hideMark/>
          </w:tcPr>
          <w:p w14:paraId="6C6AA116"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BB33E4" w:rsidRPr="007939D3" w14:paraId="798F2574" w14:textId="77777777" w:rsidTr="00A03641">
        <w:trPr>
          <w:trHeight w:val="720"/>
        </w:trPr>
        <w:tc>
          <w:tcPr>
            <w:tcW w:w="1170" w:type="dxa"/>
            <w:shd w:val="clear" w:color="auto" w:fill="auto"/>
            <w:vAlign w:val="center"/>
            <w:hideMark/>
          </w:tcPr>
          <w:p w14:paraId="5B81655C"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AKY944</w:t>
            </w:r>
          </w:p>
        </w:tc>
        <w:tc>
          <w:tcPr>
            <w:tcW w:w="6570" w:type="dxa"/>
            <w:shd w:val="clear" w:color="auto" w:fill="auto"/>
            <w:noWrap/>
            <w:vAlign w:val="center"/>
            <w:hideMark/>
          </w:tcPr>
          <w:p w14:paraId="0E1A614D" w14:textId="28196265" w:rsidR="00BB33E4" w:rsidRPr="007939D3" w:rsidRDefault="00E413CE" w:rsidP="00A03641">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MAT</w:t>
            </w:r>
            <w:r w:rsidRPr="007939D3">
              <w:rPr>
                <w:rFonts w:ascii="Arial" w:eastAsia="Times New Roman" w:hAnsi="Arial" w:cs="Arial"/>
                <w:b/>
                <w:bCs/>
                <w:i/>
                <w:iCs/>
                <w:color w:val="000000"/>
                <w:sz w:val="20"/>
                <w:szCs w:val="20"/>
              </w:rPr>
              <w:t>a</w:t>
            </w:r>
            <w:r w:rsidR="00BB33E4" w:rsidRPr="007939D3">
              <w:rPr>
                <w:rFonts w:ascii="Arial" w:eastAsia="Times New Roman" w:hAnsi="Arial" w:cs="Arial"/>
                <w:i/>
                <w:iCs/>
                <w:color w:val="000000"/>
                <w:sz w:val="20"/>
                <w:szCs w:val="20"/>
              </w:rPr>
              <w:t xml:space="preserve"> ade2-1 leu2-3,112 his3-11,15 trp1-1 </w:t>
            </w:r>
            <w:r w:rsidR="006360D1" w:rsidRPr="007939D3">
              <w:rPr>
                <w:rFonts w:ascii="Arial" w:eastAsia="Times New Roman" w:hAnsi="Arial" w:cs="Arial"/>
                <w:i/>
                <w:iCs/>
                <w:color w:val="000000"/>
                <w:sz w:val="20"/>
                <w:szCs w:val="20"/>
              </w:rPr>
              <w:t xml:space="preserve">ura3-1 </w:t>
            </w:r>
            <w:r w:rsidR="00BB33E4" w:rsidRPr="007939D3">
              <w:rPr>
                <w:rFonts w:ascii="Arial" w:eastAsia="Times New Roman" w:hAnsi="Arial" w:cs="Arial"/>
                <w:i/>
                <w:iCs/>
                <w:color w:val="000000"/>
                <w:sz w:val="20"/>
                <w:szCs w:val="20"/>
              </w:rPr>
              <w:t xml:space="preserve">can1-100 hht1-hhf1::LEU2 hht2-hhf2::HIS3 </w:t>
            </w:r>
            <w:r w:rsidR="00BB33E4" w:rsidRPr="007939D3">
              <w:rPr>
                <w:rFonts w:ascii="Arial" w:eastAsia="Times New Roman" w:hAnsi="Arial" w:cs="Arial"/>
                <w:color w:val="000000"/>
                <w:sz w:val="20"/>
                <w:szCs w:val="20"/>
              </w:rPr>
              <w:t xml:space="preserve">plus </w:t>
            </w:r>
            <w:r w:rsidR="00C870F1" w:rsidRPr="007939D3">
              <w:rPr>
                <w:rFonts w:ascii="Arial" w:eastAsia="Times New Roman" w:hAnsi="Arial" w:cs="Arial"/>
                <w:color w:val="000000"/>
                <w:sz w:val="20"/>
                <w:szCs w:val="20"/>
              </w:rPr>
              <w:t>p</w:t>
            </w:r>
            <w:r w:rsidR="00BB33E4" w:rsidRPr="007939D3">
              <w:rPr>
                <w:rFonts w:ascii="Arial" w:eastAsia="Times New Roman" w:hAnsi="Arial" w:cs="Arial"/>
                <w:color w:val="000000"/>
                <w:sz w:val="20"/>
                <w:szCs w:val="20"/>
              </w:rPr>
              <w:t>AK388</w:t>
            </w:r>
          </w:p>
        </w:tc>
        <w:tc>
          <w:tcPr>
            <w:tcW w:w="1816" w:type="dxa"/>
            <w:shd w:val="clear" w:color="auto" w:fill="auto"/>
            <w:noWrap/>
            <w:vAlign w:val="center"/>
            <w:hideMark/>
          </w:tcPr>
          <w:p w14:paraId="25138983" w14:textId="4FDC2E60" w:rsidR="00BB33E4" w:rsidRPr="007939D3" w:rsidRDefault="00BB33E4" w:rsidP="00A03641">
            <w:pPr>
              <w:spacing w:line="480" w:lineRule="auto"/>
              <w:jc w:val="center"/>
              <w:rPr>
                <w:rFonts w:ascii="Arial" w:eastAsia="Times New Roman" w:hAnsi="Arial" w:cs="Arial"/>
                <w:color w:val="FF0000"/>
                <w:sz w:val="20"/>
                <w:szCs w:val="20"/>
              </w:rPr>
            </w:pPr>
            <w:r w:rsidRPr="00E050A7">
              <w:rPr>
                <w:rFonts w:ascii="Arial" w:eastAsia="Times New Roman" w:hAnsi="Arial" w:cs="Arial"/>
                <w:sz w:val="20"/>
                <w:szCs w:val="20"/>
              </w:rPr>
              <w:fldChar w:fldCharType="begin" w:fldLock="1"/>
            </w:r>
            <w:r w:rsidR="00E800C6" w:rsidRPr="007939D3">
              <w:rPr>
                <w:rFonts w:ascii="Arial" w:eastAsia="Times New Roman" w:hAnsi="Arial" w:cs="Arial"/>
                <w:sz w:val="20"/>
                <w:szCs w:val="20"/>
              </w:rPr>
              <w:instrText>ADDIN CSL_CITATION {"citationItems":[{"id":"ITEM-1","itemData":{"DOI":"10.1091/mbc.E06-08-0669","ISSN":"1059-1524","PMID":"17035629","abstract":"Sir protein spreading along chromosomes and silencing in Saccharomyces cerevisiae requires the NAD+-dependent histone deacetylase activity of Sir2p. We tested whether this requirement could be bypassed at the HM loci and telomeres in cells containing a stably expressed, but catalytically inactive mutant of Sir2p, sir2-345p, plus histone mutants that mimic the hypoacetylated state normally created by Sir2p. Sir protein spreading was rescued in sir2-345 mutants expressing histones in which key lysine residues in their N-termini had been mutated to arginine. Mating in these mutants was also partially restored upon overexpression of Sir3p. Together, these results indicate that histone hypoacetylation is sufficient for Sir protein spreading in the absence of production of 2'-O-acetyl-ADP ribose by sir2p and Sir2p's enzymatic function for silencing can be bypassed in a subset of cells in a given population. These results also provide genetic evidence for the existence of additional critical substrates of Sir2p for silencing in vivo.","author":[{"dropping-particle":"","family":"Yang","given":"Bo","non-dropping-particle":"","parse-names":false,"suffix":""},{"dropping-particle":"","family":"Kirchmaier","given":"Ann L","non-dropping-particle":"","parse-names":false,"suffix":""}],"container-title":"Molecular biology of the cell","id":"ITEM-1","issue":"12","issued":{"date-parts":[["2006","12","1"]]},"page":"5287-97","publisher":"American Society for Cell Biology","title":"Bypassing the catalytic activity of SIR2 for SIR protein spreading in Saccharomyces cerevisiae.","type":"article-journal","volume":"17"},"uris":["http://www.mendeley.com/documents/?uuid=83aa5183-6215-3afe-96a9-66210e556f20"]}],"mendeley":{"formattedCitation":"(Yang and Kirchmaier 2006)","plainTextFormattedCitation":"(Yang and Kirchmaier 2006)","previouslyFormattedCitation":"(Yang and Kirchmaier 2006)"},"properties":{"noteIndex":0},"schema":"https://github.com/citation-style-language/schema/raw/master/csl-citation.json"}</w:instrText>
            </w:r>
            <w:r w:rsidRPr="00E050A7">
              <w:rPr>
                <w:rFonts w:ascii="Arial" w:eastAsia="Times New Roman" w:hAnsi="Arial" w:cs="Arial"/>
                <w:sz w:val="20"/>
                <w:szCs w:val="20"/>
              </w:rPr>
              <w:fldChar w:fldCharType="separate"/>
            </w:r>
            <w:r w:rsidR="002E02B1" w:rsidRPr="007939D3">
              <w:rPr>
                <w:rFonts w:ascii="Arial" w:eastAsia="Times New Roman" w:hAnsi="Arial" w:cs="Arial"/>
                <w:noProof/>
                <w:sz w:val="20"/>
                <w:szCs w:val="20"/>
              </w:rPr>
              <w:t>(Yang and Kirchmaier 2006)</w:t>
            </w:r>
            <w:r w:rsidRPr="00E050A7">
              <w:rPr>
                <w:rFonts w:ascii="Arial" w:eastAsia="Times New Roman" w:hAnsi="Arial" w:cs="Arial"/>
                <w:sz w:val="20"/>
                <w:szCs w:val="20"/>
              </w:rPr>
              <w:fldChar w:fldCharType="end"/>
            </w:r>
          </w:p>
        </w:tc>
      </w:tr>
      <w:tr w:rsidR="00BB33E4" w:rsidRPr="007939D3" w14:paraId="20522173" w14:textId="77777777" w:rsidTr="00A03641">
        <w:trPr>
          <w:trHeight w:val="720"/>
        </w:trPr>
        <w:tc>
          <w:tcPr>
            <w:tcW w:w="1170" w:type="dxa"/>
            <w:shd w:val="clear" w:color="auto" w:fill="auto"/>
            <w:vAlign w:val="center"/>
            <w:hideMark/>
          </w:tcPr>
          <w:p w14:paraId="039CBC32"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AKY6663/AKY6664</w:t>
            </w:r>
          </w:p>
        </w:tc>
        <w:tc>
          <w:tcPr>
            <w:tcW w:w="6570" w:type="dxa"/>
            <w:shd w:val="clear" w:color="auto" w:fill="auto"/>
            <w:noWrap/>
            <w:vAlign w:val="center"/>
            <w:hideMark/>
          </w:tcPr>
          <w:p w14:paraId="2EEC70C1" w14:textId="636620ED"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AKY944 </w:t>
            </w:r>
            <w:r w:rsidRPr="007939D3">
              <w:rPr>
                <w:rFonts w:ascii="Arial" w:eastAsia="Times New Roman" w:hAnsi="Arial" w:cs="Arial"/>
                <w:i/>
                <w:iCs/>
                <w:color w:val="000000"/>
                <w:sz w:val="20"/>
                <w:szCs w:val="20"/>
              </w:rPr>
              <w:t>htz1</w:t>
            </w:r>
            <w:r w:rsidR="00E413CE" w:rsidRPr="007939D3">
              <w:rPr>
                <w:rFonts w:ascii="Arial" w:eastAsia="Times New Roman" w:hAnsi="Arial" w:cs="Arial"/>
                <w:color w:val="000000"/>
                <w:sz w:val="20"/>
                <w:szCs w:val="20"/>
              </w:rPr>
              <w:t>Δ</w:t>
            </w:r>
            <w:r w:rsidRPr="007939D3">
              <w:rPr>
                <w:rFonts w:ascii="Arial" w:eastAsia="Times New Roman" w:hAnsi="Arial" w:cs="Arial"/>
                <w:i/>
                <w:iCs/>
                <w:color w:val="000000"/>
                <w:sz w:val="20"/>
                <w:szCs w:val="20"/>
              </w:rPr>
              <w:t>::</w:t>
            </w:r>
            <w:r w:rsidR="00E673DE" w:rsidRPr="007939D3">
              <w:rPr>
                <w:rFonts w:ascii="Arial" w:eastAsia="Times New Roman" w:hAnsi="Arial" w:cs="Arial"/>
                <w:i/>
                <w:iCs/>
                <w:color w:val="000000"/>
                <w:sz w:val="20"/>
                <w:szCs w:val="20"/>
              </w:rPr>
              <w:t>HphMX</w:t>
            </w:r>
          </w:p>
        </w:tc>
        <w:tc>
          <w:tcPr>
            <w:tcW w:w="1816" w:type="dxa"/>
            <w:shd w:val="clear" w:color="auto" w:fill="auto"/>
            <w:noWrap/>
            <w:vAlign w:val="center"/>
            <w:hideMark/>
          </w:tcPr>
          <w:p w14:paraId="3FAE647F" w14:textId="77777777" w:rsidR="00BB33E4" w:rsidRPr="007939D3" w:rsidRDefault="00BB33E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9223D1" w:rsidRPr="007939D3" w14:paraId="2B4372B2" w14:textId="77777777" w:rsidTr="00A03641">
        <w:trPr>
          <w:trHeight w:val="720"/>
        </w:trPr>
        <w:tc>
          <w:tcPr>
            <w:tcW w:w="1170" w:type="dxa"/>
            <w:shd w:val="clear" w:color="auto" w:fill="auto"/>
            <w:vAlign w:val="center"/>
            <w:hideMark/>
          </w:tcPr>
          <w:p w14:paraId="09D9ECEE" w14:textId="77777777" w:rsidR="009223D1" w:rsidRPr="007939D3" w:rsidRDefault="009223D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AKY2007/AKY2008</w:t>
            </w:r>
          </w:p>
        </w:tc>
        <w:tc>
          <w:tcPr>
            <w:tcW w:w="6570" w:type="dxa"/>
            <w:shd w:val="clear" w:color="auto" w:fill="auto"/>
            <w:noWrap/>
            <w:vAlign w:val="center"/>
            <w:hideMark/>
          </w:tcPr>
          <w:p w14:paraId="08632A20" w14:textId="77777777" w:rsidR="009223D1" w:rsidRPr="007939D3" w:rsidRDefault="009223D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AKY944 plus pAK278</w:t>
            </w:r>
          </w:p>
        </w:tc>
        <w:tc>
          <w:tcPr>
            <w:tcW w:w="1816" w:type="dxa"/>
            <w:shd w:val="clear" w:color="auto" w:fill="auto"/>
            <w:noWrap/>
            <w:vAlign w:val="center"/>
            <w:hideMark/>
          </w:tcPr>
          <w:p w14:paraId="5F53C1EC" w14:textId="655EDC21" w:rsidR="009223D1" w:rsidRPr="007939D3" w:rsidRDefault="004F6022" w:rsidP="00A03641">
            <w:pPr>
              <w:spacing w:line="480" w:lineRule="auto"/>
              <w:jc w:val="center"/>
              <w:rPr>
                <w:rFonts w:ascii="Arial" w:eastAsia="Times New Roman" w:hAnsi="Arial" w:cs="Arial"/>
                <w:color w:val="000000"/>
                <w:sz w:val="20"/>
                <w:szCs w:val="20"/>
              </w:rPr>
            </w:pPr>
            <w:r w:rsidRPr="00E050A7">
              <w:rPr>
                <w:rFonts w:ascii="Arial" w:eastAsia="Times New Roman" w:hAnsi="Arial" w:cs="Arial"/>
                <w:color w:val="000000"/>
                <w:sz w:val="20"/>
                <w:szCs w:val="20"/>
              </w:rPr>
              <w:fldChar w:fldCharType="begin" w:fldLock="1"/>
            </w:r>
            <w:r w:rsidR="00E800C6" w:rsidRPr="007939D3">
              <w:rPr>
                <w:rFonts w:ascii="Arial" w:eastAsia="Times New Roman" w:hAnsi="Arial" w:cs="Arial"/>
                <w:color w:val="000000"/>
                <w:sz w:val="20"/>
                <w:szCs w:val="20"/>
              </w:rPr>
              <w:instrText>ADDIN CSL_CITATION {"citationItems":[{"id":"ITEM-1","itemData":{"DOI":"10.1091/mbc.E06-08-0669","ISSN":"1059-1524","PMID":"17035629","abstract":"Sir protein spreading along chromosomes and silencing in Saccharomyces cerevisiae requires the NAD+-dependent histone deacetylase activity of Sir2p. We tested whether this requirement could be bypassed at the HM loci and telomeres in cells containing a stably expressed, but catalytically inactive mutant of Sir2p, sir2-345p, plus histone mutants that mimic the hypoacetylated state normally created by Sir2p. Sir protein spreading was rescued in sir2-345 mutants expressing histones in which key lysine residues in their N-termini had been mutated to arginine. Mating in these mutants was also partially restored upon overexpression of Sir3p. Together, these results indicate that histone hypoacetylation is sufficient for Sir protein spreading in the absence of production of 2'-O-acetyl-ADP ribose by sir2p and Sir2p's enzymatic function for silencing can be bypassed in a subset of cells in a given population. These results also provide genetic evidence for the existence of additional critical substrates of Sir2p for silencing in vivo.","author":[{"dropping-particle":"","family":"Yang","given":"Bo","non-dropping-particle":"","parse-names":false,"suffix":""},{"dropping-particle":"","family":"Kirchmaier","given":"Ann L","non-dropping-particle":"","parse-names":false,"suffix":""}],"container-title":"Molecular biology of the cell","id":"ITEM-1","issue":"12","issued":{"date-parts":[["2006","12","1"]]},"page":"5287-97","publisher":"American Society for Cell Biology","title":"Bypassing the catalytic activity of SIR2 for SIR protein spreading in Saccharomyces cerevisiae.","type":"article-journal","volume":"17"},"uris":["http://www.mendeley.com/documents/?uuid=83aa5183-6215-3afe-96a9-66210e556f20"]}],"mendeley":{"formattedCitation":"(Yang and Kirchmaier 2006)","plainTextFormattedCitation":"(Yang and Kirchmaier 2006)","previouslyFormattedCitation":"(Yang and Kirchmaier 2006)"},"properties":{"noteIndex":0},"schema":"https://github.com/citation-style-language/schema/raw/master/csl-citation.json"}</w:instrText>
            </w:r>
            <w:r w:rsidRPr="00E050A7">
              <w:rPr>
                <w:rFonts w:ascii="Arial" w:eastAsia="Times New Roman" w:hAnsi="Arial" w:cs="Arial"/>
                <w:color w:val="000000"/>
                <w:sz w:val="20"/>
                <w:szCs w:val="20"/>
              </w:rPr>
              <w:fldChar w:fldCharType="separate"/>
            </w:r>
            <w:r w:rsidRPr="007939D3">
              <w:rPr>
                <w:rFonts w:ascii="Arial" w:eastAsia="Times New Roman" w:hAnsi="Arial" w:cs="Arial"/>
                <w:noProof/>
                <w:color w:val="000000"/>
                <w:sz w:val="20"/>
                <w:szCs w:val="20"/>
              </w:rPr>
              <w:t>(Yang and Kirchmaier 2006)</w:t>
            </w:r>
            <w:r w:rsidRPr="00E050A7">
              <w:rPr>
                <w:rFonts w:ascii="Arial" w:eastAsia="Times New Roman" w:hAnsi="Arial" w:cs="Arial"/>
                <w:color w:val="000000"/>
                <w:sz w:val="20"/>
                <w:szCs w:val="20"/>
              </w:rPr>
              <w:fldChar w:fldCharType="end"/>
            </w:r>
          </w:p>
        </w:tc>
      </w:tr>
      <w:tr w:rsidR="009223D1" w:rsidRPr="007939D3" w14:paraId="15C5B20C" w14:textId="77777777" w:rsidTr="00A03641">
        <w:trPr>
          <w:trHeight w:val="720"/>
        </w:trPr>
        <w:tc>
          <w:tcPr>
            <w:tcW w:w="1170" w:type="dxa"/>
            <w:shd w:val="clear" w:color="auto" w:fill="auto"/>
            <w:vAlign w:val="center"/>
            <w:hideMark/>
          </w:tcPr>
          <w:p w14:paraId="5593E916" w14:textId="77777777" w:rsidR="009223D1"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AKY2330/AKY2331</w:t>
            </w:r>
          </w:p>
        </w:tc>
        <w:tc>
          <w:tcPr>
            <w:tcW w:w="6570" w:type="dxa"/>
            <w:shd w:val="clear" w:color="auto" w:fill="auto"/>
            <w:noWrap/>
            <w:vAlign w:val="center"/>
            <w:hideMark/>
          </w:tcPr>
          <w:p w14:paraId="2661C357" w14:textId="77777777" w:rsidR="009223D1" w:rsidRPr="007939D3" w:rsidRDefault="009223D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AKY944 plus pAK872</w:t>
            </w:r>
          </w:p>
        </w:tc>
        <w:tc>
          <w:tcPr>
            <w:tcW w:w="1816" w:type="dxa"/>
            <w:shd w:val="clear" w:color="auto" w:fill="auto"/>
            <w:noWrap/>
            <w:vAlign w:val="center"/>
            <w:hideMark/>
          </w:tcPr>
          <w:p w14:paraId="0F8FABFD" w14:textId="093980B4" w:rsidR="009223D1" w:rsidRPr="007939D3" w:rsidRDefault="00FA7592" w:rsidP="00A03641">
            <w:pPr>
              <w:spacing w:line="480" w:lineRule="auto"/>
              <w:jc w:val="center"/>
              <w:rPr>
                <w:rFonts w:ascii="Arial" w:eastAsia="Times New Roman" w:hAnsi="Arial" w:cs="Arial"/>
                <w:color w:val="000000"/>
                <w:sz w:val="20"/>
                <w:szCs w:val="20"/>
              </w:rPr>
            </w:pPr>
            <w:r w:rsidRPr="00E050A7">
              <w:rPr>
                <w:rFonts w:ascii="Arial" w:eastAsia="Times New Roman" w:hAnsi="Arial" w:cs="Arial"/>
                <w:color w:val="000000"/>
                <w:sz w:val="20"/>
                <w:szCs w:val="20"/>
              </w:rPr>
              <w:fldChar w:fldCharType="begin" w:fldLock="1"/>
            </w:r>
            <w:r w:rsidR="00E800C6" w:rsidRPr="007939D3">
              <w:rPr>
                <w:rFonts w:ascii="Arial" w:eastAsia="Times New Roman" w:hAnsi="Arial" w:cs="Arial"/>
                <w:color w:val="000000"/>
                <w:sz w:val="20"/>
                <w:szCs w:val="20"/>
              </w:rPr>
              <w:instrText>ADDIN CSL_CITATION {"citationItems":[{"id":"ITEM-1","itemData":{"DOI":"10.1016/J.JMB.2008.06.059","ISSN":"0022-2836","abstract":"Silent chromatin formation in Saccharomyces cerevisiae begins with the recruitment of silent information regulator (Sir) proteins to silencers at the silent mating-type loci and to telomere ends. Next, Sir2/3/4 proteins propagate across these loci as histones are deacetylated by the NAD+-dependent histone deacetylase Sir2p, ultimately resulting in the cessation of transcription and in the loss of SET1- and DOT1-dependent methylation of histone H3 within silent chromatin. We analyzed the effects of modifiable lysine residues on histones H3 and H4 on experimentally defined steps in silencing: recruitment of Sir proteins to silencers, Sir protein spreading, and transcriptional repression. Loss of acetylation, but not methylation, facilitated both Sir recruitment and spreading, and Sir spreading across hypoacetylated chromatin could disrupt SET1- and DOT1-dependent histone methylation without silencing underlying genes. Our data indicate that loss of methylation of K4 and K79 on histone H3 reflects intermediate events during the formation of silent chromatin, and that retention of a positive charge at a single residue on histone H4 (K16) was both necessary and sufficient to permit Sir spreading beyond sites of their recruitment.","author":[{"dropping-particle":"","family":"Yang","given":"Bo","non-dropping-particle":"","parse-names":false,"suffix":""},{"dropping-particle":"","family":"Britton","given":"Jeanette","non-dropping-particle":"","parse-names":false,"suffix":""},{"dropping-particle":"","family":"Kirchmaier","given":"Ann L.","non-dropping-particle":"","parse-names":false,"suffix":""}],"container-title":"Journal of Molecular Biology","id":"ITEM-1","issue":"4","issued":{"date-parts":[["2008","9","12"]]},"page":"826-844","publisher":"Academic Press","title":"Insights into the Impact of Histone Acetylation and Methylation on Sir Protein Recruitment, Spreading, and Silencing in Saccharomyces cerevisiae","type":"article-journal","volume":"381"},"uris":["http://www.mendeley.com/documents/?uuid=5ca4a964-5fc3-3291-839f-af2a13688e65"]}],"mendeley":{"formattedCitation":"(Yang &lt;i&gt;et al.&lt;/i&gt; 2008)","plainTextFormattedCitation":"(Yang et al. 2008)","previouslyFormattedCitation":"(Yang &lt;i&gt;et al.&lt;/i&gt; 2008)"},"properties":{"noteIndex":0},"schema":"https://github.com/citation-style-language/schema/raw/master/csl-citation.json"}</w:instrText>
            </w:r>
            <w:r w:rsidRPr="00E050A7">
              <w:rPr>
                <w:rFonts w:ascii="Arial" w:eastAsia="Times New Roman" w:hAnsi="Arial" w:cs="Arial"/>
                <w:color w:val="000000"/>
                <w:sz w:val="20"/>
                <w:szCs w:val="20"/>
              </w:rPr>
              <w:fldChar w:fldCharType="separate"/>
            </w:r>
            <w:r w:rsidRPr="007939D3">
              <w:rPr>
                <w:rFonts w:ascii="Arial" w:eastAsia="Times New Roman" w:hAnsi="Arial" w:cs="Arial"/>
                <w:noProof/>
                <w:color w:val="000000"/>
                <w:sz w:val="20"/>
                <w:szCs w:val="20"/>
              </w:rPr>
              <w:t xml:space="preserve">(Yang </w:t>
            </w:r>
            <w:r w:rsidRPr="007939D3">
              <w:rPr>
                <w:rFonts w:ascii="Arial" w:eastAsia="Times New Roman" w:hAnsi="Arial" w:cs="Arial"/>
                <w:i/>
                <w:noProof/>
                <w:color w:val="000000"/>
                <w:sz w:val="20"/>
                <w:szCs w:val="20"/>
              </w:rPr>
              <w:t>et al.</w:t>
            </w:r>
            <w:r w:rsidRPr="007939D3">
              <w:rPr>
                <w:rFonts w:ascii="Arial" w:eastAsia="Times New Roman" w:hAnsi="Arial" w:cs="Arial"/>
                <w:noProof/>
                <w:color w:val="000000"/>
                <w:sz w:val="20"/>
                <w:szCs w:val="20"/>
              </w:rPr>
              <w:t xml:space="preserve"> 2008)</w:t>
            </w:r>
            <w:r w:rsidRPr="00E050A7">
              <w:rPr>
                <w:rFonts w:ascii="Arial" w:eastAsia="Times New Roman" w:hAnsi="Arial" w:cs="Arial"/>
                <w:color w:val="000000"/>
                <w:sz w:val="20"/>
                <w:szCs w:val="20"/>
              </w:rPr>
              <w:fldChar w:fldCharType="end"/>
            </w:r>
          </w:p>
        </w:tc>
      </w:tr>
      <w:tr w:rsidR="009223D1" w:rsidRPr="007939D3" w14:paraId="68BAD7C0" w14:textId="77777777" w:rsidTr="00A03641">
        <w:trPr>
          <w:trHeight w:val="720"/>
        </w:trPr>
        <w:tc>
          <w:tcPr>
            <w:tcW w:w="1170" w:type="dxa"/>
            <w:shd w:val="clear" w:color="auto" w:fill="auto"/>
            <w:vAlign w:val="center"/>
            <w:hideMark/>
          </w:tcPr>
          <w:p w14:paraId="5C4C457B" w14:textId="77777777" w:rsidR="009223D1"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AKY2025/AKY2026</w:t>
            </w:r>
          </w:p>
        </w:tc>
        <w:tc>
          <w:tcPr>
            <w:tcW w:w="6570" w:type="dxa"/>
            <w:shd w:val="clear" w:color="auto" w:fill="auto"/>
            <w:noWrap/>
            <w:vAlign w:val="center"/>
            <w:hideMark/>
          </w:tcPr>
          <w:p w14:paraId="751278B1" w14:textId="77777777" w:rsidR="009223D1" w:rsidRPr="007939D3" w:rsidRDefault="009223D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AKY944 plus pAK874</w:t>
            </w:r>
          </w:p>
        </w:tc>
        <w:tc>
          <w:tcPr>
            <w:tcW w:w="1816" w:type="dxa"/>
            <w:shd w:val="clear" w:color="auto" w:fill="auto"/>
            <w:noWrap/>
            <w:vAlign w:val="center"/>
            <w:hideMark/>
          </w:tcPr>
          <w:p w14:paraId="60AD058D" w14:textId="77777777" w:rsidR="009223D1" w:rsidRPr="007939D3" w:rsidRDefault="009223D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9223D1" w:rsidRPr="007939D3" w14:paraId="5CF29552" w14:textId="77777777" w:rsidTr="00A03641">
        <w:trPr>
          <w:trHeight w:val="720"/>
        </w:trPr>
        <w:tc>
          <w:tcPr>
            <w:tcW w:w="1170" w:type="dxa"/>
            <w:shd w:val="clear" w:color="auto" w:fill="auto"/>
            <w:vAlign w:val="center"/>
            <w:hideMark/>
          </w:tcPr>
          <w:p w14:paraId="62F3BF4F" w14:textId="77777777" w:rsidR="009223D1"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AKY2027/AKY202</w:t>
            </w:r>
            <w:r w:rsidR="009223D1" w:rsidRPr="007939D3">
              <w:rPr>
                <w:rFonts w:ascii="Arial" w:eastAsia="Times New Roman" w:hAnsi="Arial" w:cs="Arial"/>
                <w:color w:val="000000"/>
                <w:sz w:val="20"/>
                <w:szCs w:val="20"/>
              </w:rPr>
              <w:t>8</w:t>
            </w:r>
          </w:p>
        </w:tc>
        <w:tc>
          <w:tcPr>
            <w:tcW w:w="6570" w:type="dxa"/>
            <w:shd w:val="clear" w:color="auto" w:fill="auto"/>
            <w:noWrap/>
            <w:vAlign w:val="center"/>
            <w:hideMark/>
          </w:tcPr>
          <w:p w14:paraId="3BFF1C61" w14:textId="77777777" w:rsidR="009223D1" w:rsidRPr="007939D3" w:rsidRDefault="009223D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AKY944 plus pAK875</w:t>
            </w:r>
          </w:p>
        </w:tc>
        <w:tc>
          <w:tcPr>
            <w:tcW w:w="1816" w:type="dxa"/>
            <w:shd w:val="clear" w:color="auto" w:fill="auto"/>
            <w:noWrap/>
            <w:vAlign w:val="center"/>
            <w:hideMark/>
          </w:tcPr>
          <w:p w14:paraId="44F0978B" w14:textId="77777777" w:rsidR="009223D1" w:rsidRPr="007939D3" w:rsidRDefault="009223D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9223D1" w:rsidRPr="007939D3" w14:paraId="21DEA2F3" w14:textId="77777777" w:rsidTr="00A03641">
        <w:trPr>
          <w:trHeight w:val="720"/>
        </w:trPr>
        <w:tc>
          <w:tcPr>
            <w:tcW w:w="1170" w:type="dxa"/>
            <w:shd w:val="clear" w:color="auto" w:fill="auto"/>
            <w:vAlign w:val="center"/>
            <w:hideMark/>
          </w:tcPr>
          <w:p w14:paraId="61576538" w14:textId="77777777" w:rsidR="009223D1"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lastRenderedPageBreak/>
              <w:t>AKY7053/AKY7054</w:t>
            </w:r>
          </w:p>
        </w:tc>
        <w:tc>
          <w:tcPr>
            <w:tcW w:w="6570" w:type="dxa"/>
            <w:shd w:val="clear" w:color="auto" w:fill="auto"/>
            <w:noWrap/>
            <w:vAlign w:val="center"/>
            <w:hideMark/>
          </w:tcPr>
          <w:p w14:paraId="70D30DE7" w14:textId="77777777" w:rsidR="009223D1" w:rsidRPr="007939D3" w:rsidRDefault="009223D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AKY6663 plus pAK872</w:t>
            </w:r>
          </w:p>
        </w:tc>
        <w:tc>
          <w:tcPr>
            <w:tcW w:w="1816" w:type="dxa"/>
            <w:shd w:val="clear" w:color="auto" w:fill="auto"/>
            <w:noWrap/>
            <w:vAlign w:val="center"/>
            <w:hideMark/>
          </w:tcPr>
          <w:p w14:paraId="6BC93AB8" w14:textId="77777777" w:rsidR="009223D1" w:rsidRPr="007939D3" w:rsidRDefault="009223D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CF56EB" w:rsidRPr="007939D3" w14:paraId="6CBB631B" w14:textId="77777777" w:rsidTr="00A03641">
        <w:trPr>
          <w:trHeight w:val="720"/>
        </w:trPr>
        <w:tc>
          <w:tcPr>
            <w:tcW w:w="1170" w:type="dxa"/>
            <w:shd w:val="clear" w:color="auto" w:fill="auto"/>
            <w:vAlign w:val="center"/>
            <w:hideMark/>
          </w:tcPr>
          <w:p w14:paraId="751E12B9"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AKY7049/AKY7050</w:t>
            </w:r>
          </w:p>
        </w:tc>
        <w:tc>
          <w:tcPr>
            <w:tcW w:w="6570" w:type="dxa"/>
            <w:shd w:val="clear" w:color="auto" w:fill="auto"/>
            <w:noWrap/>
            <w:vAlign w:val="center"/>
            <w:hideMark/>
          </w:tcPr>
          <w:p w14:paraId="1DC14A3B"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AKY6663 plus pAK874</w:t>
            </w:r>
          </w:p>
        </w:tc>
        <w:tc>
          <w:tcPr>
            <w:tcW w:w="1816" w:type="dxa"/>
            <w:shd w:val="clear" w:color="auto" w:fill="auto"/>
            <w:noWrap/>
            <w:vAlign w:val="center"/>
            <w:hideMark/>
          </w:tcPr>
          <w:p w14:paraId="1B497933"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4160A4" w:rsidRPr="007939D3" w14:paraId="11E4830D" w14:textId="77777777" w:rsidTr="00A03641">
        <w:trPr>
          <w:trHeight w:val="720"/>
        </w:trPr>
        <w:tc>
          <w:tcPr>
            <w:tcW w:w="1170" w:type="dxa"/>
            <w:shd w:val="clear" w:color="auto" w:fill="auto"/>
            <w:vAlign w:val="center"/>
          </w:tcPr>
          <w:p w14:paraId="6AEA903D" w14:textId="394284FA" w:rsidR="004160A4" w:rsidRPr="007939D3" w:rsidRDefault="004160A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AKY7051/AKY7052</w:t>
            </w:r>
          </w:p>
        </w:tc>
        <w:tc>
          <w:tcPr>
            <w:tcW w:w="6570" w:type="dxa"/>
            <w:shd w:val="clear" w:color="auto" w:fill="auto"/>
            <w:noWrap/>
            <w:vAlign w:val="center"/>
          </w:tcPr>
          <w:p w14:paraId="43AC76E9" w14:textId="37EE4325" w:rsidR="004160A4" w:rsidRPr="007939D3" w:rsidRDefault="004160A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AKY6663 plus pAK875</w:t>
            </w:r>
          </w:p>
        </w:tc>
        <w:tc>
          <w:tcPr>
            <w:tcW w:w="1816" w:type="dxa"/>
            <w:shd w:val="clear" w:color="auto" w:fill="auto"/>
            <w:noWrap/>
            <w:vAlign w:val="center"/>
          </w:tcPr>
          <w:p w14:paraId="4A5AA122" w14:textId="1A06EDF3" w:rsidR="004160A4" w:rsidRPr="007939D3" w:rsidRDefault="004160A4"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CF56EB" w:rsidRPr="007939D3" w14:paraId="5DE6A91B" w14:textId="77777777" w:rsidTr="00A03641">
        <w:trPr>
          <w:trHeight w:val="720"/>
        </w:trPr>
        <w:tc>
          <w:tcPr>
            <w:tcW w:w="1170" w:type="dxa"/>
            <w:shd w:val="clear" w:color="auto" w:fill="auto"/>
            <w:vAlign w:val="center"/>
            <w:hideMark/>
          </w:tcPr>
          <w:p w14:paraId="5C83937C"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AKY6667/AKY6668</w:t>
            </w:r>
          </w:p>
        </w:tc>
        <w:tc>
          <w:tcPr>
            <w:tcW w:w="6570" w:type="dxa"/>
            <w:shd w:val="clear" w:color="auto" w:fill="auto"/>
            <w:noWrap/>
            <w:vAlign w:val="center"/>
            <w:hideMark/>
          </w:tcPr>
          <w:p w14:paraId="3EBDF6C8" w14:textId="4D795D81"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AKY2007 </w:t>
            </w:r>
            <w:r w:rsidRPr="007939D3">
              <w:rPr>
                <w:rFonts w:ascii="Arial" w:eastAsia="Times New Roman" w:hAnsi="Arial" w:cs="Arial"/>
                <w:i/>
                <w:iCs/>
                <w:color w:val="000000"/>
                <w:sz w:val="20"/>
                <w:szCs w:val="20"/>
              </w:rPr>
              <w:t>htz1</w:t>
            </w:r>
            <w:r w:rsidR="00E413CE" w:rsidRPr="007939D3">
              <w:rPr>
                <w:rFonts w:ascii="Arial" w:eastAsia="Times New Roman" w:hAnsi="Arial" w:cs="Arial"/>
                <w:color w:val="000000"/>
                <w:sz w:val="20"/>
                <w:szCs w:val="20"/>
              </w:rPr>
              <w:t>Δ</w:t>
            </w:r>
            <w:r w:rsidR="00AD08CB" w:rsidRPr="007939D3">
              <w:rPr>
                <w:rFonts w:ascii="Arial" w:eastAsia="Times New Roman" w:hAnsi="Arial" w:cs="Arial"/>
                <w:i/>
                <w:iCs/>
                <w:color w:val="000000"/>
                <w:sz w:val="20"/>
                <w:szCs w:val="20"/>
              </w:rPr>
              <w:t>::Hph</w:t>
            </w:r>
            <w:r w:rsidRPr="007939D3">
              <w:rPr>
                <w:rFonts w:ascii="Arial" w:eastAsia="Times New Roman" w:hAnsi="Arial" w:cs="Arial"/>
                <w:i/>
                <w:iCs/>
                <w:color w:val="000000"/>
                <w:sz w:val="20"/>
                <w:szCs w:val="20"/>
              </w:rPr>
              <w:t>MX</w:t>
            </w:r>
          </w:p>
        </w:tc>
        <w:tc>
          <w:tcPr>
            <w:tcW w:w="1816" w:type="dxa"/>
            <w:shd w:val="clear" w:color="auto" w:fill="auto"/>
            <w:noWrap/>
            <w:vAlign w:val="center"/>
            <w:hideMark/>
          </w:tcPr>
          <w:p w14:paraId="18B11E5E"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CF56EB" w:rsidRPr="007939D3" w14:paraId="1DAF9EF7" w14:textId="77777777" w:rsidTr="00A03641">
        <w:trPr>
          <w:trHeight w:val="720"/>
        </w:trPr>
        <w:tc>
          <w:tcPr>
            <w:tcW w:w="1170" w:type="dxa"/>
            <w:shd w:val="clear" w:color="auto" w:fill="auto"/>
            <w:vAlign w:val="center"/>
            <w:hideMark/>
          </w:tcPr>
          <w:p w14:paraId="74F24A0C"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AKY8388/AKY8389</w:t>
            </w:r>
          </w:p>
        </w:tc>
        <w:tc>
          <w:tcPr>
            <w:tcW w:w="6570" w:type="dxa"/>
            <w:shd w:val="clear" w:color="auto" w:fill="auto"/>
            <w:noWrap/>
            <w:vAlign w:val="center"/>
            <w:hideMark/>
          </w:tcPr>
          <w:p w14:paraId="0E0F9504" w14:textId="38AAF9D8"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AKY42 </w:t>
            </w:r>
            <w:r w:rsidRPr="007939D3">
              <w:rPr>
                <w:rFonts w:ascii="Arial" w:eastAsia="Times New Roman" w:hAnsi="Arial" w:cs="Arial"/>
                <w:i/>
                <w:iCs/>
                <w:color w:val="000000"/>
                <w:sz w:val="20"/>
                <w:szCs w:val="20"/>
              </w:rPr>
              <w:t>bar1</w:t>
            </w:r>
            <w:r w:rsidR="00E413CE" w:rsidRPr="007939D3">
              <w:rPr>
                <w:rFonts w:ascii="Arial" w:eastAsia="Times New Roman" w:hAnsi="Arial" w:cs="Arial"/>
                <w:color w:val="000000"/>
                <w:sz w:val="20"/>
                <w:szCs w:val="20"/>
              </w:rPr>
              <w:t>Δ</w:t>
            </w:r>
            <w:r w:rsidR="00AD08CB" w:rsidRPr="007939D3">
              <w:rPr>
                <w:rFonts w:ascii="Arial" w:eastAsia="Times New Roman" w:hAnsi="Arial" w:cs="Arial"/>
                <w:i/>
                <w:iCs/>
                <w:color w:val="000000"/>
                <w:sz w:val="20"/>
                <w:szCs w:val="20"/>
              </w:rPr>
              <w:t>::Hph</w:t>
            </w:r>
            <w:r w:rsidRPr="007939D3">
              <w:rPr>
                <w:rFonts w:ascii="Arial" w:eastAsia="Times New Roman" w:hAnsi="Arial" w:cs="Arial"/>
                <w:i/>
                <w:iCs/>
                <w:color w:val="000000"/>
                <w:sz w:val="20"/>
                <w:szCs w:val="20"/>
              </w:rPr>
              <w:t>MX</w:t>
            </w:r>
          </w:p>
        </w:tc>
        <w:tc>
          <w:tcPr>
            <w:tcW w:w="1816" w:type="dxa"/>
            <w:shd w:val="clear" w:color="auto" w:fill="auto"/>
            <w:noWrap/>
            <w:vAlign w:val="center"/>
            <w:hideMark/>
          </w:tcPr>
          <w:p w14:paraId="06D4683D"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CF56EB" w:rsidRPr="007939D3" w14:paraId="5828A573" w14:textId="77777777" w:rsidTr="00A03641">
        <w:trPr>
          <w:trHeight w:val="720"/>
        </w:trPr>
        <w:tc>
          <w:tcPr>
            <w:tcW w:w="1170" w:type="dxa"/>
            <w:shd w:val="clear" w:color="auto" w:fill="auto"/>
            <w:vAlign w:val="center"/>
            <w:hideMark/>
          </w:tcPr>
          <w:p w14:paraId="7572230C"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AKY8390/AKY8391</w:t>
            </w:r>
          </w:p>
        </w:tc>
        <w:tc>
          <w:tcPr>
            <w:tcW w:w="6570" w:type="dxa"/>
            <w:shd w:val="clear" w:color="auto" w:fill="auto"/>
            <w:noWrap/>
            <w:vAlign w:val="center"/>
            <w:hideMark/>
          </w:tcPr>
          <w:p w14:paraId="36B781D7" w14:textId="4BEDBCA8"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AKY5078 </w:t>
            </w:r>
            <w:r w:rsidRPr="007939D3">
              <w:rPr>
                <w:rFonts w:ascii="Arial" w:eastAsia="Times New Roman" w:hAnsi="Arial" w:cs="Arial"/>
                <w:i/>
                <w:iCs/>
                <w:color w:val="000000"/>
                <w:sz w:val="20"/>
                <w:szCs w:val="20"/>
              </w:rPr>
              <w:t>bar1</w:t>
            </w:r>
            <w:r w:rsidR="00E413CE" w:rsidRPr="007939D3">
              <w:rPr>
                <w:rFonts w:ascii="Arial" w:eastAsia="Times New Roman" w:hAnsi="Arial" w:cs="Arial"/>
                <w:color w:val="000000"/>
                <w:sz w:val="20"/>
                <w:szCs w:val="20"/>
              </w:rPr>
              <w:t>Δ</w:t>
            </w:r>
            <w:r w:rsidR="00AD08CB" w:rsidRPr="007939D3">
              <w:rPr>
                <w:rFonts w:ascii="Arial" w:eastAsia="Times New Roman" w:hAnsi="Arial" w:cs="Arial"/>
                <w:i/>
                <w:iCs/>
                <w:color w:val="000000"/>
                <w:sz w:val="20"/>
                <w:szCs w:val="20"/>
              </w:rPr>
              <w:t>::Hph</w:t>
            </w:r>
            <w:r w:rsidRPr="007939D3">
              <w:rPr>
                <w:rFonts w:ascii="Arial" w:eastAsia="Times New Roman" w:hAnsi="Arial" w:cs="Arial"/>
                <w:i/>
                <w:iCs/>
                <w:color w:val="000000"/>
                <w:sz w:val="20"/>
                <w:szCs w:val="20"/>
              </w:rPr>
              <w:t>MX</w:t>
            </w:r>
          </w:p>
        </w:tc>
        <w:tc>
          <w:tcPr>
            <w:tcW w:w="1816" w:type="dxa"/>
            <w:shd w:val="clear" w:color="auto" w:fill="auto"/>
            <w:noWrap/>
            <w:vAlign w:val="center"/>
            <w:hideMark/>
          </w:tcPr>
          <w:p w14:paraId="38FCDFF6"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CF56EB" w:rsidRPr="007939D3" w14:paraId="29969DC2" w14:textId="77777777" w:rsidTr="00A03641">
        <w:trPr>
          <w:trHeight w:val="720"/>
        </w:trPr>
        <w:tc>
          <w:tcPr>
            <w:tcW w:w="1170" w:type="dxa"/>
            <w:shd w:val="clear" w:color="auto" w:fill="auto"/>
            <w:vAlign w:val="center"/>
            <w:hideMark/>
          </w:tcPr>
          <w:p w14:paraId="2A6018C0"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AKY8404</w:t>
            </w:r>
          </w:p>
        </w:tc>
        <w:tc>
          <w:tcPr>
            <w:tcW w:w="6570" w:type="dxa"/>
            <w:shd w:val="clear" w:color="auto" w:fill="auto"/>
            <w:noWrap/>
            <w:vAlign w:val="center"/>
            <w:hideMark/>
          </w:tcPr>
          <w:p w14:paraId="43A24DC6" w14:textId="552D9919" w:rsidR="00CF56EB" w:rsidRPr="007939D3" w:rsidRDefault="00735480" w:rsidP="00A03641">
            <w:pPr>
              <w:spacing w:line="480" w:lineRule="auto"/>
              <w:jc w:val="center"/>
              <w:rPr>
                <w:rFonts w:ascii="Arial" w:eastAsia="Times New Roman" w:hAnsi="Arial" w:cs="Arial"/>
                <w:i/>
                <w:iCs/>
                <w:color w:val="000000"/>
                <w:sz w:val="20"/>
                <w:szCs w:val="20"/>
              </w:rPr>
            </w:pPr>
            <w:r w:rsidRPr="007939D3">
              <w:rPr>
                <w:rFonts w:ascii="Arial" w:eastAsia="Times New Roman" w:hAnsi="Arial" w:cs="Arial"/>
                <w:color w:val="000000"/>
                <w:sz w:val="20"/>
                <w:szCs w:val="20"/>
              </w:rPr>
              <w:t>AKY42</w:t>
            </w:r>
            <w:r w:rsidR="00CF56EB" w:rsidRPr="007939D3">
              <w:rPr>
                <w:rFonts w:ascii="Arial" w:eastAsia="Times New Roman" w:hAnsi="Arial" w:cs="Arial"/>
                <w:i/>
                <w:iCs/>
                <w:color w:val="000000"/>
                <w:sz w:val="20"/>
                <w:szCs w:val="20"/>
              </w:rPr>
              <w:t xml:space="preserve"> ddc1</w:t>
            </w:r>
            <w:r w:rsidR="00E413CE" w:rsidRPr="007939D3">
              <w:rPr>
                <w:rFonts w:ascii="Arial" w:eastAsia="Times New Roman" w:hAnsi="Arial" w:cs="Arial"/>
                <w:color w:val="000000"/>
                <w:sz w:val="20"/>
                <w:szCs w:val="20"/>
              </w:rPr>
              <w:t>Δ</w:t>
            </w:r>
            <w:r w:rsidR="00CF56EB" w:rsidRPr="007939D3">
              <w:rPr>
                <w:rFonts w:ascii="Arial" w:eastAsia="Times New Roman" w:hAnsi="Arial" w:cs="Arial"/>
                <w:i/>
                <w:iCs/>
                <w:color w:val="000000"/>
                <w:sz w:val="20"/>
                <w:szCs w:val="20"/>
              </w:rPr>
              <w:t>::KanMX</w:t>
            </w:r>
          </w:p>
        </w:tc>
        <w:tc>
          <w:tcPr>
            <w:tcW w:w="1816" w:type="dxa"/>
            <w:shd w:val="clear" w:color="auto" w:fill="auto"/>
            <w:noWrap/>
            <w:vAlign w:val="center"/>
            <w:hideMark/>
          </w:tcPr>
          <w:p w14:paraId="448E7E78" w14:textId="086D8A9A" w:rsidR="00CF56EB" w:rsidRPr="007939D3" w:rsidRDefault="00CF56EB" w:rsidP="00A03641">
            <w:pPr>
              <w:spacing w:line="480" w:lineRule="auto"/>
              <w:jc w:val="center"/>
              <w:rPr>
                <w:rFonts w:ascii="Arial" w:eastAsia="Times New Roman" w:hAnsi="Arial" w:cs="Arial"/>
                <w:i/>
                <w:iCs/>
                <w:color w:val="000000"/>
                <w:sz w:val="20"/>
                <w:szCs w:val="20"/>
              </w:rPr>
            </w:pPr>
            <w:r w:rsidRPr="00E050A7">
              <w:rPr>
                <w:rFonts w:ascii="Arial" w:eastAsia="Times New Roman" w:hAnsi="Arial" w:cs="Arial"/>
                <w:i/>
                <w:iCs/>
                <w:color w:val="000000"/>
                <w:sz w:val="20"/>
                <w:szCs w:val="20"/>
              </w:rPr>
              <w:fldChar w:fldCharType="begin" w:fldLock="1"/>
            </w:r>
            <w:r w:rsidR="00E800C6" w:rsidRPr="007939D3">
              <w:rPr>
                <w:rFonts w:ascii="Arial" w:eastAsia="Times New Roman" w:hAnsi="Arial" w:cs="Arial"/>
                <w:i/>
                <w:iCs/>
                <w:color w:val="000000"/>
                <w:sz w:val="20"/>
                <w:szCs w:val="20"/>
              </w:rPr>
              <w:instrText>ADDIN CSL_CITATION {"citationItems":[{"id":"ITEM-1","itemData":{"DOI":"10.1126/SCIENCE.285.5429.901","ISSN":"0036-8075","PMID":"10436161","abstract":"The functions of many open reading frames (ORFs) identified in genome-sequencing projects are unknown. New, whole-genome approaches are required to systematically determine their function. A total of 6925 Saccharomyces cerevisiae strains were constructed, by a high-throughput strategy, each with a precise deletion of one of 2026 ORFs (more than one-third of the ORFs in the genome). Of the deleted ORFs, 17 percent were essential for viability in rich medium. The phenotypes of more than 500 deletion strains were assayed in parallel. Of the deletion strains, 40 percent showed quantitative growth defects in either rich or minimal medium.","author":[{"dropping-particle":"","family":"Winzeler","given":"E A","non-dropping-particle":"","parse-names":false,"suffix":""},{"dropping-particle":"","family":"Shoemaker","given":"D D","non-dropping-particle":"","parse-names":false,"suffix":""},{"dropping-particle":"","family":"Astromoff","given":"A","non-dropping-particle":"","parse-names":false,"suffix":""},{"dropping-particle":"","family":"Liang","given":"H","non-dropping-particle":"","parse-names":false,"suffix":""},{"dropping-particle":"","family":"Anderson","given":"K","non-dropping-particle":"","parse-names":false,"suffix":""},{"dropping-particle":"","family":"Andre","given":"B","non-dropping-particle":"","parse-names":false,"suffix":""},{"dropping-particle":"","family":"Bangham","given":"R","non-dropping-particle":"","parse-names":false,"suffix":""},{"dropping-particle":"","family":"Benito","given":"R","non-dropping-particle":"","parse-names":false,"suffix":""},{"dropping-particle":"","family":"Boeke","given":"J D","non-dropping-particle":"","parse-names":false,"suffix":""},{"dropping-particle":"","family":"Bussey","given":"H","non-dropping-particle":"","parse-names":false,"suffix":""},{"dropping-particle":"","family":"Chu","given":"A M","non-dropping-particle":"","parse-names":false,"suffix":""},{"dropping-particle":"","family":"Connelly","given":"C","non-dropping-particle":"","parse-names":false,"suffix":""},{"dropping-particle":"","family":"Davis","given":"K","non-dropping-particle":"","parse-names":false,"suffix":""},{"dropping-particle":"","family":"Dietrich","given":"F","non-dropping-particle":"","parse-names":false,"suffix":""},{"dropping-particle":"","family":"Dow","given":"S W","non-dropping-particle":"","parse-names":false,"suffix":""},{"dropping-particle":"","family":"Bakkoury","given":"M","non-dropping-particle":"El","parse-names":false,"suffix":""},{"dropping-particle":"","family":"Foury","given":"F","non-dropping-particle":"","parse-names":false,"suffix":""},{"dropping-particle":"","family":"Friend","given":"S H","non-dropping-particle":"","parse-names":false,"suffix":""},{"dropping-particle":"","family":"Gentalen","given":"E","non-dropping-particle":"","parse-names":false,"suffix":""},{"dropping-particle":"","family":"Giaever","given":"G","non-dropping-particle":"","parse-names":false,"suffix":""},{"dropping-particle":"","family":"Hegemann","given":"J H","non-dropping-particle":"","parse-names":false,"suffix":""},{"dropping-particle":"","family":"Jones","given":"T","non-dropping-particle":"","parse-names":false,"suffix":""},{"dropping-particle":"","family":"Laub","given":"M","non-dropping-particle":"","parse-names":false,"suffix":""},{"dropping-particle":"","family":"Liao","given":"H","non-dropping-particle":"","parse-names":false,"suffix":""},{"dropping-particle":"","family":"Liebundguth","given":"N","non-dropping-particle":"","parse-names":false,"suffix":""},{"dropping-particle":"","family":"Lockhart","given":"D J","non-dropping-particle":"","parse-names":false,"suffix":""},{"dropping-particle":"","family":"Lucau-Danila","given":"A","non-dropping-particle":"","parse-names":false,"suffix":""},{"dropping-particle":"","family":"Lussier","given":"M","non-dropping-particle":"","parse-names":false,"suffix":""},{"dropping-particle":"","family":"M'Rabet","given":"N","non-dropping-particle":"","parse-names":false,"suffix":""},{"dropping-particle":"","family":"Menard","given":"P","non-dropping-particle":"","parse-names":false,"suffix":""},{"dropping-particle":"","family":"Mittmann","given":"M","non-dropping-particle":"","parse-names":false,"suffix":""},{"dropping-particle":"","family":"Pai","given":"C","non-dropping-particle":"","parse-names":false,"suffix":""},{"dropping-particle":"","family":"Rebischung","given":"C","non-dropping-particle":"","parse-names":false,"suffix":""},{"dropping-particle":"","family":"Revuelta","given":"J L","non-dropping-particle":"","parse-names":false,"suffix":""},{"dropping-particle":"","family":"Riles","given":"L","non-dropping-particle":"","parse-names":false,"suffix":""},{"dropping-particle":"","family":"Roberts","given":"C J","non-dropping-particle":"","parse-names":false,"suffix":""},{"dropping-particle":"","family":"Ross-MacDonald","given":"P","non-dropping-particle":"","parse-names":false,"suffix":""},{"dropping-particle":"","family":"Scherens","given":"B","non-dropping-particle":"","parse-names":false,"suffix":""},{"dropping-particle":"","family":"Snyder","given":"M","non-dropping-particle":"","parse-names":false,"suffix":""},{"dropping-particle":"","family":"Sookhai-Mahadeo","given":"S","non-dropping-particle":"","parse-names":false,"suffix":""},{"dropping-particle":"","family":"Storms","given":"R K","non-dropping-particle":"","parse-names":false,"suffix":""},{"dropping-particle":"","family":"Véronneau","given":"S","non-dropping-particle":"","parse-names":false,"suffix":""},{"dropping-particle":"","family":"Voet","given":"M","non-dropping-particle":"","parse-names":false,"suffix":""},{"dropping-particle":"","family":"Volckaert","given":"G","non-dropping-particle":"","parse-names":false,"suffix":""},{"dropping-particle":"","family":"Ward","given":"T R","non-dropping-particle":"","parse-names":false,"suffix":""},{"dropping-particle":"","family":"Wysocki","given":"R","non-dropping-particle":"","parse-names":false,"suffix":""},{"dropping-particle":"","family":"Yen","given":"G S","non-dropping-particle":"","parse-names":false,"suffix":""},{"dropping-particle":"","family":"Yu","given":"K","non-dropping-particle":"","parse-names":false,"suffix":""},{"dropping-particle":"","family":"Zimmermann","given":"K","non-dropping-particle":"","parse-names":false,"suffix":""},{"dropping-particle":"","family":"Philippsen","given":"P","non-dropping-particle":"","parse-names":false,"suffix":""},{"dropping-particle":"","family":"Johnston","given":"M","non-dropping-particle":"","parse-names":false,"suffix":""},{"dropping-particle":"","family":"Davis","given":"R W","non-dropping-particle":"","parse-names":false,"suffix":""}],"container-title":"Science (New York, N.Y.)","id":"ITEM-1","issue":"5429","issued":{"date-parts":[["1999","8","6"]]},"page":"901-6","publisher":"American Association for the Advancement of Science","title":"Functional characterization of the S. cerevisiae genome by gene deletion and parallel analysis.","type":"article-journal","volume":"285"},"uris":["http://www.mendeley.com/documents/?uuid=4d033011-2474-3af3-a1eb-70d89b863f0e"]}],"mendeley":{"formattedCitation":"(Winzeler &lt;i&gt;et al.&lt;/i&gt; 1999)","plainTextFormattedCitation":"(Winzeler et al. 1999)","previouslyFormattedCitation":"(Winzeler &lt;i&gt;et al.&lt;/i&gt; 1999)"},"properties":{"noteIndex":0},"schema":"https://github.com/citation-style-language/schema/raw/master/csl-citation.json"}</w:instrText>
            </w:r>
            <w:r w:rsidRPr="00E050A7">
              <w:rPr>
                <w:rFonts w:ascii="Arial" w:eastAsia="Times New Roman" w:hAnsi="Arial" w:cs="Arial"/>
                <w:i/>
                <w:iCs/>
                <w:color w:val="000000"/>
                <w:sz w:val="20"/>
                <w:szCs w:val="20"/>
              </w:rPr>
              <w:fldChar w:fldCharType="separate"/>
            </w:r>
            <w:r w:rsidR="002E02B1" w:rsidRPr="007939D3">
              <w:rPr>
                <w:rFonts w:ascii="Arial" w:eastAsia="Times New Roman" w:hAnsi="Arial" w:cs="Arial"/>
                <w:iCs/>
                <w:noProof/>
                <w:color w:val="000000"/>
                <w:sz w:val="20"/>
                <w:szCs w:val="20"/>
              </w:rPr>
              <w:t xml:space="preserve">(Winzeler </w:t>
            </w:r>
            <w:r w:rsidR="002E02B1" w:rsidRPr="007939D3">
              <w:rPr>
                <w:rFonts w:ascii="Arial" w:eastAsia="Times New Roman" w:hAnsi="Arial" w:cs="Arial"/>
                <w:i/>
                <w:iCs/>
                <w:noProof/>
                <w:color w:val="000000"/>
                <w:sz w:val="20"/>
                <w:szCs w:val="20"/>
              </w:rPr>
              <w:t>et al.</w:t>
            </w:r>
            <w:r w:rsidR="002E02B1" w:rsidRPr="007939D3">
              <w:rPr>
                <w:rFonts w:ascii="Arial" w:eastAsia="Times New Roman" w:hAnsi="Arial" w:cs="Arial"/>
                <w:iCs/>
                <w:noProof/>
                <w:color w:val="000000"/>
                <w:sz w:val="20"/>
                <w:szCs w:val="20"/>
              </w:rPr>
              <w:t xml:space="preserve"> 1999)</w:t>
            </w:r>
            <w:r w:rsidRPr="00E050A7">
              <w:rPr>
                <w:rFonts w:ascii="Arial" w:eastAsia="Times New Roman" w:hAnsi="Arial" w:cs="Arial"/>
                <w:i/>
                <w:iCs/>
                <w:color w:val="000000"/>
                <w:sz w:val="20"/>
                <w:szCs w:val="20"/>
              </w:rPr>
              <w:fldChar w:fldCharType="end"/>
            </w:r>
          </w:p>
        </w:tc>
      </w:tr>
      <w:tr w:rsidR="00CF56EB" w:rsidRPr="007939D3" w14:paraId="16BF00F8" w14:textId="77777777" w:rsidTr="00A03641">
        <w:trPr>
          <w:trHeight w:val="720"/>
        </w:trPr>
        <w:tc>
          <w:tcPr>
            <w:tcW w:w="1170" w:type="dxa"/>
            <w:shd w:val="clear" w:color="auto" w:fill="auto"/>
            <w:vAlign w:val="center"/>
            <w:hideMark/>
          </w:tcPr>
          <w:p w14:paraId="10C378DF"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AKY8406</w:t>
            </w:r>
          </w:p>
        </w:tc>
        <w:tc>
          <w:tcPr>
            <w:tcW w:w="6570" w:type="dxa"/>
            <w:shd w:val="clear" w:color="auto" w:fill="auto"/>
            <w:noWrap/>
            <w:vAlign w:val="center"/>
            <w:hideMark/>
          </w:tcPr>
          <w:p w14:paraId="3600AAE0" w14:textId="3551AFF0" w:rsidR="00CF56EB" w:rsidRPr="007939D3" w:rsidRDefault="00735480" w:rsidP="00A03641">
            <w:pPr>
              <w:spacing w:line="480" w:lineRule="auto"/>
              <w:jc w:val="center"/>
              <w:rPr>
                <w:rFonts w:ascii="Arial" w:eastAsia="Times New Roman" w:hAnsi="Arial" w:cs="Arial"/>
                <w:i/>
                <w:iCs/>
                <w:color w:val="000000"/>
                <w:sz w:val="20"/>
                <w:szCs w:val="20"/>
              </w:rPr>
            </w:pPr>
            <w:r w:rsidRPr="007939D3">
              <w:rPr>
                <w:rFonts w:ascii="Arial" w:eastAsia="Times New Roman" w:hAnsi="Arial" w:cs="Arial"/>
                <w:color w:val="000000"/>
                <w:sz w:val="20"/>
                <w:szCs w:val="20"/>
              </w:rPr>
              <w:t>AKY42</w:t>
            </w:r>
            <w:r w:rsidR="00CF56EB" w:rsidRPr="007939D3">
              <w:rPr>
                <w:rFonts w:ascii="Arial" w:eastAsia="Times New Roman" w:hAnsi="Arial" w:cs="Arial"/>
                <w:i/>
                <w:iCs/>
                <w:color w:val="000000"/>
                <w:sz w:val="20"/>
                <w:szCs w:val="20"/>
              </w:rPr>
              <w:t xml:space="preserve"> rad17</w:t>
            </w:r>
            <w:r w:rsidR="00E413CE" w:rsidRPr="007939D3">
              <w:rPr>
                <w:rFonts w:ascii="Arial" w:eastAsia="Times New Roman" w:hAnsi="Arial" w:cs="Arial"/>
                <w:color w:val="000000"/>
                <w:sz w:val="20"/>
                <w:szCs w:val="20"/>
              </w:rPr>
              <w:t>Δ</w:t>
            </w:r>
            <w:r w:rsidR="00CF56EB" w:rsidRPr="007939D3">
              <w:rPr>
                <w:rFonts w:ascii="Arial" w:eastAsia="Times New Roman" w:hAnsi="Arial" w:cs="Arial"/>
                <w:i/>
                <w:iCs/>
                <w:color w:val="000000"/>
                <w:sz w:val="20"/>
                <w:szCs w:val="20"/>
              </w:rPr>
              <w:t>::KanMX</w:t>
            </w:r>
          </w:p>
        </w:tc>
        <w:tc>
          <w:tcPr>
            <w:tcW w:w="1816" w:type="dxa"/>
            <w:shd w:val="clear" w:color="auto" w:fill="auto"/>
            <w:noWrap/>
            <w:vAlign w:val="center"/>
            <w:hideMark/>
          </w:tcPr>
          <w:p w14:paraId="52A81F20" w14:textId="2E934F55" w:rsidR="00CF56EB" w:rsidRPr="007939D3" w:rsidRDefault="00CF56EB" w:rsidP="00A03641">
            <w:pPr>
              <w:spacing w:line="480" w:lineRule="auto"/>
              <w:jc w:val="center"/>
              <w:rPr>
                <w:rFonts w:ascii="Arial" w:eastAsia="Times New Roman" w:hAnsi="Arial" w:cs="Arial"/>
                <w:i/>
                <w:iCs/>
                <w:color w:val="000000"/>
                <w:sz w:val="20"/>
                <w:szCs w:val="20"/>
              </w:rPr>
            </w:pPr>
            <w:r w:rsidRPr="00E050A7">
              <w:rPr>
                <w:rFonts w:ascii="Arial" w:eastAsia="Times New Roman" w:hAnsi="Arial" w:cs="Arial"/>
                <w:i/>
                <w:iCs/>
                <w:color w:val="000000"/>
                <w:sz w:val="20"/>
                <w:szCs w:val="20"/>
              </w:rPr>
              <w:fldChar w:fldCharType="begin" w:fldLock="1"/>
            </w:r>
            <w:r w:rsidR="00E800C6" w:rsidRPr="007939D3">
              <w:rPr>
                <w:rFonts w:ascii="Arial" w:eastAsia="Times New Roman" w:hAnsi="Arial" w:cs="Arial"/>
                <w:i/>
                <w:iCs/>
                <w:color w:val="000000"/>
                <w:sz w:val="20"/>
                <w:szCs w:val="20"/>
              </w:rPr>
              <w:instrText>ADDIN CSL_CITATION {"citationItems":[{"id":"ITEM-1","itemData":{"DOI":"10.1126/SCIENCE.285.5429.901","ISSN":"0036-8075","PMID":"10436161","abstract":"The functions of many open reading frames (ORFs) identified in genome-sequencing projects are unknown. New, whole-genome approaches are required to systematically determine their function. A total of 6925 Saccharomyces cerevisiae strains were constructed, by a high-throughput strategy, each with a precise deletion of one of 2026 ORFs (more than one-third of the ORFs in the genome). Of the deleted ORFs, 17 percent were essential for viability in rich medium. The phenotypes of more than 500 deletion strains were assayed in parallel. Of the deletion strains, 40 percent showed quantitative growth defects in either rich or minimal medium.","author":[{"dropping-particle":"","family":"Winzeler","given":"E A","non-dropping-particle":"","parse-names":false,"suffix":""},{"dropping-particle":"","family":"Shoemaker","given":"D D","non-dropping-particle":"","parse-names":false,"suffix":""},{"dropping-particle":"","family":"Astromoff","given":"A","non-dropping-particle":"","parse-names":false,"suffix":""},{"dropping-particle":"","family":"Liang","given":"H","non-dropping-particle":"","parse-names":false,"suffix":""},{"dropping-particle":"","family":"Anderson","given":"K","non-dropping-particle":"","parse-names":false,"suffix":""},{"dropping-particle":"","family":"Andre","given":"B","non-dropping-particle":"","parse-names":false,"suffix":""},{"dropping-particle":"","family":"Bangham","given":"R","non-dropping-particle":"","parse-names":false,"suffix":""},{"dropping-particle":"","family":"Benito","given":"R","non-dropping-particle":"","parse-names":false,"suffix":""},{"dropping-particle":"","family":"Boeke","given":"J D","non-dropping-particle":"","parse-names":false,"suffix":""},{"dropping-particle":"","family":"Bussey","given":"H","non-dropping-particle":"","parse-names":false,"suffix":""},{"dropping-particle":"","family":"Chu","given":"A M","non-dropping-particle":"","parse-names":false,"suffix":""},{"dropping-particle":"","family":"Connelly","given":"C","non-dropping-particle":"","parse-names":false,"suffix":""},{"dropping-particle":"","family":"Davis","given":"K","non-dropping-particle":"","parse-names":false,"suffix":""},{"dropping-particle":"","family":"Dietrich","given":"F","non-dropping-particle":"","parse-names":false,"suffix":""},{"dropping-particle":"","family":"Dow","given":"S W","non-dropping-particle":"","parse-names":false,"suffix":""},{"dropping-particle":"","family":"Bakkoury","given":"M","non-dropping-particle":"El","parse-names":false,"suffix":""},{"dropping-particle":"","family":"Foury","given":"F","non-dropping-particle":"","parse-names":false,"suffix":""},{"dropping-particle":"","family":"Friend","given":"S H","non-dropping-particle":"","parse-names":false,"suffix":""},{"dropping-particle":"","family":"Gentalen","given":"E","non-dropping-particle":"","parse-names":false,"suffix":""},{"dropping-particle":"","family":"Giaever","given":"G","non-dropping-particle":"","parse-names":false,"suffix":""},{"dropping-particle":"","family":"Hegemann","given":"J H","non-dropping-particle":"","parse-names":false,"suffix":""},{"dropping-particle":"","family":"Jones","given":"T","non-dropping-particle":"","parse-names":false,"suffix":""},{"dropping-particle":"","family":"Laub","given":"M","non-dropping-particle":"","parse-names":false,"suffix":""},{"dropping-particle":"","family":"Liao","given":"H","non-dropping-particle":"","parse-names":false,"suffix":""},{"dropping-particle":"","family":"Liebundguth","given":"N","non-dropping-particle":"","parse-names":false,"suffix":""},{"dropping-particle":"","family":"Lockhart","given":"D J","non-dropping-particle":"","parse-names":false,"suffix":""},{"dropping-particle":"","family":"Lucau-Danila","given":"A","non-dropping-particle":"","parse-names":false,"suffix":""},{"dropping-particle":"","family":"Lussier","given":"M","non-dropping-particle":"","parse-names":false,"suffix":""},{"dropping-particle":"","family":"M'Rabet","given":"N","non-dropping-particle":"","parse-names":false,"suffix":""},{"dropping-particle":"","family":"Menard","given":"P","non-dropping-particle":"","parse-names":false,"suffix":""},{"dropping-particle":"","family":"Mittmann","given":"M","non-dropping-particle":"","parse-names":false,"suffix":""},{"dropping-particle":"","family":"Pai","given":"C","non-dropping-particle":"","parse-names":false,"suffix":""},{"dropping-particle":"","family":"Rebischung","given":"C","non-dropping-particle":"","parse-names":false,"suffix":""},{"dropping-particle":"","family":"Revuelta","given":"J L","non-dropping-particle":"","parse-names":false,"suffix":""},{"dropping-particle":"","family":"Riles","given":"L","non-dropping-particle":"","parse-names":false,"suffix":""},{"dropping-particle":"","family":"Roberts","given":"C J","non-dropping-particle":"","parse-names":false,"suffix":""},{"dropping-particle":"","family":"Ross-MacDonald","given":"P","non-dropping-particle":"","parse-names":false,"suffix":""},{"dropping-particle":"","family":"Scherens","given":"B","non-dropping-particle":"","parse-names":false,"suffix":""},{"dropping-particle":"","family":"Snyder","given":"M","non-dropping-particle":"","parse-names":false,"suffix":""},{"dropping-particle":"","family":"Sookhai-Mahadeo","given":"S","non-dropping-particle":"","parse-names":false,"suffix":""},{"dropping-particle":"","family":"Storms","given":"R K","non-dropping-particle":"","parse-names":false,"suffix":""},{"dropping-particle":"","family":"Véronneau","given":"S","non-dropping-particle":"","parse-names":false,"suffix":""},{"dropping-particle":"","family":"Voet","given":"M","non-dropping-particle":"","parse-names":false,"suffix":""},{"dropping-particle":"","family":"Volckaert","given":"G","non-dropping-particle":"","parse-names":false,"suffix":""},{"dropping-particle":"","family":"Ward","given":"T R","non-dropping-particle":"","parse-names":false,"suffix":""},{"dropping-particle":"","family":"Wysocki","given":"R","non-dropping-particle":"","parse-names":false,"suffix":""},{"dropping-particle":"","family":"Yen","given":"G S","non-dropping-particle":"","parse-names":false,"suffix":""},{"dropping-particle":"","family":"Yu","given":"K","non-dropping-particle":"","parse-names":false,"suffix":""},{"dropping-particle":"","family":"Zimmermann","given":"K","non-dropping-particle":"","parse-names":false,"suffix":""},{"dropping-particle":"","family":"Philippsen","given":"P","non-dropping-particle":"","parse-names":false,"suffix":""},{"dropping-particle":"","family":"Johnston","given":"M","non-dropping-particle":"","parse-names":false,"suffix":""},{"dropping-particle":"","family":"Davis","given":"R W","non-dropping-particle":"","parse-names":false,"suffix":""}],"container-title":"Science (New York, N.Y.)","id":"ITEM-1","issue":"5429","issued":{"date-parts":[["1999","8","6"]]},"page":"901-6","publisher":"American Association for the Advancement of Science","title":"Functional characterization of the S. cerevisiae genome by gene deletion and parallel analysis.","type":"article-journal","volume":"285"},"uris":["http://www.mendeley.com/documents/?uuid=4d033011-2474-3af3-a1eb-70d89b863f0e"]}],"mendeley":{"formattedCitation":"(Winzeler &lt;i&gt;et al.&lt;/i&gt; 1999)","plainTextFormattedCitation":"(Winzeler et al. 1999)","previouslyFormattedCitation":"(Winzeler &lt;i&gt;et al.&lt;/i&gt; 1999)"},"properties":{"noteIndex":0},"schema":"https://github.com/citation-style-language/schema/raw/master/csl-citation.json"}</w:instrText>
            </w:r>
            <w:r w:rsidRPr="00E050A7">
              <w:rPr>
                <w:rFonts w:ascii="Arial" w:eastAsia="Times New Roman" w:hAnsi="Arial" w:cs="Arial"/>
                <w:i/>
                <w:iCs/>
                <w:color w:val="000000"/>
                <w:sz w:val="20"/>
                <w:szCs w:val="20"/>
              </w:rPr>
              <w:fldChar w:fldCharType="separate"/>
            </w:r>
            <w:r w:rsidR="002E02B1" w:rsidRPr="007939D3">
              <w:rPr>
                <w:rFonts w:ascii="Arial" w:eastAsia="Times New Roman" w:hAnsi="Arial" w:cs="Arial"/>
                <w:iCs/>
                <w:noProof/>
                <w:color w:val="000000"/>
                <w:sz w:val="20"/>
                <w:szCs w:val="20"/>
              </w:rPr>
              <w:t xml:space="preserve">(Winzeler </w:t>
            </w:r>
            <w:r w:rsidR="002E02B1" w:rsidRPr="007939D3">
              <w:rPr>
                <w:rFonts w:ascii="Arial" w:eastAsia="Times New Roman" w:hAnsi="Arial" w:cs="Arial"/>
                <w:i/>
                <w:iCs/>
                <w:noProof/>
                <w:color w:val="000000"/>
                <w:sz w:val="20"/>
                <w:szCs w:val="20"/>
              </w:rPr>
              <w:t>et al.</w:t>
            </w:r>
            <w:r w:rsidR="002E02B1" w:rsidRPr="007939D3">
              <w:rPr>
                <w:rFonts w:ascii="Arial" w:eastAsia="Times New Roman" w:hAnsi="Arial" w:cs="Arial"/>
                <w:iCs/>
                <w:noProof/>
                <w:color w:val="000000"/>
                <w:sz w:val="20"/>
                <w:szCs w:val="20"/>
              </w:rPr>
              <w:t xml:space="preserve"> 1999)</w:t>
            </w:r>
            <w:r w:rsidRPr="00E050A7">
              <w:rPr>
                <w:rFonts w:ascii="Arial" w:eastAsia="Times New Roman" w:hAnsi="Arial" w:cs="Arial"/>
                <w:i/>
                <w:iCs/>
                <w:color w:val="000000"/>
                <w:sz w:val="20"/>
                <w:szCs w:val="20"/>
              </w:rPr>
              <w:fldChar w:fldCharType="end"/>
            </w:r>
          </w:p>
        </w:tc>
      </w:tr>
      <w:tr w:rsidR="00CF56EB" w:rsidRPr="007939D3" w14:paraId="6B8B1282" w14:textId="77777777" w:rsidTr="00A03641">
        <w:trPr>
          <w:trHeight w:val="720"/>
        </w:trPr>
        <w:tc>
          <w:tcPr>
            <w:tcW w:w="1170" w:type="dxa"/>
            <w:shd w:val="clear" w:color="auto" w:fill="auto"/>
            <w:vAlign w:val="center"/>
            <w:hideMark/>
          </w:tcPr>
          <w:p w14:paraId="3894E49D"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AKY8407</w:t>
            </w:r>
          </w:p>
        </w:tc>
        <w:tc>
          <w:tcPr>
            <w:tcW w:w="6570" w:type="dxa"/>
            <w:shd w:val="clear" w:color="auto" w:fill="auto"/>
            <w:noWrap/>
            <w:vAlign w:val="center"/>
            <w:hideMark/>
          </w:tcPr>
          <w:p w14:paraId="43132F8E" w14:textId="2B35B134" w:rsidR="00CF56EB" w:rsidRPr="007939D3" w:rsidRDefault="00735480" w:rsidP="00A03641">
            <w:pPr>
              <w:spacing w:line="480" w:lineRule="auto"/>
              <w:jc w:val="center"/>
              <w:rPr>
                <w:rFonts w:ascii="Arial" w:eastAsia="Times New Roman" w:hAnsi="Arial" w:cs="Arial"/>
                <w:i/>
                <w:iCs/>
                <w:color w:val="000000"/>
                <w:sz w:val="20"/>
                <w:szCs w:val="20"/>
              </w:rPr>
            </w:pPr>
            <w:r w:rsidRPr="007939D3">
              <w:rPr>
                <w:rFonts w:ascii="Arial" w:eastAsia="Times New Roman" w:hAnsi="Arial" w:cs="Arial"/>
                <w:color w:val="000000"/>
                <w:sz w:val="20"/>
                <w:szCs w:val="20"/>
              </w:rPr>
              <w:t>AKY42</w:t>
            </w:r>
            <w:r w:rsidR="00CF56EB" w:rsidRPr="007939D3">
              <w:rPr>
                <w:rFonts w:ascii="Arial" w:eastAsia="Times New Roman" w:hAnsi="Arial" w:cs="Arial"/>
                <w:i/>
                <w:iCs/>
                <w:color w:val="000000"/>
                <w:sz w:val="20"/>
                <w:szCs w:val="20"/>
              </w:rPr>
              <w:t xml:space="preserve"> rad24</w:t>
            </w:r>
            <w:r w:rsidR="00E413CE" w:rsidRPr="007939D3">
              <w:rPr>
                <w:rFonts w:ascii="Arial" w:eastAsia="Times New Roman" w:hAnsi="Arial" w:cs="Arial"/>
                <w:color w:val="000000"/>
                <w:sz w:val="20"/>
                <w:szCs w:val="20"/>
              </w:rPr>
              <w:t>Δ</w:t>
            </w:r>
            <w:r w:rsidR="00CF56EB" w:rsidRPr="007939D3">
              <w:rPr>
                <w:rFonts w:ascii="Arial" w:eastAsia="Times New Roman" w:hAnsi="Arial" w:cs="Arial"/>
                <w:i/>
                <w:iCs/>
                <w:color w:val="000000"/>
                <w:sz w:val="20"/>
                <w:szCs w:val="20"/>
              </w:rPr>
              <w:t>::KanMX</w:t>
            </w:r>
          </w:p>
        </w:tc>
        <w:tc>
          <w:tcPr>
            <w:tcW w:w="1816" w:type="dxa"/>
            <w:shd w:val="clear" w:color="auto" w:fill="auto"/>
            <w:noWrap/>
            <w:vAlign w:val="center"/>
            <w:hideMark/>
          </w:tcPr>
          <w:p w14:paraId="5214303A" w14:textId="59F3D6AD" w:rsidR="00CF56EB" w:rsidRPr="007939D3" w:rsidRDefault="00CF56EB" w:rsidP="00A03641">
            <w:pPr>
              <w:spacing w:line="480" w:lineRule="auto"/>
              <w:jc w:val="center"/>
              <w:rPr>
                <w:rFonts w:ascii="Arial" w:eastAsia="Times New Roman" w:hAnsi="Arial" w:cs="Arial"/>
                <w:i/>
                <w:iCs/>
                <w:color w:val="000000"/>
                <w:sz w:val="20"/>
                <w:szCs w:val="20"/>
              </w:rPr>
            </w:pPr>
            <w:r w:rsidRPr="00E050A7">
              <w:rPr>
                <w:rFonts w:ascii="Arial" w:eastAsia="Times New Roman" w:hAnsi="Arial" w:cs="Arial"/>
                <w:i/>
                <w:iCs/>
                <w:color w:val="000000"/>
                <w:sz w:val="20"/>
                <w:szCs w:val="20"/>
              </w:rPr>
              <w:fldChar w:fldCharType="begin" w:fldLock="1"/>
            </w:r>
            <w:r w:rsidR="00E800C6" w:rsidRPr="007939D3">
              <w:rPr>
                <w:rFonts w:ascii="Arial" w:eastAsia="Times New Roman" w:hAnsi="Arial" w:cs="Arial"/>
                <w:i/>
                <w:iCs/>
                <w:color w:val="000000"/>
                <w:sz w:val="20"/>
                <w:szCs w:val="20"/>
              </w:rPr>
              <w:instrText>ADDIN CSL_CITATION {"citationItems":[{"id":"ITEM-1","itemData":{"DOI":"10.1126/SCIENCE.285.5429.901","ISSN":"0036-8075","PMID":"10436161","abstract":"The functions of many open reading frames (ORFs) identified in genome-sequencing projects are unknown. New, whole-genome approaches are required to systematically determine their function. A total of 6925 Saccharomyces cerevisiae strains were constructed, by a high-throughput strategy, each with a precise deletion of one of 2026 ORFs (more than one-third of the ORFs in the genome). Of the deleted ORFs, 17 percent were essential for viability in rich medium. The phenotypes of more than 500 deletion strains were assayed in parallel. Of the deletion strains, 40 percent showed quantitative growth defects in either rich or minimal medium.","author":[{"dropping-particle":"","family":"Winzeler","given":"E A","non-dropping-particle":"","parse-names":false,"suffix":""},{"dropping-particle":"","family":"Shoemaker","given":"D D","non-dropping-particle":"","parse-names":false,"suffix":""},{"dropping-particle":"","family":"Astromoff","given":"A","non-dropping-particle":"","parse-names":false,"suffix":""},{"dropping-particle":"","family":"Liang","given":"H","non-dropping-particle":"","parse-names":false,"suffix":""},{"dropping-particle":"","family":"Anderson","given":"K","non-dropping-particle":"","parse-names":false,"suffix":""},{"dropping-particle":"","family":"Andre","given":"B","non-dropping-particle":"","parse-names":false,"suffix":""},{"dropping-particle":"","family":"Bangham","given":"R","non-dropping-particle":"","parse-names":false,"suffix":""},{"dropping-particle":"","family":"Benito","given":"R","non-dropping-particle":"","parse-names":false,"suffix":""},{"dropping-particle":"","family":"Boeke","given":"J D","non-dropping-particle":"","parse-names":false,"suffix":""},{"dropping-particle":"","family":"Bussey","given":"H","non-dropping-particle":"","parse-names":false,"suffix":""},{"dropping-particle":"","family":"Chu","given":"A M","non-dropping-particle":"","parse-names":false,"suffix":""},{"dropping-particle":"","family":"Connelly","given":"C","non-dropping-particle":"","parse-names":false,"suffix":""},{"dropping-particle":"","family":"Davis","given":"K","non-dropping-particle":"","parse-names":false,"suffix":""},{"dropping-particle":"","family":"Dietrich","given":"F","non-dropping-particle":"","parse-names":false,"suffix":""},{"dropping-particle":"","family":"Dow","given":"S W","non-dropping-particle":"","parse-names":false,"suffix":""},{"dropping-particle":"","family":"Bakkoury","given":"M","non-dropping-particle":"El","parse-names":false,"suffix":""},{"dropping-particle":"","family":"Foury","given":"F","non-dropping-particle":"","parse-names":false,"suffix":""},{"dropping-particle":"","family":"Friend","given":"S H","non-dropping-particle":"","parse-names":false,"suffix":""},{"dropping-particle":"","family":"Gentalen","given":"E","non-dropping-particle":"","parse-names":false,"suffix":""},{"dropping-particle":"","family":"Giaever","given":"G","non-dropping-particle":"","parse-names":false,"suffix":""},{"dropping-particle":"","family":"Hegemann","given":"J H","non-dropping-particle":"","parse-names":false,"suffix":""},{"dropping-particle":"","family":"Jones","given":"T","non-dropping-particle":"","parse-names":false,"suffix":""},{"dropping-particle":"","family":"Laub","given":"M","non-dropping-particle":"","parse-names":false,"suffix":""},{"dropping-particle":"","family":"Liao","given":"H","non-dropping-particle":"","parse-names":false,"suffix":""},{"dropping-particle":"","family":"Liebundguth","given":"N","non-dropping-particle":"","parse-names":false,"suffix":""},{"dropping-particle":"","family":"Lockhart","given":"D J","non-dropping-particle":"","parse-names":false,"suffix":""},{"dropping-particle":"","family":"Lucau-Danila","given":"A","non-dropping-particle":"","parse-names":false,"suffix":""},{"dropping-particle":"","family":"Lussier","given":"M","non-dropping-particle":"","parse-names":false,"suffix":""},{"dropping-particle":"","family":"M'Rabet","given":"N","non-dropping-particle":"","parse-names":false,"suffix":""},{"dropping-particle":"","family":"Menard","given":"P","non-dropping-particle":"","parse-names":false,"suffix":""},{"dropping-particle":"","family":"Mittmann","given":"M","non-dropping-particle":"","parse-names":false,"suffix":""},{"dropping-particle":"","family":"Pai","given":"C","non-dropping-particle":"","parse-names":false,"suffix":""},{"dropping-particle":"","family":"Rebischung","given":"C","non-dropping-particle":"","parse-names":false,"suffix":""},{"dropping-particle":"","family":"Revuelta","given":"J L","non-dropping-particle":"","parse-names":false,"suffix":""},{"dropping-particle":"","family":"Riles","given":"L","non-dropping-particle":"","parse-names":false,"suffix":""},{"dropping-particle":"","family":"Roberts","given":"C J","non-dropping-particle":"","parse-names":false,"suffix":""},{"dropping-particle":"","family":"Ross-MacDonald","given":"P","non-dropping-particle":"","parse-names":false,"suffix":""},{"dropping-particle":"","family":"Scherens","given":"B","non-dropping-particle":"","parse-names":false,"suffix":""},{"dropping-particle":"","family":"Snyder","given":"M","non-dropping-particle":"","parse-names":false,"suffix":""},{"dropping-particle":"","family":"Sookhai-Mahadeo","given":"S","non-dropping-particle":"","parse-names":false,"suffix":""},{"dropping-particle":"","family":"Storms","given":"R K","non-dropping-particle":"","parse-names":false,"suffix":""},{"dropping-particle":"","family":"Véronneau","given":"S","non-dropping-particle":"","parse-names":false,"suffix":""},{"dropping-particle":"","family":"Voet","given":"M","non-dropping-particle":"","parse-names":false,"suffix":""},{"dropping-particle":"","family":"Volckaert","given":"G","non-dropping-particle":"","parse-names":false,"suffix":""},{"dropping-particle":"","family":"Ward","given":"T R","non-dropping-particle":"","parse-names":false,"suffix":""},{"dropping-particle":"","family":"Wysocki","given":"R","non-dropping-particle":"","parse-names":false,"suffix":""},{"dropping-particle":"","family":"Yen","given":"G S","non-dropping-particle":"","parse-names":false,"suffix":""},{"dropping-particle":"","family":"Yu","given":"K","non-dropping-particle":"","parse-names":false,"suffix":""},{"dropping-particle":"","family":"Zimmermann","given":"K","non-dropping-particle":"","parse-names":false,"suffix":""},{"dropping-particle":"","family":"Philippsen","given":"P","non-dropping-particle":"","parse-names":false,"suffix":""},{"dropping-particle":"","family":"Johnston","given":"M","non-dropping-particle":"","parse-names":false,"suffix":""},{"dropping-particle":"","family":"Davis","given":"R W","non-dropping-particle":"","parse-names":false,"suffix":""}],"container-title":"Science (New York, N.Y.)","id":"ITEM-1","issue":"5429","issued":{"date-parts":[["1999","8","6"]]},"page":"901-6","publisher":"American Association for the Advancement of Science","title":"Functional characterization of the S. cerevisiae genome by gene deletion and parallel analysis.","type":"article-journal","volume":"285"},"uris":["http://www.mendeley.com/documents/?uuid=4d033011-2474-3af3-a1eb-70d89b863f0e"]}],"mendeley":{"formattedCitation":"(Winzeler &lt;i&gt;et al.&lt;/i&gt; 1999)","plainTextFormattedCitation":"(Winzeler et al. 1999)","previouslyFormattedCitation":"(Winzeler &lt;i&gt;et al.&lt;/i&gt; 1999)"},"properties":{"noteIndex":0},"schema":"https://github.com/citation-style-language/schema/raw/master/csl-citation.json"}</w:instrText>
            </w:r>
            <w:r w:rsidRPr="00E050A7">
              <w:rPr>
                <w:rFonts w:ascii="Arial" w:eastAsia="Times New Roman" w:hAnsi="Arial" w:cs="Arial"/>
                <w:i/>
                <w:iCs/>
                <w:color w:val="000000"/>
                <w:sz w:val="20"/>
                <w:szCs w:val="20"/>
              </w:rPr>
              <w:fldChar w:fldCharType="separate"/>
            </w:r>
            <w:r w:rsidR="002E02B1" w:rsidRPr="007939D3">
              <w:rPr>
                <w:rFonts w:ascii="Arial" w:eastAsia="Times New Roman" w:hAnsi="Arial" w:cs="Arial"/>
                <w:iCs/>
                <w:noProof/>
                <w:color w:val="000000"/>
                <w:sz w:val="20"/>
                <w:szCs w:val="20"/>
              </w:rPr>
              <w:t xml:space="preserve">(Winzeler </w:t>
            </w:r>
            <w:r w:rsidR="002E02B1" w:rsidRPr="007939D3">
              <w:rPr>
                <w:rFonts w:ascii="Arial" w:eastAsia="Times New Roman" w:hAnsi="Arial" w:cs="Arial"/>
                <w:i/>
                <w:iCs/>
                <w:noProof/>
                <w:color w:val="000000"/>
                <w:sz w:val="20"/>
                <w:szCs w:val="20"/>
              </w:rPr>
              <w:t>et al.</w:t>
            </w:r>
            <w:r w:rsidR="002E02B1" w:rsidRPr="007939D3">
              <w:rPr>
                <w:rFonts w:ascii="Arial" w:eastAsia="Times New Roman" w:hAnsi="Arial" w:cs="Arial"/>
                <w:iCs/>
                <w:noProof/>
                <w:color w:val="000000"/>
                <w:sz w:val="20"/>
                <w:szCs w:val="20"/>
              </w:rPr>
              <w:t xml:space="preserve"> 1999)</w:t>
            </w:r>
            <w:r w:rsidRPr="00E050A7">
              <w:rPr>
                <w:rFonts w:ascii="Arial" w:eastAsia="Times New Roman" w:hAnsi="Arial" w:cs="Arial"/>
                <w:i/>
                <w:iCs/>
                <w:color w:val="000000"/>
                <w:sz w:val="20"/>
                <w:szCs w:val="20"/>
              </w:rPr>
              <w:fldChar w:fldCharType="end"/>
            </w:r>
          </w:p>
        </w:tc>
      </w:tr>
      <w:tr w:rsidR="00CF56EB" w:rsidRPr="007939D3" w14:paraId="0E33DA34" w14:textId="77777777" w:rsidTr="00A03641">
        <w:trPr>
          <w:trHeight w:val="720"/>
        </w:trPr>
        <w:tc>
          <w:tcPr>
            <w:tcW w:w="1170" w:type="dxa"/>
            <w:shd w:val="clear" w:color="auto" w:fill="auto"/>
            <w:vAlign w:val="center"/>
            <w:hideMark/>
          </w:tcPr>
          <w:p w14:paraId="7EA86B30"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AKY8442/AKY8443</w:t>
            </w:r>
          </w:p>
        </w:tc>
        <w:tc>
          <w:tcPr>
            <w:tcW w:w="6570" w:type="dxa"/>
            <w:shd w:val="clear" w:color="auto" w:fill="auto"/>
            <w:noWrap/>
            <w:vAlign w:val="center"/>
            <w:hideMark/>
          </w:tcPr>
          <w:p w14:paraId="1E2514D4" w14:textId="161B025C"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AKY8404 </w:t>
            </w:r>
            <w:r w:rsidRPr="007939D3">
              <w:rPr>
                <w:rFonts w:ascii="Arial" w:eastAsia="Times New Roman" w:hAnsi="Arial" w:cs="Arial"/>
                <w:i/>
                <w:iCs/>
                <w:color w:val="000000"/>
                <w:sz w:val="20"/>
                <w:szCs w:val="20"/>
              </w:rPr>
              <w:t>htz1</w:t>
            </w:r>
            <w:r w:rsidR="00E413CE" w:rsidRPr="007939D3">
              <w:rPr>
                <w:rFonts w:ascii="Arial" w:eastAsia="Times New Roman" w:hAnsi="Arial" w:cs="Arial"/>
                <w:color w:val="000000"/>
                <w:sz w:val="20"/>
                <w:szCs w:val="20"/>
              </w:rPr>
              <w:t>Δ</w:t>
            </w:r>
            <w:r w:rsidRPr="007939D3">
              <w:rPr>
                <w:rFonts w:ascii="Arial" w:eastAsia="Times New Roman" w:hAnsi="Arial" w:cs="Arial"/>
                <w:i/>
                <w:iCs/>
                <w:color w:val="000000"/>
                <w:sz w:val="20"/>
                <w:szCs w:val="20"/>
              </w:rPr>
              <w:t>::URA3</w:t>
            </w:r>
          </w:p>
        </w:tc>
        <w:tc>
          <w:tcPr>
            <w:tcW w:w="1816" w:type="dxa"/>
            <w:shd w:val="clear" w:color="auto" w:fill="auto"/>
            <w:noWrap/>
            <w:vAlign w:val="center"/>
            <w:hideMark/>
          </w:tcPr>
          <w:p w14:paraId="0F9CD213"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CF56EB" w:rsidRPr="007939D3" w14:paraId="7932338C" w14:textId="77777777" w:rsidTr="00A03641">
        <w:trPr>
          <w:trHeight w:val="720"/>
        </w:trPr>
        <w:tc>
          <w:tcPr>
            <w:tcW w:w="1170" w:type="dxa"/>
            <w:shd w:val="clear" w:color="auto" w:fill="auto"/>
            <w:vAlign w:val="center"/>
            <w:hideMark/>
          </w:tcPr>
          <w:p w14:paraId="5815FD09"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AKY8446/AKY8447</w:t>
            </w:r>
          </w:p>
        </w:tc>
        <w:tc>
          <w:tcPr>
            <w:tcW w:w="6570" w:type="dxa"/>
            <w:shd w:val="clear" w:color="auto" w:fill="auto"/>
            <w:noWrap/>
            <w:vAlign w:val="center"/>
            <w:hideMark/>
          </w:tcPr>
          <w:p w14:paraId="5E992699" w14:textId="6B22B473"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AKY8406 </w:t>
            </w:r>
            <w:r w:rsidRPr="007939D3">
              <w:rPr>
                <w:rFonts w:ascii="Arial" w:eastAsia="Times New Roman" w:hAnsi="Arial" w:cs="Arial"/>
                <w:i/>
                <w:iCs/>
                <w:color w:val="000000"/>
                <w:sz w:val="20"/>
                <w:szCs w:val="20"/>
              </w:rPr>
              <w:t>htz1</w:t>
            </w:r>
            <w:r w:rsidR="00E413CE" w:rsidRPr="007939D3">
              <w:rPr>
                <w:rFonts w:ascii="Arial" w:eastAsia="Times New Roman" w:hAnsi="Arial" w:cs="Arial"/>
                <w:color w:val="000000"/>
                <w:sz w:val="20"/>
                <w:szCs w:val="20"/>
              </w:rPr>
              <w:t>Δ</w:t>
            </w:r>
            <w:r w:rsidRPr="007939D3">
              <w:rPr>
                <w:rFonts w:ascii="Arial" w:eastAsia="Times New Roman" w:hAnsi="Arial" w:cs="Arial"/>
                <w:i/>
                <w:iCs/>
                <w:color w:val="000000"/>
                <w:sz w:val="20"/>
                <w:szCs w:val="20"/>
              </w:rPr>
              <w:t>::URA3</w:t>
            </w:r>
          </w:p>
        </w:tc>
        <w:tc>
          <w:tcPr>
            <w:tcW w:w="1816" w:type="dxa"/>
            <w:shd w:val="clear" w:color="auto" w:fill="auto"/>
            <w:noWrap/>
            <w:vAlign w:val="center"/>
            <w:hideMark/>
          </w:tcPr>
          <w:p w14:paraId="346A9DBD"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CF56EB" w:rsidRPr="007939D3" w14:paraId="09829C9C" w14:textId="77777777" w:rsidTr="00A03641">
        <w:trPr>
          <w:trHeight w:val="720"/>
        </w:trPr>
        <w:tc>
          <w:tcPr>
            <w:tcW w:w="1170" w:type="dxa"/>
            <w:shd w:val="clear" w:color="auto" w:fill="auto"/>
            <w:vAlign w:val="center"/>
            <w:hideMark/>
          </w:tcPr>
          <w:p w14:paraId="15F0848A"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AKY8448/AKY8449</w:t>
            </w:r>
          </w:p>
        </w:tc>
        <w:tc>
          <w:tcPr>
            <w:tcW w:w="6570" w:type="dxa"/>
            <w:shd w:val="clear" w:color="auto" w:fill="auto"/>
            <w:noWrap/>
            <w:vAlign w:val="center"/>
            <w:hideMark/>
          </w:tcPr>
          <w:p w14:paraId="47194D37" w14:textId="79CE6C01"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AKY8407 </w:t>
            </w:r>
            <w:r w:rsidRPr="007939D3">
              <w:rPr>
                <w:rFonts w:ascii="Arial" w:eastAsia="Times New Roman" w:hAnsi="Arial" w:cs="Arial"/>
                <w:i/>
                <w:iCs/>
                <w:color w:val="000000"/>
                <w:sz w:val="20"/>
                <w:szCs w:val="20"/>
              </w:rPr>
              <w:t>htz1</w:t>
            </w:r>
            <w:r w:rsidR="00E413CE" w:rsidRPr="007939D3">
              <w:rPr>
                <w:rFonts w:ascii="Arial" w:eastAsia="Times New Roman" w:hAnsi="Arial" w:cs="Arial"/>
                <w:color w:val="000000"/>
                <w:sz w:val="20"/>
                <w:szCs w:val="20"/>
              </w:rPr>
              <w:t>Δ</w:t>
            </w:r>
            <w:r w:rsidRPr="007939D3">
              <w:rPr>
                <w:rFonts w:ascii="Arial" w:eastAsia="Times New Roman" w:hAnsi="Arial" w:cs="Arial"/>
                <w:i/>
                <w:iCs/>
                <w:color w:val="000000"/>
                <w:sz w:val="20"/>
                <w:szCs w:val="20"/>
              </w:rPr>
              <w:t>::URA3</w:t>
            </w:r>
          </w:p>
        </w:tc>
        <w:tc>
          <w:tcPr>
            <w:tcW w:w="1816" w:type="dxa"/>
            <w:shd w:val="clear" w:color="auto" w:fill="auto"/>
            <w:noWrap/>
            <w:vAlign w:val="center"/>
            <w:hideMark/>
          </w:tcPr>
          <w:p w14:paraId="30B421D4"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7128FF" w:rsidRPr="007939D3" w14:paraId="2516852C" w14:textId="77777777" w:rsidTr="00A03641">
        <w:trPr>
          <w:trHeight w:val="720"/>
        </w:trPr>
        <w:tc>
          <w:tcPr>
            <w:tcW w:w="1170" w:type="dxa"/>
            <w:shd w:val="clear" w:color="auto" w:fill="auto"/>
            <w:vAlign w:val="center"/>
            <w:hideMark/>
          </w:tcPr>
          <w:p w14:paraId="7C98D204" w14:textId="2AB167B6" w:rsidR="007128FF" w:rsidRPr="007939D3" w:rsidRDefault="007128FF"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AKY8816/AKY8817</w:t>
            </w:r>
          </w:p>
        </w:tc>
        <w:tc>
          <w:tcPr>
            <w:tcW w:w="6570" w:type="dxa"/>
            <w:shd w:val="clear" w:color="auto" w:fill="auto"/>
            <w:noWrap/>
            <w:vAlign w:val="center"/>
            <w:hideMark/>
          </w:tcPr>
          <w:p w14:paraId="0DBDCF6E" w14:textId="3C9C330D" w:rsidR="007128FF" w:rsidRPr="007939D3" w:rsidRDefault="007128FF"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AKY944 </w:t>
            </w:r>
            <w:r w:rsidRPr="007939D3">
              <w:rPr>
                <w:rFonts w:ascii="Arial" w:eastAsia="Times New Roman" w:hAnsi="Arial" w:cs="Arial"/>
                <w:i/>
                <w:iCs/>
                <w:color w:val="000000"/>
                <w:sz w:val="20"/>
                <w:szCs w:val="20"/>
              </w:rPr>
              <w:t>jhd1</w:t>
            </w:r>
            <w:r w:rsidR="00E413CE" w:rsidRPr="007939D3">
              <w:rPr>
                <w:rFonts w:ascii="Arial" w:eastAsia="Times New Roman" w:hAnsi="Arial" w:cs="Arial"/>
                <w:color w:val="000000"/>
                <w:sz w:val="20"/>
                <w:szCs w:val="20"/>
              </w:rPr>
              <w:t>Δ</w:t>
            </w:r>
            <w:r w:rsidRPr="007939D3">
              <w:rPr>
                <w:rFonts w:ascii="Arial" w:eastAsia="Times New Roman" w:hAnsi="Arial" w:cs="Arial"/>
                <w:i/>
                <w:iCs/>
                <w:color w:val="000000"/>
                <w:sz w:val="20"/>
                <w:szCs w:val="20"/>
              </w:rPr>
              <w:t>::</w:t>
            </w:r>
            <w:r w:rsidR="004160A4" w:rsidRPr="007939D3">
              <w:rPr>
                <w:rFonts w:ascii="Arial" w:eastAsia="Times New Roman" w:hAnsi="Arial" w:cs="Arial"/>
                <w:i/>
                <w:iCs/>
                <w:color w:val="000000"/>
                <w:sz w:val="20"/>
                <w:szCs w:val="20"/>
              </w:rPr>
              <w:t>K</w:t>
            </w:r>
            <w:r w:rsidRPr="007939D3">
              <w:rPr>
                <w:rFonts w:ascii="Arial" w:eastAsia="Times New Roman" w:hAnsi="Arial" w:cs="Arial"/>
                <w:i/>
                <w:iCs/>
                <w:color w:val="000000"/>
                <w:sz w:val="20"/>
                <w:szCs w:val="20"/>
              </w:rPr>
              <w:t>anMX</w:t>
            </w:r>
          </w:p>
        </w:tc>
        <w:tc>
          <w:tcPr>
            <w:tcW w:w="1816" w:type="dxa"/>
            <w:shd w:val="clear" w:color="auto" w:fill="auto"/>
            <w:noWrap/>
            <w:vAlign w:val="center"/>
            <w:hideMark/>
          </w:tcPr>
          <w:p w14:paraId="45CB58B2" w14:textId="77777777" w:rsidR="007128FF" w:rsidRPr="007939D3" w:rsidRDefault="007128FF"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CF56EB" w:rsidRPr="007939D3" w14:paraId="23D5F30E" w14:textId="77777777" w:rsidTr="00A03641">
        <w:trPr>
          <w:trHeight w:val="720"/>
        </w:trPr>
        <w:tc>
          <w:tcPr>
            <w:tcW w:w="1170" w:type="dxa"/>
            <w:shd w:val="clear" w:color="auto" w:fill="auto"/>
            <w:vAlign w:val="center"/>
            <w:hideMark/>
          </w:tcPr>
          <w:p w14:paraId="72BEB0EF"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AKY8480/AKY8481</w:t>
            </w:r>
          </w:p>
        </w:tc>
        <w:tc>
          <w:tcPr>
            <w:tcW w:w="6570" w:type="dxa"/>
            <w:shd w:val="clear" w:color="auto" w:fill="auto"/>
            <w:noWrap/>
            <w:vAlign w:val="center"/>
            <w:hideMark/>
          </w:tcPr>
          <w:p w14:paraId="1896BDBB" w14:textId="1ED6A89E"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AKY944 </w:t>
            </w:r>
            <w:r w:rsidRPr="007939D3">
              <w:rPr>
                <w:rFonts w:ascii="Arial" w:eastAsia="Times New Roman" w:hAnsi="Arial" w:cs="Arial"/>
                <w:i/>
                <w:iCs/>
                <w:color w:val="000000"/>
                <w:sz w:val="20"/>
                <w:szCs w:val="20"/>
              </w:rPr>
              <w:t>jhd2</w:t>
            </w:r>
            <w:r w:rsidR="00E413CE" w:rsidRPr="007939D3">
              <w:rPr>
                <w:rFonts w:ascii="Arial" w:eastAsia="Times New Roman" w:hAnsi="Arial" w:cs="Arial"/>
                <w:color w:val="000000"/>
                <w:sz w:val="20"/>
                <w:szCs w:val="20"/>
              </w:rPr>
              <w:t>Δ</w:t>
            </w:r>
            <w:r w:rsidR="004160A4" w:rsidRPr="007939D3">
              <w:rPr>
                <w:rFonts w:ascii="Arial" w:eastAsia="Times New Roman" w:hAnsi="Arial" w:cs="Arial"/>
                <w:i/>
                <w:iCs/>
                <w:color w:val="000000"/>
                <w:sz w:val="20"/>
                <w:szCs w:val="20"/>
              </w:rPr>
              <w:t>::K</w:t>
            </w:r>
            <w:r w:rsidRPr="007939D3">
              <w:rPr>
                <w:rFonts w:ascii="Arial" w:eastAsia="Times New Roman" w:hAnsi="Arial" w:cs="Arial"/>
                <w:i/>
                <w:iCs/>
                <w:color w:val="000000"/>
                <w:sz w:val="20"/>
                <w:szCs w:val="20"/>
              </w:rPr>
              <w:t>anMX</w:t>
            </w:r>
          </w:p>
        </w:tc>
        <w:tc>
          <w:tcPr>
            <w:tcW w:w="1816" w:type="dxa"/>
            <w:shd w:val="clear" w:color="auto" w:fill="auto"/>
            <w:noWrap/>
            <w:vAlign w:val="center"/>
            <w:hideMark/>
          </w:tcPr>
          <w:p w14:paraId="69F980FA"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CF56EB" w:rsidRPr="007939D3" w14:paraId="0CD9CE0B" w14:textId="77777777" w:rsidTr="00A03641">
        <w:trPr>
          <w:trHeight w:val="720"/>
        </w:trPr>
        <w:tc>
          <w:tcPr>
            <w:tcW w:w="1170" w:type="dxa"/>
            <w:shd w:val="clear" w:color="auto" w:fill="auto"/>
            <w:vAlign w:val="center"/>
            <w:hideMark/>
          </w:tcPr>
          <w:p w14:paraId="61DA19B4"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lastRenderedPageBreak/>
              <w:t>AKY8482/AKY8483</w:t>
            </w:r>
          </w:p>
        </w:tc>
        <w:tc>
          <w:tcPr>
            <w:tcW w:w="6570" w:type="dxa"/>
            <w:shd w:val="clear" w:color="auto" w:fill="auto"/>
            <w:noWrap/>
            <w:vAlign w:val="center"/>
            <w:hideMark/>
          </w:tcPr>
          <w:p w14:paraId="07190262" w14:textId="0890F526"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AKY944 </w:t>
            </w:r>
            <w:r w:rsidRPr="007939D3">
              <w:rPr>
                <w:rFonts w:ascii="Arial" w:eastAsia="Times New Roman" w:hAnsi="Arial" w:cs="Arial"/>
                <w:i/>
                <w:iCs/>
                <w:color w:val="000000"/>
                <w:sz w:val="20"/>
                <w:szCs w:val="20"/>
              </w:rPr>
              <w:t>rph1</w:t>
            </w:r>
            <w:r w:rsidR="00E413CE" w:rsidRPr="007939D3">
              <w:rPr>
                <w:rFonts w:ascii="Arial" w:eastAsia="Times New Roman" w:hAnsi="Arial" w:cs="Arial"/>
                <w:color w:val="000000"/>
                <w:sz w:val="20"/>
                <w:szCs w:val="20"/>
              </w:rPr>
              <w:t>Δ</w:t>
            </w:r>
            <w:r w:rsidR="004160A4" w:rsidRPr="007939D3">
              <w:rPr>
                <w:rFonts w:ascii="Arial" w:eastAsia="Times New Roman" w:hAnsi="Arial" w:cs="Arial"/>
                <w:i/>
                <w:iCs/>
                <w:color w:val="000000"/>
                <w:sz w:val="20"/>
                <w:szCs w:val="20"/>
              </w:rPr>
              <w:t>::K</w:t>
            </w:r>
            <w:r w:rsidRPr="007939D3">
              <w:rPr>
                <w:rFonts w:ascii="Arial" w:eastAsia="Times New Roman" w:hAnsi="Arial" w:cs="Arial"/>
                <w:i/>
                <w:iCs/>
                <w:color w:val="000000"/>
                <w:sz w:val="20"/>
                <w:szCs w:val="20"/>
              </w:rPr>
              <w:t>anMX</w:t>
            </w:r>
          </w:p>
        </w:tc>
        <w:tc>
          <w:tcPr>
            <w:tcW w:w="1816" w:type="dxa"/>
            <w:shd w:val="clear" w:color="auto" w:fill="auto"/>
            <w:noWrap/>
            <w:vAlign w:val="center"/>
            <w:hideMark/>
          </w:tcPr>
          <w:p w14:paraId="657D23F8"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CF56EB" w:rsidRPr="007939D3" w14:paraId="0FE29BEB" w14:textId="77777777" w:rsidTr="00A03641">
        <w:trPr>
          <w:trHeight w:val="720"/>
        </w:trPr>
        <w:tc>
          <w:tcPr>
            <w:tcW w:w="1170" w:type="dxa"/>
            <w:shd w:val="clear" w:color="auto" w:fill="auto"/>
            <w:vAlign w:val="center"/>
            <w:hideMark/>
          </w:tcPr>
          <w:p w14:paraId="1AC23385"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AKY8484/AKY8485</w:t>
            </w:r>
          </w:p>
        </w:tc>
        <w:tc>
          <w:tcPr>
            <w:tcW w:w="6570" w:type="dxa"/>
            <w:shd w:val="clear" w:color="auto" w:fill="auto"/>
            <w:noWrap/>
            <w:vAlign w:val="center"/>
            <w:hideMark/>
          </w:tcPr>
          <w:p w14:paraId="273F3FA6" w14:textId="79B0476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AKY944 </w:t>
            </w:r>
            <w:r w:rsidRPr="007939D3">
              <w:rPr>
                <w:rFonts w:ascii="Arial" w:eastAsia="Times New Roman" w:hAnsi="Arial" w:cs="Arial"/>
                <w:i/>
                <w:iCs/>
                <w:color w:val="000000"/>
                <w:sz w:val="20"/>
                <w:szCs w:val="20"/>
              </w:rPr>
              <w:t>ecm5</w:t>
            </w:r>
            <w:r w:rsidR="00E413CE" w:rsidRPr="007939D3">
              <w:rPr>
                <w:rFonts w:ascii="Arial" w:eastAsia="Times New Roman" w:hAnsi="Arial" w:cs="Arial"/>
                <w:color w:val="000000"/>
                <w:sz w:val="20"/>
                <w:szCs w:val="20"/>
              </w:rPr>
              <w:t>Δ</w:t>
            </w:r>
            <w:r w:rsidRPr="007939D3">
              <w:rPr>
                <w:rFonts w:ascii="Arial" w:eastAsia="Times New Roman" w:hAnsi="Arial" w:cs="Arial"/>
                <w:i/>
                <w:iCs/>
                <w:color w:val="000000"/>
                <w:sz w:val="20"/>
                <w:szCs w:val="20"/>
              </w:rPr>
              <w:t>::</w:t>
            </w:r>
            <w:r w:rsidR="004160A4" w:rsidRPr="007939D3">
              <w:rPr>
                <w:rFonts w:ascii="Arial" w:eastAsia="Times New Roman" w:hAnsi="Arial" w:cs="Arial"/>
                <w:i/>
                <w:iCs/>
                <w:color w:val="000000"/>
                <w:sz w:val="20"/>
                <w:szCs w:val="20"/>
              </w:rPr>
              <w:t>K</w:t>
            </w:r>
            <w:r w:rsidRPr="007939D3">
              <w:rPr>
                <w:rFonts w:ascii="Arial" w:eastAsia="Times New Roman" w:hAnsi="Arial" w:cs="Arial"/>
                <w:i/>
                <w:iCs/>
                <w:color w:val="000000"/>
                <w:sz w:val="20"/>
                <w:szCs w:val="20"/>
              </w:rPr>
              <w:t>anMX</w:t>
            </w:r>
          </w:p>
        </w:tc>
        <w:tc>
          <w:tcPr>
            <w:tcW w:w="1816" w:type="dxa"/>
            <w:shd w:val="clear" w:color="auto" w:fill="auto"/>
            <w:noWrap/>
            <w:vAlign w:val="center"/>
            <w:hideMark/>
          </w:tcPr>
          <w:p w14:paraId="40797DF9"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CF56EB" w:rsidRPr="007939D3" w14:paraId="6B52E32E" w14:textId="77777777" w:rsidTr="00A03641">
        <w:trPr>
          <w:trHeight w:val="720"/>
        </w:trPr>
        <w:tc>
          <w:tcPr>
            <w:tcW w:w="1170" w:type="dxa"/>
            <w:shd w:val="clear" w:color="auto" w:fill="auto"/>
            <w:vAlign w:val="center"/>
            <w:hideMark/>
          </w:tcPr>
          <w:p w14:paraId="03842D6A"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AKY8486/AKY8487</w:t>
            </w:r>
          </w:p>
        </w:tc>
        <w:tc>
          <w:tcPr>
            <w:tcW w:w="6570" w:type="dxa"/>
            <w:shd w:val="clear" w:color="auto" w:fill="auto"/>
            <w:noWrap/>
            <w:vAlign w:val="center"/>
            <w:hideMark/>
          </w:tcPr>
          <w:p w14:paraId="00CEE0FA" w14:textId="52C42D8B"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AKY944 </w:t>
            </w:r>
            <w:r w:rsidRPr="007939D3">
              <w:rPr>
                <w:rFonts w:ascii="Arial" w:eastAsia="Times New Roman" w:hAnsi="Arial" w:cs="Arial"/>
                <w:i/>
                <w:iCs/>
                <w:color w:val="000000"/>
                <w:sz w:val="20"/>
                <w:szCs w:val="20"/>
              </w:rPr>
              <w:t>gis1</w:t>
            </w:r>
            <w:r w:rsidR="00E413CE" w:rsidRPr="007939D3">
              <w:rPr>
                <w:rFonts w:ascii="Arial" w:eastAsia="Times New Roman" w:hAnsi="Arial" w:cs="Arial"/>
                <w:color w:val="000000"/>
                <w:sz w:val="20"/>
                <w:szCs w:val="20"/>
              </w:rPr>
              <w:t>Δ</w:t>
            </w:r>
            <w:r w:rsidR="004160A4" w:rsidRPr="007939D3">
              <w:rPr>
                <w:rFonts w:ascii="Arial" w:eastAsia="Times New Roman" w:hAnsi="Arial" w:cs="Arial"/>
                <w:i/>
                <w:iCs/>
                <w:color w:val="000000"/>
                <w:sz w:val="20"/>
                <w:szCs w:val="20"/>
              </w:rPr>
              <w:t>::K</w:t>
            </w:r>
            <w:r w:rsidRPr="007939D3">
              <w:rPr>
                <w:rFonts w:ascii="Arial" w:eastAsia="Times New Roman" w:hAnsi="Arial" w:cs="Arial"/>
                <w:i/>
                <w:iCs/>
                <w:color w:val="000000"/>
                <w:sz w:val="20"/>
                <w:szCs w:val="20"/>
              </w:rPr>
              <w:t>anMX</w:t>
            </w:r>
          </w:p>
        </w:tc>
        <w:tc>
          <w:tcPr>
            <w:tcW w:w="1816" w:type="dxa"/>
            <w:shd w:val="clear" w:color="auto" w:fill="auto"/>
            <w:noWrap/>
            <w:vAlign w:val="center"/>
            <w:hideMark/>
          </w:tcPr>
          <w:p w14:paraId="1B998368" w14:textId="77777777" w:rsidR="00CF56EB" w:rsidRPr="007939D3" w:rsidRDefault="00CF56EB"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30D8FE83" w14:textId="77777777" w:rsidTr="00A03641">
        <w:trPr>
          <w:trHeight w:val="720"/>
        </w:trPr>
        <w:tc>
          <w:tcPr>
            <w:tcW w:w="1170" w:type="dxa"/>
            <w:shd w:val="clear" w:color="auto" w:fill="auto"/>
            <w:vAlign w:val="center"/>
          </w:tcPr>
          <w:p w14:paraId="0C80DC08" w14:textId="3C63475F"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w:t>
            </w:r>
            <w:r w:rsidR="007128FF" w:rsidRPr="007939D3">
              <w:rPr>
                <w:rFonts w:ascii="Arial" w:eastAsia="Times New Roman" w:hAnsi="Arial" w:cs="Arial"/>
                <w:color w:val="000000"/>
                <w:sz w:val="20"/>
                <w:szCs w:val="20"/>
              </w:rPr>
              <w:t>818</w:t>
            </w:r>
            <w:r w:rsidRPr="007939D3">
              <w:rPr>
                <w:rFonts w:ascii="Arial" w:eastAsia="Times New Roman" w:hAnsi="Arial" w:cs="Arial"/>
                <w:color w:val="000000"/>
                <w:sz w:val="20"/>
                <w:szCs w:val="20"/>
              </w:rPr>
              <w:t>/AKY8</w:t>
            </w:r>
            <w:r w:rsidR="007128FF" w:rsidRPr="007939D3">
              <w:rPr>
                <w:rFonts w:ascii="Arial" w:eastAsia="Times New Roman" w:hAnsi="Arial" w:cs="Arial"/>
                <w:color w:val="000000"/>
                <w:sz w:val="20"/>
                <w:szCs w:val="20"/>
              </w:rPr>
              <w:t>819</w:t>
            </w:r>
          </w:p>
        </w:tc>
        <w:tc>
          <w:tcPr>
            <w:tcW w:w="6570" w:type="dxa"/>
            <w:shd w:val="clear" w:color="auto" w:fill="auto"/>
            <w:noWrap/>
            <w:vAlign w:val="center"/>
          </w:tcPr>
          <w:p w14:paraId="4685DCDF" w14:textId="3E47A994"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AKY6663 </w:t>
            </w:r>
            <w:r w:rsidRPr="007939D3">
              <w:rPr>
                <w:rFonts w:ascii="Arial" w:eastAsia="Times New Roman" w:hAnsi="Arial" w:cs="Arial"/>
                <w:i/>
                <w:iCs/>
                <w:color w:val="000000"/>
                <w:sz w:val="20"/>
                <w:szCs w:val="20"/>
              </w:rPr>
              <w:t>jhd1</w:t>
            </w:r>
            <w:r w:rsidR="00E413CE" w:rsidRPr="007939D3">
              <w:rPr>
                <w:rFonts w:ascii="Arial" w:eastAsia="Times New Roman" w:hAnsi="Arial" w:cs="Arial"/>
                <w:color w:val="000000"/>
                <w:sz w:val="20"/>
                <w:szCs w:val="20"/>
              </w:rPr>
              <w:t>Δ</w:t>
            </w:r>
            <w:r w:rsidR="004160A4" w:rsidRPr="007939D3">
              <w:rPr>
                <w:rFonts w:ascii="Arial" w:eastAsia="Times New Roman" w:hAnsi="Arial" w:cs="Arial"/>
                <w:i/>
                <w:iCs/>
                <w:color w:val="000000"/>
                <w:sz w:val="20"/>
                <w:szCs w:val="20"/>
              </w:rPr>
              <w:t>::K</w:t>
            </w:r>
            <w:r w:rsidRPr="007939D3">
              <w:rPr>
                <w:rFonts w:ascii="Arial" w:eastAsia="Times New Roman" w:hAnsi="Arial" w:cs="Arial"/>
                <w:i/>
                <w:iCs/>
                <w:color w:val="000000"/>
                <w:sz w:val="20"/>
                <w:szCs w:val="20"/>
              </w:rPr>
              <w:t>anMX</w:t>
            </w:r>
          </w:p>
        </w:tc>
        <w:tc>
          <w:tcPr>
            <w:tcW w:w="1816" w:type="dxa"/>
            <w:shd w:val="clear" w:color="auto" w:fill="auto"/>
            <w:noWrap/>
            <w:vAlign w:val="center"/>
          </w:tcPr>
          <w:p w14:paraId="1877392C" w14:textId="6649A3FF"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52A477EE" w14:textId="77777777" w:rsidTr="00A03641">
        <w:trPr>
          <w:trHeight w:val="720"/>
        </w:trPr>
        <w:tc>
          <w:tcPr>
            <w:tcW w:w="1170" w:type="dxa"/>
            <w:shd w:val="clear" w:color="auto" w:fill="auto"/>
            <w:vAlign w:val="center"/>
            <w:hideMark/>
          </w:tcPr>
          <w:p w14:paraId="65E23C1B"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AKY8488/AKY8489</w:t>
            </w:r>
          </w:p>
        </w:tc>
        <w:tc>
          <w:tcPr>
            <w:tcW w:w="6570" w:type="dxa"/>
            <w:shd w:val="clear" w:color="auto" w:fill="auto"/>
            <w:noWrap/>
            <w:vAlign w:val="center"/>
            <w:hideMark/>
          </w:tcPr>
          <w:p w14:paraId="3328B8B1" w14:textId="4094B83C"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AKY6663 </w:t>
            </w:r>
            <w:r w:rsidRPr="007939D3">
              <w:rPr>
                <w:rFonts w:ascii="Arial" w:eastAsia="Times New Roman" w:hAnsi="Arial" w:cs="Arial"/>
                <w:i/>
                <w:iCs/>
                <w:color w:val="000000"/>
                <w:sz w:val="20"/>
                <w:szCs w:val="20"/>
              </w:rPr>
              <w:t>jhd2</w:t>
            </w:r>
            <w:r w:rsidR="00E413CE" w:rsidRPr="007939D3">
              <w:rPr>
                <w:rFonts w:ascii="Arial" w:eastAsia="Times New Roman" w:hAnsi="Arial" w:cs="Arial"/>
                <w:color w:val="000000"/>
                <w:sz w:val="20"/>
                <w:szCs w:val="20"/>
              </w:rPr>
              <w:t>Δ</w:t>
            </w:r>
            <w:r w:rsidR="004160A4" w:rsidRPr="007939D3">
              <w:rPr>
                <w:rFonts w:ascii="Arial" w:eastAsia="Times New Roman" w:hAnsi="Arial" w:cs="Arial"/>
                <w:i/>
                <w:iCs/>
                <w:color w:val="000000"/>
                <w:sz w:val="20"/>
                <w:szCs w:val="20"/>
              </w:rPr>
              <w:t>::K</w:t>
            </w:r>
            <w:r w:rsidRPr="007939D3">
              <w:rPr>
                <w:rFonts w:ascii="Arial" w:eastAsia="Times New Roman" w:hAnsi="Arial" w:cs="Arial"/>
                <w:i/>
                <w:iCs/>
                <w:color w:val="000000"/>
                <w:sz w:val="20"/>
                <w:szCs w:val="20"/>
              </w:rPr>
              <w:t>anMX</w:t>
            </w:r>
          </w:p>
        </w:tc>
        <w:tc>
          <w:tcPr>
            <w:tcW w:w="1816" w:type="dxa"/>
            <w:shd w:val="clear" w:color="auto" w:fill="auto"/>
            <w:noWrap/>
            <w:vAlign w:val="center"/>
            <w:hideMark/>
          </w:tcPr>
          <w:p w14:paraId="3C4232D2"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7FFFCFF9" w14:textId="77777777" w:rsidTr="00A03641">
        <w:trPr>
          <w:trHeight w:val="720"/>
        </w:trPr>
        <w:tc>
          <w:tcPr>
            <w:tcW w:w="1170" w:type="dxa"/>
            <w:shd w:val="clear" w:color="auto" w:fill="auto"/>
            <w:vAlign w:val="center"/>
            <w:hideMark/>
          </w:tcPr>
          <w:p w14:paraId="0A99D6E8"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AKY8490/AKY8491</w:t>
            </w:r>
          </w:p>
        </w:tc>
        <w:tc>
          <w:tcPr>
            <w:tcW w:w="6570" w:type="dxa"/>
            <w:shd w:val="clear" w:color="auto" w:fill="auto"/>
            <w:noWrap/>
            <w:vAlign w:val="center"/>
            <w:hideMark/>
          </w:tcPr>
          <w:p w14:paraId="4AD635E8" w14:textId="58C53716"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AKY6663 </w:t>
            </w:r>
            <w:r w:rsidRPr="007939D3">
              <w:rPr>
                <w:rFonts w:ascii="Arial" w:eastAsia="Times New Roman" w:hAnsi="Arial" w:cs="Arial"/>
                <w:i/>
                <w:iCs/>
                <w:color w:val="000000"/>
                <w:sz w:val="20"/>
                <w:szCs w:val="20"/>
              </w:rPr>
              <w:t>rph1</w:t>
            </w:r>
            <w:r w:rsidR="00E413CE" w:rsidRPr="007939D3">
              <w:rPr>
                <w:rFonts w:ascii="Arial" w:eastAsia="Times New Roman" w:hAnsi="Arial" w:cs="Arial"/>
                <w:color w:val="000000"/>
                <w:sz w:val="20"/>
                <w:szCs w:val="20"/>
              </w:rPr>
              <w:t>Δ</w:t>
            </w:r>
            <w:r w:rsidR="004160A4" w:rsidRPr="007939D3">
              <w:rPr>
                <w:rFonts w:ascii="Arial" w:eastAsia="Times New Roman" w:hAnsi="Arial" w:cs="Arial"/>
                <w:i/>
                <w:iCs/>
                <w:color w:val="000000"/>
                <w:sz w:val="20"/>
                <w:szCs w:val="20"/>
              </w:rPr>
              <w:t>::K</w:t>
            </w:r>
            <w:r w:rsidRPr="007939D3">
              <w:rPr>
                <w:rFonts w:ascii="Arial" w:eastAsia="Times New Roman" w:hAnsi="Arial" w:cs="Arial"/>
                <w:i/>
                <w:iCs/>
                <w:color w:val="000000"/>
                <w:sz w:val="20"/>
                <w:szCs w:val="20"/>
              </w:rPr>
              <w:t>anMX</w:t>
            </w:r>
          </w:p>
        </w:tc>
        <w:tc>
          <w:tcPr>
            <w:tcW w:w="1816" w:type="dxa"/>
            <w:shd w:val="clear" w:color="auto" w:fill="auto"/>
            <w:noWrap/>
            <w:vAlign w:val="center"/>
            <w:hideMark/>
          </w:tcPr>
          <w:p w14:paraId="16DEE4E5"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5EEC3C48" w14:textId="77777777" w:rsidTr="00A03641">
        <w:trPr>
          <w:trHeight w:val="720"/>
        </w:trPr>
        <w:tc>
          <w:tcPr>
            <w:tcW w:w="1170" w:type="dxa"/>
            <w:shd w:val="clear" w:color="auto" w:fill="auto"/>
            <w:vAlign w:val="center"/>
            <w:hideMark/>
          </w:tcPr>
          <w:p w14:paraId="13DA78CC"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AKY8492/AKY8493</w:t>
            </w:r>
          </w:p>
        </w:tc>
        <w:tc>
          <w:tcPr>
            <w:tcW w:w="6570" w:type="dxa"/>
            <w:shd w:val="clear" w:color="auto" w:fill="auto"/>
            <w:noWrap/>
            <w:vAlign w:val="center"/>
            <w:hideMark/>
          </w:tcPr>
          <w:p w14:paraId="3F58EEF8" w14:textId="0BFB5D3E"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AKY6663 </w:t>
            </w:r>
            <w:r w:rsidRPr="007939D3">
              <w:rPr>
                <w:rFonts w:ascii="Arial" w:eastAsia="Times New Roman" w:hAnsi="Arial" w:cs="Arial"/>
                <w:i/>
                <w:iCs/>
                <w:color w:val="000000"/>
                <w:sz w:val="20"/>
                <w:szCs w:val="20"/>
              </w:rPr>
              <w:t>ecm5</w:t>
            </w:r>
            <w:r w:rsidR="00E413CE" w:rsidRPr="007939D3">
              <w:rPr>
                <w:rFonts w:ascii="Arial" w:eastAsia="Times New Roman" w:hAnsi="Arial" w:cs="Arial"/>
                <w:color w:val="000000"/>
                <w:sz w:val="20"/>
                <w:szCs w:val="20"/>
              </w:rPr>
              <w:t>Δ</w:t>
            </w:r>
            <w:r w:rsidR="004160A4" w:rsidRPr="007939D3">
              <w:rPr>
                <w:rFonts w:ascii="Arial" w:eastAsia="Times New Roman" w:hAnsi="Arial" w:cs="Arial"/>
                <w:i/>
                <w:iCs/>
                <w:color w:val="000000"/>
                <w:sz w:val="20"/>
                <w:szCs w:val="20"/>
              </w:rPr>
              <w:t>::K</w:t>
            </w:r>
            <w:r w:rsidRPr="007939D3">
              <w:rPr>
                <w:rFonts w:ascii="Arial" w:eastAsia="Times New Roman" w:hAnsi="Arial" w:cs="Arial"/>
                <w:i/>
                <w:iCs/>
                <w:color w:val="000000"/>
                <w:sz w:val="20"/>
                <w:szCs w:val="20"/>
              </w:rPr>
              <w:t>anMX</w:t>
            </w:r>
          </w:p>
        </w:tc>
        <w:tc>
          <w:tcPr>
            <w:tcW w:w="1816" w:type="dxa"/>
            <w:shd w:val="clear" w:color="auto" w:fill="auto"/>
            <w:noWrap/>
            <w:vAlign w:val="center"/>
            <w:hideMark/>
          </w:tcPr>
          <w:p w14:paraId="51D47729"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4146AFBA" w14:textId="77777777" w:rsidTr="00A03641">
        <w:trPr>
          <w:trHeight w:val="720"/>
        </w:trPr>
        <w:tc>
          <w:tcPr>
            <w:tcW w:w="1170" w:type="dxa"/>
            <w:shd w:val="clear" w:color="auto" w:fill="auto"/>
            <w:vAlign w:val="center"/>
            <w:hideMark/>
          </w:tcPr>
          <w:p w14:paraId="27D16E93"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AKY8494/AKY8495</w:t>
            </w:r>
          </w:p>
        </w:tc>
        <w:tc>
          <w:tcPr>
            <w:tcW w:w="6570" w:type="dxa"/>
            <w:shd w:val="clear" w:color="auto" w:fill="auto"/>
            <w:noWrap/>
            <w:vAlign w:val="center"/>
            <w:hideMark/>
          </w:tcPr>
          <w:p w14:paraId="288BBDC4" w14:textId="6A929775"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AKY6663 </w:t>
            </w:r>
            <w:r w:rsidRPr="007939D3">
              <w:rPr>
                <w:rFonts w:ascii="Arial" w:eastAsia="Times New Roman" w:hAnsi="Arial" w:cs="Arial"/>
                <w:i/>
                <w:iCs/>
                <w:color w:val="000000"/>
                <w:sz w:val="20"/>
                <w:szCs w:val="20"/>
              </w:rPr>
              <w:t>gis1</w:t>
            </w:r>
            <w:r w:rsidR="00E413CE" w:rsidRPr="007939D3">
              <w:rPr>
                <w:rFonts w:ascii="Arial" w:eastAsia="Times New Roman" w:hAnsi="Arial" w:cs="Arial"/>
                <w:color w:val="000000"/>
                <w:sz w:val="20"/>
                <w:szCs w:val="20"/>
              </w:rPr>
              <w:t>Δ</w:t>
            </w:r>
            <w:r w:rsidR="004160A4" w:rsidRPr="007939D3">
              <w:rPr>
                <w:rFonts w:ascii="Arial" w:eastAsia="Times New Roman" w:hAnsi="Arial" w:cs="Arial"/>
                <w:i/>
                <w:iCs/>
                <w:color w:val="000000"/>
                <w:sz w:val="20"/>
                <w:szCs w:val="20"/>
              </w:rPr>
              <w:t>::K</w:t>
            </w:r>
            <w:r w:rsidRPr="007939D3">
              <w:rPr>
                <w:rFonts w:ascii="Arial" w:eastAsia="Times New Roman" w:hAnsi="Arial" w:cs="Arial"/>
                <w:i/>
                <w:iCs/>
                <w:color w:val="000000"/>
                <w:sz w:val="20"/>
                <w:szCs w:val="20"/>
              </w:rPr>
              <w:t>anMX</w:t>
            </w:r>
          </w:p>
        </w:tc>
        <w:tc>
          <w:tcPr>
            <w:tcW w:w="1816" w:type="dxa"/>
            <w:shd w:val="clear" w:color="auto" w:fill="auto"/>
            <w:noWrap/>
            <w:vAlign w:val="center"/>
            <w:hideMark/>
          </w:tcPr>
          <w:p w14:paraId="13FBE32B"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040438CA" w14:textId="77777777" w:rsidTr="00A03641">
        <w:trPr>
          <w:trHeight w:val="720"/>
        </w:trPr>
        <w:tc>
          <w:tcPr>
            <w:tcW w:w="1170" w:type="dxa"/>
            <w:shd w:val="clear" w:color="auto" w:fill="auto"/>
            <w:vAlign w:val="center"/>
            <w:hideMark/>
          </w:tcPr>
          <w:p w14:paraId="4FD05ADF"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AKY8563/AKY8564</w:t>
            </w:r>
          </w:p>
        </w:tc>
        <w:tc>
          <w:tcPr>
            <w:tcW w:w="6570" w:type="dxa"/>
            <w:shd w:val="clear" w:color="auto" w:fill="auto"/>
            <w:noWrap/>
            <w:vAlign w:val="center"/>
            <w:hideMark/>
          </w:tcPr>
          <w:p w14:paraId="073AF0DC"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AKY8480 plus pAK278</w:t>
            </w:r>
          </w:p>
        </w:tc>
        <w:tc>
          <w:tcPr>
            <w:tcW w:w="1816" w:type="dxa"/>
            <w:shd w:val="clear" w:color="auto" w:fill="auto"/>
            <w:noWrap/>
            <w:vAlign w:val="center"/>
            <w:hideMark/>
          </w:tcPr>
          <w:p w14:paraId="7B36E536"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4D388761" w14:textId="77777777" w:rsidTr="00A03641">
        <w:trPr>
          <w:trHeight w:val="720"/>
        </w:trPr>
        <w:tc>
          <w:tcPr>
            <w:tcW w:w="1170" w:type="dxa"/>
            <w:shd w:val="clear" w:color="auto" w:fill="auto"/>
            <w:vAlign w:val="center"/>
            <w:hideMark/>
          </w:tcPr>
          <w:p w14:paraId="31034DB6"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AKY8565/AKY8566</w:t>
            </w:r>
          </w:p>
        </w:tc>
        <w:tc>
          <w:tcPr>
            <w:tcW w:w="6570" w:type="dxa"/>
            <w:shd w:val="clear" w:color="auto" w:fill="auto"/>
            <w:noWrap/>
            <w:vAlign w:val="center"/>
            <w:hideMark/>
          </w:tcPr>
          <w:p w14:paraId="66C91F06"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AKY8480 plus pAK872</w:t>
            </w:r>
          </w:p>
        </w:tc>
        <w:tc>
          <w:tcPr>
            <w:tcW w:w="1816" w:type="dxa"/>
            <w:shd w:val="clear" w:color="auto" w:fill="auto"/>
            <w:noWrap/>
            <w:vAlign w:val="center"/>
            <w:hideMark/>
          </w:tcPr>
          <w:p w14:paraId="4CB81633"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3E9754AF" w14:textId="77777777" w:rsidTr="00A03641">
        <w:trPr>
          <w:trHeight w:val="720"/>
        </w:trPr>
        <w:tc>
          <w:tcPr>
            <w:tcW w:w="1170" w:type="dxa"/>
            <w:shd w:val="clear" w:color="auto" w:fill="auto"/>
            <w:vAlign w:val="center"/>
            <w:hideMark/>
          </w:tcPr>
          <w:p w14:paraId="0CAE80D0"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AKY8567/AKY8568</w:t>
            </w:r>
          </w:p>
        </w:tc>
        <w:tc>
          <w:tcPr>
            <w:tcW w:w="6570" w:type="dxa"/>
            <w:shd w:val="clear" w:color="auto" w:fill="auto"/>
            <w:noWrap/>
            <w:vAlign w:val="center"/>
            <w:hideMark/>
          </w:tcPr>
          <w:p w14:paraId="1D90669C"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AKY8480 plus pAK874</w:t>
            </w:r>
          </w:p>
        </w:tc>
        <w:tc>
          <w:tcPr>
            <w:tcW w:w="1816" w:type="dxa"/>
            <w:shd w:val="clear" w:color="auto" w:fill="auto"/>
            <w:noWrap/>
            <w:vAlign w:val="center"/>
            <w:hideMark/>
          </w:tcPr>
          <w:p w14:paraId="47BD273E"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43863FD3" w14:textId="77777777" w:rsidTr="00A03641">
        <w:trPr>
          <w:trHeight w:val="720"/>
        </w:trPr>
        <w:tc>
          <w:tcPr>
            <w:tcW w:w="1170" w:type="dxa"/>
            <w:shd w:val="clear" w:color="auto" w:fill="auto"/>
            <w:vAlign w:val="center"/>
            <w:hideMark/>
          </w:tcPr>
          <w:p w14:paraId="4E988B46"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AKY8569/AKY8570</w:t>
            </w:r>
          </w:p>
        </w:tc>
        <w:tc>
          <w:tcPr>
            <w:tcW w:w="6570" w:type="dxa"/>
            <w:shd w:val="clear" w:color="auto" w:fill="auto"/>
            <w:noWrap/>
            <w:vAlign w:val="center"/>
            <w:hideMark/>
          </w:tcPr>
          <w:p w14:paraId="4D23E421"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AKY8480 plus pAK875</w:t>
            </w:r>
          </w:p>
        </w:tc>
        <w:tc>
          <w:tcPr>
            <w:tcW w:w="1816" w:type="dxa"/>
            <w:shd w:val="clear" w:color="auto" w:fill="auto"/>
            <w:noWrap/>
            <w:vAlign w:val="center"/>
            <w:hideMark/>
          </w:tcPr>
          <w:p w14:paraId="74F3AECF"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18DB81F7" w14:textId="77777777" w:rsidTr="00A03641">
        <w:trPr>
          <w:trHeight w:val="720"/>
        </w:trPr>
        <w:tc>
          <w:tcPr>
            <w:tcW w:w="1170" w:type="dxa"/>
            <w:shd w:val="clear" w:color="auto" w:fill="auto"/>
            <w:vAlign w:val="center"/>
            <w:hideMark/>
          </w:tcPr>
          <w:p w14:paraId="104B489D"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AKY8579/AKY8580</w:t>
            </w:r>
          </w:p>
        </w:tc>
        <w:tc>
          <w:tcPr>
            <w:tcW w:w="6570" w:type="dxa"/>
            <w:shd w:val="clear" w:color="auto" w:fill="auto"/>
            <w:noWrap/>
            <w:vAlign w:val="center"/>
            <w:hideMark/>
          </w:tcPr>
          <w:p w14:paraId="332D6309"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AKY8482 plus pAK278</w:t>
            </w:r>
          </w:p>
        </w:tc>
        <w:tc>
          <w:tcPr>
            <w:tcW w:w="1816" w:type="dxa"/>
            <w:shd w:val="clear" w:color="auto" w:fill="auto"/>
            <w:noWrap/>
            <w:vAlign w:val="center"/>
            <w:hideMark/>
          </w:tcPr>
          <w:p w14:paraId="6F3D2C5B"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7AEC581E" w14:textId="77777777" w:rsidTr="00A03641">
        <w:trPr>
          <w:trHeight w:val="720"/>
        </w:trPr>
        <w:tc>
          <w:tcPr>
            <w:tcW w:w="1170" w:type="dxa"/>
            <w:shd w:val="clear" w:color="auto" w:fill="auto"/>
            <w:vAlign w:val="center"/>
            <w:hideMark/>
          </w:tcPr>
          <w:p w14:paraId="3815B194"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AKY8595/AKY8596</w:t>
            </w:r>
          </w:p>
        </w:tc>
        <w:tc>
          <w:tcPr>
            <w:tcW w:w="6570" w:type="dxa"/>
            <w:shd w:val="clear" w:color="auto" w:fill="auto"/>
            <w:noWrap/>
            <w:vAlign w:val="center"/>
            <w:hideMark/>
          </w:tcPr>
          <w:p w14:paraId="334A543B"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AKY8484 plus pAK278</w:t>
            </w:r>
          </w:p>
        </w:tc>
        <w:tc>
          <w:tcPr>
            <w:tcW w:w="1816" w:type="dxa"/>
            <w:shd w:val="clear" w:color="auto" w:fill="auto"/>
            <w:noWrap/>
            <w:vAlign w:val="center"/>
            <w:hideMark/>
          </w:tcPr>
          <w:p w14:paraId="458E30A1"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1238E481" w14:textId="77777777" w:rsidTr="00A03641">
        <w:trPr>
          <w:trHeight w:val="720"/>
        </w:trPr>
        <w:tc>
          <w:tcPr>
            <w:tcW w:w="1170" w:type="dxa"/>
            <w:shd w:val="clear" w:color="auto" w:fill="auto"/>
            <w:vAlign w:val="center"/>
            <w:hideMark/>
          </w:tcPr>
          <w:p w14:paraId="57FD699D"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lastRenderedPageBreak/>
              <w:t>AKY8611/AKY8612</w:t>
            </w:r>
          </w:p>
        </w:tc>
        <w:tc>
          <w:tcPr>
            <w:tcW w:w="6570" w:type="dxa"/>
            <w:shd w:val="clear" w:color="auto" w:fill="auto"/>
            <w:noWrap/>
            <w:vAlign w:val="center"/>
            <w:hideMark/>
          </w:tcPr>
          <w:p w14:paraId="2FC98979"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AKY8486 plus pAK278</w:t>
            </w:r>
          </w:p>
        </w:tc>
        <w:tc>
          <w:tcPr>
            <w:tcW w:w="1816" w:type="dxa"/>
            <w:shd w:val="clear" w:color="auto" w:fill="auto"/>
            <w:noWrap/>
            <w:vAlign w:val="center"/>
            <w:hideMark/>
          </w:tcPr>
          <w:p w14:paraId="61ABADD6"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348B2289" w14:textId="77777777" w:rsidTr="00A03641">
        <w:trPr>
          <w:trHeight w:val="720"/>
        </w:trPr>
        <w:tc>
          <w:tcPr>
            <w:tcW w:w="1170" w:type="dxa"/>
            <w:shd w:val="clear" w:color="auto" w:fill="auto"/>
            <w:vAlign w:val="center"/>
            <w:hideMark/>
          </w:tcPr>
          <w:p w14:paraId="2BA2E2B6"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AKY8627/AKY8628</w:t>
            </w:r>
          </w:p>
        </w:tc>
        <w:tc>
          <w:tcPr>
            <w:tcW w:w="6570" w:type="dxa"/>
            <w:shd w:val="clear" w:color="auto" w:fill="auto"/>
            <w:noWrap/>
            <w:vAlign w:val="center"/>
            <w:hideMark/>
          </w:tcPr>
          <w:p w14:paraId="22E01C49"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AKY8488 plus pAK278</w:t>
            </w:r>
          </w:p>
        </w:tc>
        <w:tc>
          <w:tcPr>
            <w:tcW w:w="1816" w:type="dxa"/>
            <w:shd w:val="clear" w:color="auto" w:fill="auto"/>
            <w:noWrap/>
            <w:vAlign w:val="center"/>
            <w:hideMark/>
          </w:tcPr>
          <w:p w14:paraId="0AA9F0E4"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36FF8402" w14:textId="77777777" w:rsidTr="00A03641">
        <w:trPr>
          <w:trHeight w:val="720"/>
        </w:trPr>
        <w:tc>
          <w:tcPr>
            <w:tcW w:w="1170" w:type="dxa"/>
            <w:shd w:val="clear" w:color="auto" w:fill="auto"/>
            <w:vAlign w:val="center"/>
            <w:hideMark/>
          </w:tcPr>
          <w:p w14:paraId="58B8B517"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AKY8629/AKY8630</w:t>
            </w:r>
          </w:p>
        </w:tc>
        <w:tc>
          <w:tcPr>
            <w:tcW w:w="6570" w:type="dxa"/>
            <w:shd w:val="clear" w:color="auto" w:fill="auto"/>
            <w:noWrap/>
            <w:vAlign w:val="center"/>
            <w:hideMark/>
          </w:tcPr>
          <w:p w14:paraId="41080C98"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AKY8488 plus pAK872</w:t>
            </w:r>
          </w:p>
        </w:tc>
        <w:tc>
          <w:tcPr>
            <w:tcW w:w="1816" w:type="dxa"/>
            <w:shd w:val="clear" w:color="auto" w:fill="auto"/>
            <w:noWrap/>
            <w:vAlign w:val="center"/>
            <w:hideMark/>
          </w:tcPr>
          <w:p w14:paraId="6CD809DE"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6DF54118" w14:textId="77777777" w:rsidTr="00A03641">
        <w:trPr>
          <w:trHeight w:val="720"/>
        </w:trPr>
        <w:tc>
          <w:tcPr>
            <w:tcW w:w="1170" w:type="dxa"/>
            <w:shd w:val="clear" w:color="auto" w:fill="auto"/>
            <w:vAlign w:val="center"/>
            <w:hideMark/>
          </w:tcPr>
          <w:p w14:paraId="03780C09"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AKY8631/AKY8632</w:t>
            </w:r>
          </w:p>
        </w:tc>
        <w:tc>
          <w:tcPr>
            <w:tcW w:w="6570" w:type="dxa"/>
            <w:shd w:val="clear" w:color="auto" w:fill="auto"/>
            <w:noWrap/>
            <w:vAlign w:val="center"/>
            <w:hideMark/>
          </w:tcPr>
          <w:p w14:paraId="2F725770"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AKY8488 plus pAK874</w:t>
            </w:r>
          </w:p>
        </w:tc>
        <w:tc>
          <w:tcPr>
            <w:tcW w:w="1816" w:type="dxa"/>
            <w:shd w:val="clear" w:color="auto" w:fill="auto"/>
            <w:noWrap/>
            <w:vAlign w:val="center"/>
            <w:hideMark/>
          </w:tcPr>
          <w:p w14:paraId="509136EF"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40E558FB" w14:textId="77777777" w:rsidTr="00A03641">
        <w:trPr>
          <w:trHeight w:val="720"/>
        </w:trPr>
        <w:tc>
          <w:tcPr>
            <w:tcW w:w="1170" w:type="dxa"/>
            <w:shd w:val="clear" w:color="auto" w:fill="auto"/>
            <w:vAlign w:val="center"/>
            <w:hideMark/>
          </w:tcPr>
          <w:p w14:paraId="74CF207D"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AKY8633/AKY8634</w:t>
            </w:r>
          </w:p>
        </w:tc>
        <w:tc>
          <w:tcPr>
            <w:tcW w:w="6570" w:type="dxa"/>
            <w:shd w:val="clear" w:color="auto" w:fill="auto"/>
            <w:noWrap/>
            <w:vAlign w:val="center"/>
            <w:hideMark/>
          </w:tcPr>
          <w:p w14:paraId="491E5578"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AKY8488 plus pAK875</w:t>
            </w:r>
          </w:p>
        </w:tc>
        <w:tc>
          <w:tcPr>
            <w:tcW w:w="1816" w:type="dxa"/>
            <w:shd w:val="clear" w:color="auto" w:fill="auto"/>
            <w:noWrap/>
            <w:vAlign w:val="center"/>
            <w:hideMark/>
          </w:tcPr>
          <w:p w14:paraId="2BC1B263"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0A8B40D2" w14:textId="77777777" w:rsidTr="00A03641">
        <w:trPr>
          <w:trHeight w:val="720"/>
        </w:trPr>
        <w:tc>
          <w:tcPr>
            <w:tcW w:w="1170" w:type="dxa"/>
            <w:shd w:val="clear" w:color="auto" w:fill="auto"/>
            <w:vAlign w:val="center"/>
            <w:hideMark/>
          </w:tcPr>
          <w:p w14:paraId="399366EE"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AKY8643/AKY8644</w:t>
            </w:r>
          </w:p>
        </w:tc>
        <w:tc>
          <w:tcPr>
            <w:tcW w:w="6570" w:type="dxa"/>
            <w:shd w:val="clear" w:color="auto" w:fill="auto"/>
            <w:noWrap/>
            <w:vAlign w:val="center"/>
            <w:hideMark/>
          </w:tcPr>
          <w:p w14:paraId="66E098D1"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AKY8490 plus pAK278</w:t>
            </w:r>
          </w:p>
        </w:tc>
        <w:tc>
          <w:tcPr>
            <w:tcW w:w="1816" w:type="dxa"/>
            <w:shd w:val="clear" w:color="auto" w:fill="auto"/>
            <w:noWrap/>
            <w:vAlign w:val="center"/>
            <w:hideMark/>
          </w:tcPr>
          <w:p w14:paraId="51537A64"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60AE2F34" w14:textId="77777777" w:rsidTr="00A03641">
        <w:trPr>
          <w:trHeight w:val="720"/>
        </w:trPr>
        <w:tc>
          <w:tcPr>
            <w:tcW w:w="1170" w:type="dxa"/>
            <w:shd w:val="clear" w:color="auto" w:fill="auto"/>
            <w:vAlign w:val="center"/>
            <w:hideMark/>
          </w:tcPr>
          <w:p w14:paraId="1B4280BF"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AKY8659/AKY8660</w:t>
            </w:r>
          </w:p>
        </w:tc>
        <w:tc>
          <w:tcPr>
            <w:tcW w:w="6570" w:type="dxa"/>
            <w:shd w:val="clear" w:color="auto" w:fill="auto"/>
            <w:noWrap/>
            <w:vAlign w:val="center"/>
            <w:hideMark/>
          </w:tcPr>
          <w:p w14:paraId="6151EBA9"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AKY8492 plus pAK278</w:t>
            </w:r>
          </w:p>
        </w:tc>
        <w:tc>
          <w:tcPr>
            <w:tcW w:w="1816" w:type="dxa"/>
            <w:shd w:val="clear" w:color="auto" w:fill="auto"/>
            <w:noWrap/>
            <w:vAlign w:val="center"/>
            <w:hideMark/>
          </w:tcPr>
          <w:p w14:paraId="1ECAAF27"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4D4AE3" w:rsidRPr="007939D3" w14:paraId="7365417E" w14:textId="77777777" w:rsidTr="00A03641">
        <w:trPr>
          <w:trHeight w:val="720"/>
        </w:trPr>
        <w:tc>
          <w:tcPr>
            <w:tcW w:w="1170" w:type="dxa"/>
            <w:shd w:val="clear" w:color="auto" w:fill="auto"/>
            <w:vAlign w:val="center"/>
            <w:hideMark/>
          </w:tcPr>
          <w:p w14:paraId="235A13DA" w14:textId="77777777" w:rsidR="004D4AE3" w:rsidRPr="007939D3" w:rsidRDefault="004D4AE3"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AKY8693/AKY8694</w:t>
            </w:r>
          </w:p>
        </w:tc>
        <w:tc>
          <w:tcPr>
            <w:tcW w:w="6570" w:type="dxa"/>
            <w:shd w:val="clear" w:color="auto" w:fill="auto"/>
            <w:noWrap/>
            <w:vAlign w:val="center"/>
            <w:hideMark/>
          </w:tcPr>
          <w:p w14:paraId="51B85DF2" w14:textId="77777777" w:rsidR="004D4AE3" w:rsidRPr="007939D3" w:rsidRDefault="004D4AE3"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AKY8494 plus pAK278</w:t>
            </w:r>
          </w:p>
        </w:tc>
        <w:tc>
          <w:tcPr>
            <w:tcW w:w="1816" w:type="dxa"/>
            <w:shd w:val="clear" w:color="auto" w:fill="auto"/>
            <w:noWrap/>
            <w:vAlign w:val="center"/>
            <w:hideMark/>
          </w:tcPr>
          <w:p w14:paraId="28F8FF42" w14:textId="77777777" w:rsidR="004D4AE3" w:rsidRPr="007939D3" w:rsidRDefault="004D4AE3"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4D4AE3" w:rsidRPr="007939D3" w14:paraId="38AEC220" w14:textId="77777777" w:rsidTr="00A03641">
        <w:trPr>
          <w:trHeight w:val="720"/>
        </w:trPr>
        <w:tc>
          <w:tcPr>
            <w:tcW w:w="1170" w:type="dxa"/>
            <w:shd w:val="clear" w:color="auto" w:fill="auto"/>
            <w:vAlign w:val="center"/>
            <w:hideMark/>
          </w:tcPr>
          <w:p w14:paraId="186F8E7E" w14:textId="0551BFFF" w:rsidR="004D4AE3" w:rsidRPr="007939D3" w:rsidRDefault="004D4AE3"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AKY8877/AKY8878</w:t>
            </w:r>
          </w:p>
        </w:tc>
        <w:tc>
          <w:tcPr>
            <w:tcW w:w="6570" w:type="dxa"/>
            <w:shd w:val="clear" w:color="auto" w:fill="auto"/>
            <w:noWrap/>
            <w:vAlign w:val="center"/>
            <w:hideMark/>
          </w:tcPr>
          <w:p w14:paraId="0ABA2B41" w14:textId="6DC10FE7" w:rsidR="004D4AE3" w:rsidRPr="007939D3" w:rsidRDefault="004D4AE3"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AKY8816 plus pAK278</w:t>
            </w:r>
          </w:p>
        </w:tc>
        <w:tc>
          <w:tcPr>
            <w:tcW w:w="1816" w:type="dxa"/>
            <w:shd w:val="clear" w:color="auto" w:fill="auto"/>
            <w:noWrap/>
            <w:vAlign w:val="center"/>
            <w:hideMark/>
          </w:tcPr>
          <w:p w14:paraId="231A07ED" w14:textId="77777777" w:rsidR="004D4AE3" w:rsidRPr="007939D3" w:rsidRDefault="004D4AE3"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74C9A2F3" w14:textId="77777777" w:rsidTr="00A03641">
        <w:trPr>
          <w:trHeight w:val="720"/>
        </w:trPr>
        <w:tc>
          <w:tcPr>
            <w:tcW w:w="1170" w:type="dxa"/>
            <w:shd w:val="clear" w:color="auto" w:fill="auto"/>
            <w:vAlign w:val="center"/>
            <w:hideMark/>
          </w:tcPr>
          <w:p w14:paraId="1555B509" w14:textId="7D162B77" w:rsidR="00A907E1" w:rsidRPr="007939D3" w:rsidRDefault="004D4AE3"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AKY8903</w:t>
            </w:r>
            <w:r w:rsidR="00A907E1" w:rsidRPr="007939D3">
              <w:rPr>
                <w:rFonts w:ascii="Arial" w:eastAsia="Times New Roman" w:hAnsi="Arial" w:cs="Arial"/>
                <w:color w:val="000000"/>
                <w:sz w:val="20"/>
                <w:szCs w:val="20"/>
              </w:rPr>
              <w:t>/AKY8</w:t>
            </w:r>
            <w:r w:rsidRPr="007939D3">
              <w:rPr>
                <w:rFonts w:ascii="Arial" w:eastAsia="Times New Roman" w:hAnsi="Arial" w:cs="Arial"/>
                <w:color w:val="000000"/>
                <w:sz w:val="20"/>
                <w:szCs w:val="20"/>
              </w:rPr>
              <w:t>904</w:t>
            </w:r>
          </w:p>
        </w:tc>
        <w:tc>
          <w:tcPr>
            <w:tcW w:w="6570" w:type="dxa"/>
            <w:shd w:val="clear" w:color="auto" w:fill="auto"/>
            <w:noWrap/>
            <w:vAlign w:val="center"/>
            <w:hideMark/>
          </w:tcPr>
          <w:p w14:paraId="140ED744" w14:textId="67810B63" w:rsidR="00A907E1" w:rsidRPr="007939D3" w:rsidRDefault="004D4AE3"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AKY8818</w:t>
            </w:r>
            <w:r w:rsidR="00A907E1" w:rsidRPr="007939D3">
              <w:rPr>
                <w:rFonts w:ascii="Arial" w:eastAsia="Times New Roman" w:hAnsi="Arial" w:cs="Arial"/>
                <w:color w:val="000000"/>
                <w:sz w:val="20"/>
                <w:szCs w:val="20"/>
              </w:rPr>
              <w:t xml:space="preserve"> plus pAK278</w:t>
            </w:r>
          </w:p>
        </w:tc>
        <w:tc>
          <w:tcPr>
            <w:tcW w:w="1816" w:type="dxa"/>
            <w:shd w:val="clear" w:color="auto" w:fill="auto"/>
            <w:noWrap/>
            <w:vAlign w:val="center"/>
            <w:hideMark/>
          </w:tcPr>
          <w:p w14:paraId="1864F9A3"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907E1" w:rsidRPr="007939D3" w14:paraId="5AFD75C6" w14:textId="77777777" w:rsidTr="00A03641">
        <w:trPr>
          <w:trHeight w:val="720"/>
        </w:trPr>
        <w:tc>
          <w:tcPr>
            <w:tcW w:w="1170" w:type="dxa"/>
            <w:shd w:val="clear" w:color="auto" w:fill="auto"/>
            <w:vAlign w:val="center"/>
            <w:hideMark/>
          </w:tcPr>
          <w:p w14:paraId="57ED7B9C"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AKY8710</w:t>
            </w:r>
          </w:p>
        </w:tc>
        <w:tc>
          <w:tcPr>
            <w:tcW w:w="6570" w:type="dxa"/>
            <w:shd w:val="clear" w:color="auto" w:fill="auto"/>
            <w:noWrap/>
            <w:vAlign w:val="center"/>
            <w:hideMark/>
          </w:tcPr>
          <w:p w14:paraId="4CABE850" w14:textId="67F818BB" w:rsidR="00A907E1" w:rsidRPr="007939D3" w:rsidRDefault="00735480" w:rsidP="00A03641">
            <w:pPr>
              <w:spacing w:line="480" w:lineRule="auto"/>
              <w:jc w:val="center"/>
              <w:rPr>
                <w:rFonts w:ascii="Arial" w:eastAsia="Times New Roman" w:hAnsi="Arial" w:cs="Arial"/>
                <w:i/>
                <w:iCs/>
                <w:color w:val="000000"/>
                <w:sz w:val="20"/>
                <w:szCs w:val="20"/>
              </w:rPr>
            </w:pPr>
            <w:r w:rsidRPr="007939D3">
              <w:rPr>
                <w:rFonts w:ascii="Arial" w:eastAsia="Times New Roman" w:hAnsi="Arial" w:cs="Arial"/>
                <w:color w:val="000000"/>
                <w:sz w:val="20"/>
                <w:szCs w:val="20"/>
              </w:rPr>
              <w:t>AKY42</w:t>
            </w:r>
            <w:r w:rsidR="00A907E1" w:rsidRPr="007939D3">
              <w:rPr>
                <w:rFonts w:ascii="Arial" w:eastAsia="Times New Roman" w:hAnsi="Arial" w:cs="Arial"/>
                <w:i/>
                <w:iCs/>
                <w:color w:val="000000"/>
                <w:sz w:val="20"/>
                <w:szCs w:val="20"/>
              </w:rPr>
              <w:t xml:space="preserve"> ade12</w:t>
            </w:r>
            <w:r w:rsidR="00E413CE" w:rsidRPr="007939D3">
              <w:rPr>
                <w:rFonts w:ascii="Arial" w:eastAsia="Times New Roman" w:hAnsi="Arial" w:cs="Arial"/>
                <w:color w:val="000000"/>
                <w:sz w:val="20"/>
                <w:szCs w:val="20"/>
              </w:rPr>
              <w:t>Δ</w:t>
            </w:r>
            <w:r w:rsidR="00A907E1" w:rsidRPr="007939D3">
              <w:rPr>
                <w:rFonts w:ascii="Arial" w:eastAsia="Times New Roman" w:hAnsi="Arial" w:cs="Arial"/>
                <w:i/>
                <w:iCs/>
                <w:color w:val="000000"/>
                <w:sz w:val="20"/>
                <w:szCs w:val="20"/>
              </w:rPr>
              <w:t>::KanMX</w:t>
            </w:r>
          </w:p>
        </w:tc>
        <w:tc>
          <w:tcPr>
            <w:tcW w:w="1816" w:type="dxa"/>
            <w:shd w:val="clear" w:color="auto" w:fill="auto"/>
            <w:noWrap/>
            <w:vAlign w:val="center"/>
            <w:hideMark/>
          </w:tcPr>
          <w:p w14:paraId="79FC3155" w14:textId="76AB7753" w:rsidR="00A907E1" w:rsidRPr="007939D3" w:rsidRDefault="00A907E1" w:rsidP="00A03641">
            <w:pPr>
              <w:spacing w:line="480" w:lineRule="auto"/>
              <w:jc w:val="center"/>
              <w:rPr>
                <w:rFonts w:ascii="Arial" w:eastAsia="Times New Roman" w:hAnsi="Arial" w:cs="Arial"/>
                <w:i/>
                <w:iCs/>
                <w:color w:val="000000"/>
                <w:sz w:val="20"/>
                <w:szCs w:val="20"/>
              </w:rPr>
            </w:pPr>
            <w:r w:rsidRPr="00E050A7">
              <w:rPr>
                <w:rFonts w:ascii="Arial" w:eastAsia="Times New Roman" w:hAnsi="Arial" w:cs="Arial"/>
                <w:i/>
                <w:iCs/>
                <w:color w:val="000000"/>
                <w:sz w:val="20"/>
                <w:szCs w:val="20"/>
              </w:rPr>
              <w:fldChar w:fldCharType="begin" w:fldLock="1"/>
            </w:r>
            <w:r w:rsidR="00E800C6" w:rsidRPr="007939D3">
              <w:rPr>
                <w:rFonts w:ascii="Arial" w:eastAsia="Times New Roman" w:hAnsi="Arial" w:cs="Arial"/>
                <w:i/>
                <w:iCs/>
                <w:color w:val="000000"/>
                <w:sz w:val="20"/>
                <w:szCs w:val="20"/>
              </w:rPr>
              <w:instrText>ADDIN CSL_CITATION {"citationItems":[{"id":"ITEM-1","itemData":{"DOI":"10.1126/SCIENCE.285.5429.901","ISSN":"0036-8075","PMID":"10436161","abstract":"The functions of many open reading frames (ORFs) identified in genome-sequencing projects are unknown. New, whole-genome approaches are required to systematically determine their function. A total of 6925 Saccharomyces cerevisiae strains were constructed, by a high-throughput strategy, each with a precise deletion of one of 2026 ORFs (more than one-third of the ORFs in the genome). Of the deleted ORFs, 17 percent were essential for viability in rich medium. The phenotypes of more than 500 deletion strains were assayed in parallel. Of the deletion strains, 40 percent showed quantitative growth defects in either rich or minimal medium.","author":[{"dropping-particle":"","family":"Winzeler","given":"E A","non-dropping-particle":"","parse-names":false,"suffix":""},{"dropping-particle":"","family":"Shoemaker","given":"D D","non-dropping-particle":"","parse-names":false,"suffix":""},{"dropping-particle":"","family":"Astromoff","given":"A","non-dropping-particle":"","parse-names":false,"suffix":""},{"dropping-particle":"","family":"Liang","given":"H","non-dropping-particle":"","parse-names":false,"suffix":""},{"dropping-particle":"","family":"Anderson","given":"K","non-dropping-particle":"","parse-names":false,"suffix":""},{"dropping-particle":"","family":"Andre","given":"B","non-dropping-particle":"","parse-names":false,"suffix":""},{"dropping-particle":"","family":"Bangham","given":"R","non-dropping-particle":"","parse-names":false,"suffix":""},{"dropping-particle":"","family":"Benito","given":"R","non-dropping-particle":"","parse-names":false,"suffix":""},{"dropping-particle":"","family":"Boeke","given":"J D","non-dropping-particle":"","parse-names":false,"suffix":""},{"dropping-particle":"","family":"Bussey","given":"H","non-dropping-particle":"","parse-names":false,"suffix":""},{"dropping-particle":"","family":"Chu","given":"A M","non-dropping-particle":"","parse-names":false,"suffix":""},{"dropping-particle":"","family":"Connelly","given":"C","non-dropping-particle":"","parse-names":false,"suffix":""},{"dropping-particle":"","family":"Davis","given":"K","non-dropping-particle":"","parse-names":false,"suffix":""},{"dropping-particle":"","family":"Dietrich","given":"F","non-dropping-particle":"","parse-names":false,"suffix":""},{"dropping-particle":"","family":"Dow","given":"S W","non-dropping-particle":"","parse-names":false,"suffix":""},{"dropping-particle":"","family":"Bakkoury","given":"M","non-dropping-particle":"El","parse-names":false,"suffix":""},{"dropping-particle":"","family":"Foury","given":"F","non-dropping-particle":"","parse-names":false,"suffix":""},{"dropping-particle":"","family":"Friend","given":"S H","non-dropping-particle":"","parse-names":false,"suffix":""},{"dropping-particle":"","family":"Gentalen","given":"E","non-dropping-particle":"","parse-names":false,"suffix":""},{"dropping-particle":"","family":"Giaever","given":"G","non-dropping-particle":"","parse-names":false,"suffix":""},{"dropping-particle":"","family":"Hegemann","given":"J H","non-dropping-particle":"","parse-names":false,"suffix":""},{"dropping-particle":"","family":"Jones","given":"T","non-dropping-particle":"","parse-names":false,"suffix":""},{"dropping-particle":"","family":"Laub","given":"M","non-dropping-particle":"","parse-names":false,"suffix":""},{"dropping-particle":"","family":"Liao","given":"H","non-dropping-particle":"","parse-names":false,"suffix":""},{"dropping-particle":"","family":"Liebundguth","given":"N","non-dropping-particle":"","parse-names":false,"suffix":""},{"dropping-particle":"","family":"Lockhart","given":"D J","non-dropping-particle":"","parse-names":false,"suffix":""},{"dropping-particle":"","family":"Lucau-Danila","given":"A","non-dropping-particle":"","parse-names":false,"suffix":""},{"dropping-particle":"","family":"Lussier","given":"M","non-dropping-particle":"","parse-names":false,"suffix":""},{"dropping-particle":"","family":"M'Rabet","given":"N","non-dropping-particle":"","parse-names":false,"suffix":""},{"dropping-particle":"","family":"Menard","given":"P","non-dropping-particle":"","parse-names":false,"suffix":""},{"dropping-particle":"","family":"Mittmann","given":"M","non-dropping-particle":"","parse-names":false,"suffix":""},{"dropping-particle":"","family":"Pai","given":"C","non-dropping-particle":"","parse-names":false,"suffix":""},{"dropping-particle":"","family":"Rebischung","given":"C","non-dropping-particle":"","parse-names":false,"suffix":""},{"dropping-particle":"","family":"Revuelta","given":"J L","non-dropping-particle":"","parse-names":false,"suffix":""},{"dropping-particle":"","family":"Riles","given":"L","non-dropping-particle":"","parse-names":false,"suffix":""},{"dropping-particle":"","family":"Roberts","given":"C J","non-dropping-particle":"","parse-names":false,"suffix":""},{"dropping-particle":"","family":"Ross-MacDonald","given":"P","non-dropping-particle":"","parse-names":false,"suffix":""},{"dropping-particle":"","family":"Scherens","given":"B","non-dropping-particle":"","parse-names":false,"suffix":""},{"dropping-particle":"","family":"Snyder","given":"M","non-dropping-particle":"","parse-names":false,"suffix":""},{"dropping-particle":"","family":"Sookhai-Mahadeo","given":"S","non-dropping-particle":"","parse-names":false,"suffix":""},{"dropping-particle":"","family":"Storms","given":"R K","non-dropping-particle":"","parse-names":false,"suffix":""},{"dropping-particle":"","family":"Véronneau","given":"S","non-dropping-particle":"","parse-names":false,"suffix":""},{"dropping-particle":"","family":"Voet","given":"M","non-dropping-particle":"","parse-names":false,"suffix":""},{"dropping-particle":"","family":"Volckaert","given":"G","non-dropping-particle":"","parse-names":false,"suffix":""},{"dropping-particle":"","family":"Ward","given":"T R","non-dropping-particle":"","parse-names":false,"suffix":""},{"dropping-particle":"","family":"Wysocki","given":"R","non-dropping-particle":"","parse-names":false,"suffix":""},{"dropping-particle":"","family":"Yen","given":"G S","non-dropping-particle":"","parse-names":false,"suffix":""},{"dropping-particle":"","family":"Yu","given":"K","non-dropping-particle":"","parse-names":false,"suffix":""},{"dropping-particle":"","family":"Zimmermann","given":"K","non-dropping-particle":"","parse-names":false,"suffix":""},{"dropping-particle":"","family":"Philippsen","given":"P","non-dropping-particle":"","parse-names":false,"suffix":""},{"dropping-particle":"","family":"Johnston","given":"M","non-dropping-particle":"","parse-names":false,"suffix":""},{"dropping-particle":"","family":"Davis","given":"R W","non-dropping-particle":"","parse-names":false,"suffix":""}],"container-title":"Science (New York, N.Y.)","id":"ITEM-1","issue":"5429","issued":{"date-parts":[["1999","8","6"]]},"page":"901-6","publisher":"American Association for the Advancement of Science","title":"Functional characterization of the S. cerevisiae genome by gene deletion and parallel analysis.","type":"article-journal","volume":"285"},"uris":["http://www.mendeley.com/documents/?uuid=4d033011-2474-3af3-a1eb-70d89b863f0e"]}],"mendeley":{"formattedCitation":"(Winzeler &lt;i&gt;et al.&lt;/i&gt; 1999)","plainTextFormattedCitation":"(Winzeler et al. 1999)","previouslyFormattedCitation":"(Winzeler &lt;i&gt;et al.&lt;/i&gt; 1999)"},"properties":{"noteIndex":0},"schema":"https://github.com/citation-style-language/schema/raw/master/csl-citation.json"}</w:instrText>
            </w:r>
            <w:r w:rsidRPr="00E050A7">
              <w:rPr>
                <w:rFonts w:ascii="Arial" w:eastAsia="Times New Roman" w:hAnsi="Arial" w:cs="Arial"/>
                <w:i/>
                <w:iCs/>
                <w:color w:val="000000"/>
                <w:sz w:val="20"/>
                <w:szCs w:val="20"/>
              </w:rPr>
              <w:fldChar w:fldCharType="separate"/>
            </w:r>
            <w:r w:rsidR="002E02B1" w:rsidRPr="007939D3">
              <w:rPr>
                <w:rFonts w:ascii="Arial" w:eastAsia="Times New Roman" w:hAnsi="Arial" w:cs="Arial"/>
                <w:iCs/>
                <w:noProof/>
                <w:color w:val="000000"/>
                <w:sz w:val="20"/>
                <w:szCs w:val="20"/>
              </w:rPr>
              <w:t xml:space="preserve">(Winzeler </w:t>
            </w:r>
            <w:r w:rsidR="002E02B1" w:rsidRPr="007939D3">
              <w:rPr>
                <w:rFonts w:ascii="Arial" w:eastAsia="Times New Roman" w:hAnsi="Arial" w:cs="Arial"/>
                <w:i/>
                <w:iCs/>
                <w:noProof/>
                <w:color w:val="000000"/>
                <w:sz w:val="20"/>
                <w:szCs w:val="20"/>
              </w:rPr>
              <w:t>et al.</w:t>
            </w:r>
            <w:r w:rsidR="002E02B1" w:rsidRPr="007939D3">
              <w:rPr>
                <w:rFonts w:ascii="Arial" w:eastAsia="Times New Roman" w:hAnsi="Arial" w:cs="Arial"/>
                <w:iCs/>
                <w:noProof/>
                <w:color w:val="000000"/>
                <w:sz w:val="20"/>
                <w:szCs w:val="20"/>
              </w:rPr>
              <w:t xml:space="preserve"> 1999)</w:t>
            </w:r>
            <w:r w:rsidRPr="00E050A7">
              <w:rPr>
                <w:rFonts w:ascii="Arial" w:eastAsia="Times New Roman" w:hAnsi="Arial" w:cs="Arial"/>
                <w:i/>
                <w:iCs/>
                <w:color w:val="000000"/>
                <w:sz w:val="20"/>
                <w:szCs w:val="20"/>
              </w:rPr>
              <w:fldChar w:fldCharType="end"/>
            </w:r>
          </w:p>
        </w:tc>
      </w:tr>
      <w:tr w:rsidR="00B54B9F" w:rsidRPr="007939D3" w14:paraId="50E60550" w14:textId="77777777" w:rsidTr="00A03641">
        <w:trPr>
          <w:trHeight w:val="720"/>
        </w:trPr>
        <w:tc>
          <w:tcPr>
            <w:tcW w:w="1170" w:type="dxa"/>
            <w:shd w:val="clear" w:color="auto" w:fill="auto"/>
            <w:vAlign w:val="center"/>
          </w:tcPr>
          <w:p w14:paraId="5F4AD592" w14:textId="23669E76" w:rsidR="00B54B9F" w:rsidRPr="007939D3" w:rsidRDefault="00B54B9F"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AKY8869/AKY8870</w:t>
            </w:r>
          </w:p>
        </w:tc>
        <w:tc>
          <w:tcPr>
            <w:tcW w:w="6570" w:type="dxa"/>
            <w:shd w:val="clear" w:color="auto" w:fill="auto"/>
            <w:noWrap/>
            <w:vAlign w:val="center"/>
          </w:tcPr>
          <w:p w14:paraId="54F03354" w14:textId="6EE4F508" w:rsidR="00B54B9F" w:rsidRPr="007939D3" w:rsidRDefault="00B54B9F" w:rsidP="00A03641">
            <w:pPr>
              <w:spacing w:line="480" w:lineRule="auto"/>
              <w:jc w:val="center"/>
              <w:rPr>
                <w:rFonts w:ascii="Arial" w:eastAsia="Times New Roman" w:hAnsi="Arial" w:cs="Arial"/>
                <w:i/>
                <w:iCs/>
                <w:color w:val="000000"/>
                <w:sz w:val="20"/>
                <w:szCs w:val="20"/>
              </w:rPr>
            </w:pPr>
            <w:r w:rsidRPr="007939D3">
              <w:rPr>
                <w:rFonts w:ascii="Arial" w:eastAsia="Times New Roman" w:hAnsi="Arial" w:cs="Arial"/>
                <w:color w:val="000000"/>
                <w:sz w:val="20"/>
                <w:szCs w:val="20"/>
              </w:rPr>
              <w:t xml:space="preserve">AKY8710 </w:t>
            </w:r>
            <w:r w:rsidRPr="007939D3">
              <w:rPr>
                <w:rFonts w:ascii="Arial" w:eastAsia="Times New Roman" w:hAnsi="Arial" w:cs="Arial"/>
                <w:i/>
                <w:iCs/>
                <w:color w:val="000000"/>
                <w:sz w:val="20"/>
                <w:szCs w:val="20"/>
              </w:rPr>
              <w:t>htz1</w:t>
            </w:r>
            <w:r w:rsidR="00E413CE" w:rsidRPr="007939D3">
              <w:rPr>
                <w:rFonts w:ascii="Arial" w:eastAsia="Times New Roman" w:hAnsi="Arial" w:cs="Arial"/>
                <w:color w:val="000000"/>
                <w:sz w:val="20"/>
                <w:szCs w:val="20"/>
              </w:rPr>
              <w:t>Δ</w:t>
            </w:r>
            <w:r w:rsidR="00AD08CB" w:rsidRPr="007939D3">
              <w:rPr>
                <w:rFonts w:ascii="Arial" w:eastAsia="Times New Roman" w:hAnsi="Arial" w:cs="Arial"/>
                <w:i/>
                <w:iCs/>
                <w:color w:val="000000"/>
                <w:sz w:val="20"/>
                <w:szCs w:val="20"/>
              </w:rPr>
              <w:t>::Hph</w:t>
            </w:r>
            <w:r w:rsidRPr="007939D3">
              <w:rPr>
                <w:rFonts w:ascii="Arial" w:eastAsia="Times New Roman" w:hAnsi="Arial" w:cs="Arial"/>
                <w:i/>
                <w:iCs/>
                <w:color w:val="000000"/>
                <w:sz w:val="20"/>
                <w:szCs w:val="20"/>
              </w:rPr>
              <w:t>MX</w:t>
            </w:r>
          </w:p>
        </w:tc>
        <w:tc>
          <w:tcPr>
            <w:tcW w:w="1816" w:type="dxa"/>
            <w:shd w:val="clear" w:color="auto" w:fill="auto"/>
            <w:noWrap/>
            <w:vAlign w:val="center"/>
          </w:tcPr>
          <w:p w14:paraId="1DEE0FEF" w14:textId="693F0A7F" w:rsidR="00B54B9F" w:rsidRPr="007939D3" w:rsidRDefault="00B54B9F" w:rsidP="00A03641">
            <w:pPr>
              <w:spacing w:line="480" w:lineRule="auto"/>
              <w:jc w:val="center"/>
              <w:rPr>
                <w:rFonts w:ascii="Arial" w:eastAsia="Times New Roman" w:hAnsi="Arial" w:cs="Arial"/>
                <w:iCs/>
                <w:color w:val="000000"/>
                <w:sz w:val="20"/>
                <w:szCs w:val="20"/>
              </w:rPr>
            </w:pPr>
            <w:r w:rsidRPr="007939D3">
              <w:rPr>
                <w:rFonts w:ascii="Arial" w:eastAsia="Times New Roman" w:hAnsi="Arial" w:cs="Arial"/>
                <w:iCs/>
                <w:color w:val="000000"/>
                <w:sz w:val="20"/>
                <w:szCs w:val="20"/>
              </w:rPr>
              <w:t>This study</w:t>
            </w:r>
          </w:p>
        </w:tc>
      </w:tr>
      <w:tr w:rsidR="00A907E1" w:rsidRPr="007939D3" w14:paraId="55F6106B" w14:textId="77777777" w:rsidTr="00A03641">
        <w:trPr>
          <w:trHeight w:val="720"/>
        </w:trPr>
        <w:tc>
          <w:tcPr>
            <w:tcW w:w="1170" w:type="dxa"/>
            <w:shd w:val="clear" w:color="auto" w:fill="auto"/>
            <w:vAlign w:val="center"/>
            <w:hideMark/>
          </w:tcPr>
          <w:p w14:paraId="568162CD"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AKY977</w:t>
            </w:r>
          </w:p>
        </w:tc>
        <w:tc>
          <w:tcPr>
            <w:tcW w:w="6570" w:type="dxa"/>
            <w:shd w:val="clear" w:color="auto" w:fill="auto"/>
            <w:noWrap/>
            <w:vAlign w:val="center"/>
            <w:hideMark/>
          </w:tcPr>
          <w:p w14:paraId="3CB82A70" w14:textId="57FCF9B0" w:rsidR="00A907E1" w:rsidRPr="007939D3" w:rsidRDefault="00E413CE" w:rsidP="00A03641">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MAT</w:t>
            </w:r>
            <w:r w:rsidRPr="007939D3">
              <w:rPr>
                <w:rFonts w:ascii="Arial" w:eastAsia="Times New Roman" w:hAnsi="Arial" w:cs="Arial"/>
                <w:b/>
                <w:bCs/>
                <w:i/>
                <w:iCs/>
                <w:color w:val="000000"/>
                <w:sz w:val="20"/>
                <w:szCs w:val="20"/>
              </w:rPr>
              <w:t>a</w:t>
            </w:r>
            <w:r w:rsidR="00A907E1" w:rsidRPr="007939D3">
              <w:rPr>
                <w:rFonts w:ascii="Arial" w:eastAsia="Times New Roman" w:hAnsi="Arial" w:cs="Arial"/>
                <w:i/>
                <w:iCs/>
                <w:color w:val="000000"/>
                <w:sz w:val="20"/>
                <w:szCs w:val="20"/>
              </w:rPr>
              <w:t xml:space="preserve"> ade2-1 leu2-3,112 his3-11,15 trp1-1 can1-100 sml1::HIS3</w:t>
            </w:r>
          </w:p>
        </w:tc>
        <w:tc>
          <w:tcPr>
            <w:tcW w:w="1816" w:type="dxa"/>
            <w:shd w:val="clear" w:color="auto" w:fill="auto"/>
            <w:noWrap/>
            <w:vAlign w:val="center"/>
            <w:hideMark/>
          </w:tcPr>
          <w:p w14:paraId="0040EDF9" w14:textId="430768B0" w:rsidR="00A907E1" w:rsidRPr="007939D3" w:rsidRDefault="00A907E1" w:rsidP="00A03641">
            <w:pPr>
              <w:spacing w:line="480" w:lineRule="auto"/>
              <w:jc w:val="center"/>
              <w:rPr>
                <w:rFonts w:ascii="Arial" w:eastAsia="Times New Roman" w:hAnsi="Arial" w:cs="Arial"/>
                <w:color w:val="000000"/>
                <w:sz w:val="20"/>
                <w:szCs w:val="20"/>
              </w:rPr>
            </w:pPr>
            <w:r w:rsidRPr="00E050A7">
              <w:rPr>
                <w:rFonts w:ascii="Arial" w:eastAsia="Times New Roman" w:hAnsi="Arial" w:cs="Arial"/>
                <w:color w:val="000000"/>
                <w:sz w:val="20"/>
                <w:szCs w:val="20"/>
              </w:rPr>
              <w:fldChar w:fldCharType="begin" w:fldLock="1"/>
            </w:r>
            <w:r w:rsidR="00E800C6" w:rsidRPr="007939D3">
              <w:rPr>
                <w:rFonts w:ascii="Arial" w:eastAsia="Times New Roman" w:hAnsi="Arial" w:cs="Arial"/>
                <w:color w:val="000000"/>
                <w:sz w:val="20"/>
                <w:szCs w:val="20"/>
              </w:rPr>
              <w:instrText>ADDIN CSL_CITATION {"citationItems":[{"id":"ITEM-1","itemData":{"DOI":"10.1016/S1097-2765(00)80277-4","ISSN":"1097-2765","PMID":"9774971","abstract":"In Saccharomyces cerevisiae, MEC1 and RAD53 are essential for cell growth and checkpoint function. Their essential role in growth can be bypassed by deletion of a novel gene, SML1, which functions after several genes whose overexpression also suppresses mec1 inviability. In addition, sml1 affects various cellular processes analogous to overproducing the large subunit of ribonucleotide reductase, RNR1. These include effects on mitochondrial biogenesis, on the DNA damage response, and on cell growth. Consistent with these observations, the levels of dNTP pools in sml1 delta strains are increased compared to wild-type. This effect is not due to an increase in RNR transcription. Finally, both in vivo and in vitro experiments show that Sml1 binds to Rnr1. We propose that Sml1 inhibits dNTP synthesis posttranslationally by binding directly to Rnr1 and that Mec1 and Rad53 are required to relieve this inhibition.","author":[{"dropping-particle":"","family":"Zhao","given":"X","non-dropping-particle":"","parse-names":false,"suffix":""},{"dropping-particle":"","family":"Muller","given":"E G","non-dropping-particle":"","parse-names":false,"suffix":""},{"dropping-particle":"","family":"Rothstein","given":"R","non-dropping-particle":"","parse-names":false,"suffix":""}],"container-title":"Molecular cell","id":"ITEM-1","issue":"3","issued":{"date-parts":[["1998","9","1"]]},"page":"329-40","publisher":"Elsevier","title":"A suppressor of two essential checkpoint genes identifies a novel protein that negatively affects dNTP pools.","type":"article-journal","volume":"2"},"uris":["http://www.mendeley.com/documents/?uuid=64e8a904-df62-3890-b564-26dc36c6fd55"]}],"mendeley":{"formattedCitation":"(Zhao &lt;i&gt;et al.&lt;/i&gt; 1998)","plainTextFormattedCitation":"(Zhao et al. 1998)","previouslyFormattedCitation":"(Zhao &lt;i&gt;et al.&lt;/i&gt; 1998)"},"properties":{"noteIndex":0},"schema":"https://github.com/citation-style-language/schema/raw/master/csl-citation.json"}</w:instrText>
            </w:r>
            <w:r w:rsidRPr="00E050A7">
              <w:rPr>
                <w:rFonts w:ascii="Arial" w:eastAsia="Times New Roman" w:hAnsi="Arial" w:cs="Arial"/>
                <w:color w:val="000000"/>
                <w:sz w:val="20"/>
                <w:szCs w:val="20"/>
              </w:rPr>
              <w:fldChar w:fldCharType="separate"/>
            </w:r>
            <w:r w:rsidR="002E02B1" w:rsidRPr="007939D3">
              <w:rPr>
                <w:rFonts w:ascii="Arial" w:eastAsia="Times New Roman" w:hAnsi="Arial" w:cs="Arial"/>
                <w:noProof/>
                <w:color w:val="000000"/>
                <w:sz w:val="20"/>
                <w:szCs w:val="20"/>
              </w:rPr>
              <w:t xml:space="preserve">(Zhao </w:t>
            </w:r>
            <w:r w:rsidR="002E02B1" w:rsidRPr="007939D3">
              <w:rPr>
                <w:rFonts w:ascii="Arial" w:eastAsia="Times New Roman" w:hAnsi="Arial" w:cs="Arial"/>
                <w:i/>
                <w:noProof/>
                <w:color w:val="000000"/>
                <w:sz w:val="20"/>
                <w:szCs w:val="20"/>
              </w:rPr>
              <w:t>et al.</w:t>
            </w:r>
            <w:r w:rsidR="002E02B1" w:rsidRPr="007939D3">
              <w:rPr>
                <w:rFonts w:ascii="Arial" w:eastAsia="Times New Roman" w:hAnsi="Arial" w:cs="Arial"/>
                <w:noProof/>
                <w:color w:val="000000"/>
                <w:sz w:val="20"/>
                <w:szCs w:val="20"/>
              </w:rPr>
              <w:t xml:space="preserve"> 1998)</w:t>
            </w:r>
            <w:r w:rsidRPr="00E050A7">
              <w:rPr>
                <w:rFonts w:ascii="Arial" w:eastAsia="Times New Roman" w:hAnsi="Arial" w:cs="Arial"/>
                <w:color w:val="000000"/>
                <w:sz w:val="20"/>
                <w:szCs w:val="20"/>
              </w:rPr>
              <w:fldChar w:fldCharType="end"/>
            </w:r>
          </w:p>
        </w:tc>
      </w:tr>
      <w:tr w:rsidR="00A907E1" w:rsidRPr="007939D3" w14:paraId="1149D428" w14:textId="77777777" w:rsidTr="00A03641">
        <w:trPr>
          <w:trHeight w:val="720"/>
        </w:trPr>
        <w:tc>
          <w:tcPr>
            <w:tcW w:w="1170" w:type="dxa"/>
            <w:shd w:val="clear" w:color="auto" w:fill="auto"/>
            <w:vAlign w:val="center"/>
            <w:hideMark/>
          </w:tcPr>
          <w:p w14:paraId="476CC3D2"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AKY8687/AKY8688</w:t>
            </w:r>
          </w:p>
        </w:tc>
        <w:tc>
          <w:tcPr>
            <w:tcW w:w="6570" w:type="dxa"/>
            <w:shd w:val="clear" w:color="auto" w:fill="auto"/>
            <w:noWrap/>
            <w:vAlign w:val="center"/>
            <w:hideMark/>
          </w:tcPr>
          <w:p w14:paraId="32A138A4" w14:textId="2336714B"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AKY977</w:t>
            </w:r>
            <w:r w:rsidR="00544F5F" w:rsidRPr="007939D3">
              <w:rPr>
                <w:rFonts w:ascii="Arial" w:eastAsia="Times New Roman" w:hAnsi="Arial" w:cs="Arial"/>
                <w:i/>
                <w:iCs/>
                <w:color w:val="000000"/>
                <w:sz w:val="20"/>
                <w:szCs w:val="20"/>
              </w:rPr>
              <w:t xml:space="preserve"> </w:t>
            </w:r>
            <w:r w:rsidRPr="007939D3">
              <w:rPr>
                <w:rFonts w:ascii="Arial" w:eastAsia="Times New Roman" w:hAnsi="Arial" w:cs="Arial"/>
                <w:i/>
                <w:iCs/>
                <w:color w:val="000000"/>
                <w:sz w:val="20"/>
                <w:szCs w:val="20"/>
              </w:rPr>
              <w:t>htz1</w:t>
            </w:r>
            <w:r w:rsidR="00E413CE" w:rsidRPr="007939D3">
              <w:rPr>
                <w:rFonts w:ascii="Arial" w:eastAsia="Times New Roman" w:hAnsi="Arial" w:cs="Arial"/>
                <w:color w:val="000000"/>
                <w:sz w:val="20"/>
                <w:szCs w:val="20"/>
              </w:rPr>
              <w:t>Δ</w:t>
            </w:r>
            <w:r w:rsidRPr="007939D3">
              <w:rPr>
                <w:rFonts w:ascii="Arial" w:eastAsia="Times New Roman" w:hAnsi="Arial" w:cs="Arial"/>
                <w:i/>
                <w:iCs/>
                <w:color w:val="000000"/>
                <w:sz w:val="20"/>
                <w:szCs w:val="20"/>
              </w:rPr>
              <w:t>::URA3</w:t>
            </w:r>
          </w:p>
        </w:tc>
        <w:tc>
          <w:tcPr>
            <w:tcW w:w="1816" w:type="dxa"/>
            <w:shd w:val="clear" w:color="auto" w:fill="auto"/>
            <w:noWrap/>
            <w:vAlign w:val="center"/>
            <w:hideMark/>
          </w:tcPr>
          <w:p w14:paraId="6E06ADE3" w14:textId="77777777" w:rsidR="00A907E1" w:rsidRPr="007939D3" w:rsidRDefault="00A907E1"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E00CF0" w:rsidRPr="007939D3" w14:paraId="711180B7" w14:textId="77777777" w:rsidTr="00A03641">
        <w:trPr>
          <w:trHeight w:val="720"/>
        </w:trPr>
        <w:tc>
          <w:tcPr>
            <w:tcW w:w="1170" w:type="dxa"/>
            <w:shd w:val="clear" w:color="auto" w:fill="auto"/>
            <w:vAlign w:val="center"/>
          </w:tcPr>
          <w:p w14:paraId="509F3802" w14:textId="4C4D0479" w:rsidR="00E00CF0" w:rsidRPr="007939D3" w:rsidRDefault="00E00CF0" w:rsidP="00A03641">
            <w:pPr>
              <w:spacing w:line="480" w:lineRule="auto"/>
              <w:jc w:val="center"/>
              <w:rPr>
                <w:rFonts w:ascii="Arial" w:eastAsia="Times New Roman" w:hAnsi="Arial" w:cs="Arial"/>
                <w:color w:val="000000"/>
                <w:sz w:val="20"/>
                <w:szCs w:val="20"/>
                <w:highlight w:val="yellow"/>
              </w:rPr>
            </w:pPr>
            <w:r w:rsidRPr="007939D3">
              <w:rPr>
                <w:rFonts w:ascii="Arial" w:eastAsia="Times New Roman" w:hAnsi="Arial" w:cs="Arial"/>
                <w:color w:val="000000"/>
                <w:sz w:val="20"/>
                <w:szCs w:val="20"/>
              </w:rPr>
              <w:lastRenderedPageBreak/>
              <w:t>AKY8937/AKY8938</w:t>
            </w:r>
          </w:p>
        </w:tc>
        <w:tc>
          <w:tcPr>
            <w:tcW w:w="6570" w:type="dxa"/>
            <w:shd w:val="clear" w:color="auto" w:fill="auto"/>
            <w:noWrap/>
            <w:vAlign w:val="center"/>
          </w:tcPr>
          <w:p w14:paraId="073479C6" w14:textId="3F09646B" w:rsidR="00E00CF0" w:rsidRPr="007939D3" w:rsidRDefault="00C2353D"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AKY42 plus </w:t>
            </w:r>
            <w:r w:rsidR="00E00CF0" w:rsidRPr="007939D3">
              <w:rPr>
                <w:rFonts w:ascii="Arial" w:eastAsia="Times New Roman" w:hAnsi="Arial" w:cs="Arial"/>
                <w:color w:val="000000"/>
                <w:sz w:val="20"/>
                <w:szCs w:val="20"/>
              </w:rPr>
              <w:t>pAK48</w:t>
            </w:r>
          </w:p>
        </w:tc>
        <w:tc>
          <w:tcPr>
            <w:tcW w:w="1816" w:type="dxa"/>
            <w:shd w:val="clear" w:color="auto" w:fill="auto"/>
            <w:noWrap/>
            <w:vAlign w:val="center"/>
          </w:tcPr>
          <w:p w14:paraId="03305AA1" w14:textId="77777777" w:rsidR="00E00CF0" w:rsidRPr="007939D3" w:rsidRDefault="00E00CF0" w:rsidP="00A03641">
            <w:pPr>
              <w:spacing w:line="480" w:lineRule="auto"/>
              <w:jc w:val="center"/>
              <w:rPr>
                <w:rFonts w:ascii="Arial" w:eastAsia="Times New Roman" w:hAnsi="Arial" w:cs="Arial"/>
                <w:color w:val="000000"/>
                <w:sz w:val="20"/>
                <w:szCs w:val="20"/>
                <w:highlight w:val="yellow"/>
              </w:rPr>
            </w:pPr>
            <w:r w:rsidRPr="007939D3">
              <w:rPr>
                <w:rFonts w:ascii="Arial" w:eastAsia="Times New Roman" w:hAnsi="Arial" w:cs="Arial"/>
                <w:color w:val="000000"/>
                <w:sz w:val="20"/>
                <w:szCs w:val="20"/>
              </w:rPr>
              <w:t>This study</w:t>
            </w:r>
          </w:p>
        </w:tc>
      </w:tr>
      <w:tr w:rsidR="00E00CF0" w:rsidRPr="007939D3" w14:paraId="3BA590D8" w14:textId="77777777" w:rsidTr="00A03641">
        <w:trPr>
          <w:trHeight w:val="720"/>
        </w:trPr>
        <w:tc>
          <w:tcPr>
            <w:tcW w:w="1170" w:type="dxa"/>
            <w:shd w:val="clear" w:color="auto" w:fill="auto"/>
            <w:vAlign w:val="center"/>
          </w:tcPr>
          <w:p w14:paraId="4783EF75" w14:textId="4F18909E" w:rsidR="00E00CF0" w:rsidRPr="007939D3" w:rsidRDefault="00E00CF0" w:rsidP="00A03641">
            <w:pPr>
              <w:spacing w:line="480" w:lineRule="auto"/>
              <w:jc w:val="center"/>
              <w:rPr>
                <w:rFonts w:ascii="Arial" w:eastAsia="Times New Roman" w:hAnsi="Arial" w:cs="Arial"/>
                <w:color w:val="000000"/>
                <w:sz w:val="20"/>
                <w:szCs w:val="20"/>
                <w:highlight w:val="yellow"/>
              </w:rPr>
            </w:pPr>
            <w:r w:rsidRPr="007939D3">
              <w:rPr>
                <w:rFonts w:ascii="Arial" w:eastAsia="Times New Roman" w:hAnsi="Arial" w:cs="Arial"/>
                <w:color w:val="000000"/>
                <w:sz w:val="20"/>
                <w:szCs w:val="20"/>
              </w:rPr>
              <w:t>AKY8939/AKY8940</w:t>
            </w:r>
          </w:p>
        </w:tc>
        <w:tc>
          <w:tcPr>
            <w:tcW w:w="6570" w:type="dxa"/>
            <w:shd w:val="clear" w:color="auto" w:fill="auto"/>
            <w:noWrap/>
            <w:vAlign w:val="center"/>
          </w:tcPr>
          <w:p w14:paraId="2B86398A" w14:textId="33434006" w:rsidR="00E00CF0" w:rsidRPr="007939D3" w:rsidRDefault="00C2353D"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AKY42 plus </w:t>
            </w:r>
            <w:r w:rsidR="00E00CF0" w:rsidRPr="007939D3">
              <w:rPr>
                <w:rFonts w:ascii="Arial" w:eastAsia="Times New Roman" w:hAnsi="Arial" w:cs="Arial"/>
                <w:color w:val="000000"/>
                <w:sz w:val="20"/>
                <w:szCs w:val="20"/>
              </w:rPr>
              <w:t>pAK1356</w:t>
            </w:r>
          </w:p>
        </w:tc>
        <w:tc>
          <w:tcPr>
            <w:tcW w:w="1816" w:type="dxa"/>
            <w:shd w:val="clear" w:color="auto" w:fill="auto"/>
            <w:noWrap/>
            <w:vAlign w:val="center"/>
          </w:tcPr>
          <w:p w14:paraId="575A3B66" w14:textId="77777777" w:rsidR="00E00CF0" w:rsidRPr="007939D3" w:rsidRDefault="00E00CF0"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E00CF0" w:rsidRPr="007939D3" w14:paraId="3A87C67D" w14:textId="77777777" w:rsidTr="00A03641">
        <w:trPr>
          <w:trHeight w:val="720"/>
        </w:trPr>
        <w:tc>
          <w:tcPr>
            <w:tcW w:w="1170" w:type="dxa"/>
            <w:shd w:val="clear" w:color="auto" w:fill="auto"/>
            <w:vAlign w:val="center"/>
          </w:tcPr>
          <w:p w14:paraId="59B291AC" w14:textId="48C9F58A" w:rsidR="00E00CF0" w:rsidRPr="007939D3" w:rsidRDefault="00E00CF0" w:rsidP="00A03641">
            <w:pPr>
              <w:spacing w:line="480" w:lineRule="auto"/>
              <w:jc w:val="center"/>
              <w:rPr>
                <w:rFonts w:ascii="Arial" w:eastAsia="Times New Roman" w:hAnsi="Arial" w:cs="Arial"/>
                <w:color w:val="000000"/>
                <w:sz w:val="20"/>
                <w:szCs w:val="20"/>
                <w:highlight w:val="yellow"/>
              </w:rPr>
            </w:pPr>
            <w:r w:rsidRPr="007939D3">
              <w:rPr>
                <w:rFonts w:ascii="Arial" w:eastAsia="Times New Roman" w:hAnsi="Arial" w:cs="Arial"/>
                <w:color w:val="000000"/>
                <w:sz w:val="20"/>
                <w:szCs w:val="20"/>
              </w:rPr>
              <w:t>AKY8941/AKY8942</w:t>
            </w:r>
          </w:p>
        </w:tc>
        <w:tc>
          <w:tcPr>
            <w:tcW w:w="6570" w:type="dxa"/>
            <w:shd w:val="clear" w:color="auto" w:fill="auto"/>
            <w:noWrap/>
            <w:vAlign w:val="center"/>
          </w:tcPr>
          <w:p w14:paraId="328B6035" w14:textId="03783F40" w:rsidR="00E00CF0" w:rsidRPr="007939D3" w:rsidRDefault="00C2353D"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AKY5078 plus </w:t>
            </w:r>
            <w:r w:rsidR="00E00CF0" w:rsidRPr="007939D3">
              <w:rPr>
                <w:rFonts w:ascii="Arial" w:eastAsia="Times New Roman" w:hAnsi="Arial" w:cs="Arial"/>
                <w:color w:val="000000"/>
                <w:sz w:val="20"/>
                <w:szCs w:val="20"/>
              </w:rPr>
              <w:t>pAK48</w:t>
            </w:r>
          </w:p>
        </w:tc>
        <w:tc>
          <w:tcPr>
            <w:tcW w:w="1816" w:type="dxa"/>
            <w:shd w:val="clear" w:color="auto" w:fill="auto"/>
            <w:noWrap/>
            <w:vAlign w:val="center"/>
          </w:tcPr>
          <w:p w14:paraId="27F69A3C" w14:textId="77777777" w:rsidR="00E00CF0" w:rsidRPr="007939D3" w:rsidRDefault="00E00CF0"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E00CF0" w:rsidRPr="007939D3" w14:paraId="42CD2C46" w14:textId="77777777" w:rsidTr="00A03641">
        <w:trPr>
          <w:trHeight w:val="720"/>
        </w:trPr>
        <w:tc>
          <w:tcPr>
            <w:tcW w:w="1170" w:type="dxa"/>
            <w:shd w:val="clear" w:color="auto" w:fill="auto"/>
            <w:vAlign w:val="center"/>
          </w:tcPr>
          <w:p w14:paraId="05D68952" w14:textId="658A5F0B" w:rsidR="00E00CF0" w:rsidRPr="007939D3" w:rsidRDefault="00E00CF0" w:rsidP="00A03641">
            <w:pPr>
              <w:spacing w:line="480" w:lineRule="auto"/>
              <w:jc w:val="center"/>
              <w:rPr>
                <w:rFonts w:ascii="Arial" w:eastAsia="Times New Roman" w:hAnsi="Arial" w:cs="Arial"/>
                <w:color w:val="000000"/>
                <w:sz w:val="20"/>
                <w:szCs w:val="20"/>
                <w:highlight w:val="yellow"/>
              </w:rPr>
            </w:pPr>
            <w:r w:rsidRPr="007939D3">
              <w:rPr>
                <w:rFonts w:ascii="Arial" w:eastAsia="Times New Roman" w:hAnsi="Arial" w:cs="Arial"/>
                <w:color w:val="000000"/>
                <w:sz w:val="20"/>
                <w:szCs w:val="20"/>
              </w:rPr>
              <w:t>AKY8943/AKY8944</w:t>
            </w:r>
          </w:p>
        </w:tc>
        <w:tc>
          <w:tcPr>
            <w:tcW w:w="6570" w:type="dxa"/>
            <w:shd w:val="clear" w:color="auto" w:fill="auto"/>
            <w:noWrap/>
            <w:vAlign w:val="center"/>
          </w:tcPr>
          <w:p w14:paraId="125ED573" w14:textId="6F26A341" w:rsidR="00E00CF0" w:rsidRPr="007939D3" w:rsidRDefault="00C2353D"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AKY5078 plus </w:t>
            </w:r>
            <w:r w:rsidR="00E00CF0" w:rsidRPr="007939D3">
              <w:rPr>
                <w:rFonts w:ascii="Arial" w:eastAsia="Times New Roman" w:hAnsi="Arial" w:cs="Arial"/>
                <w:color w:val="000000"/>
                <w:sz w:val="20"/>
                <w:szCs w:val="20"/>
              </w:rPr>
              <w:t>pAK1356</w:t>
            </w:r>
          </w:p>
        </w:tc>
        <w:tc>
          <w:tcPr>
            <w:tcW w:w="1816" w:type="dxa"/>
            <w:shd w:val="clear" w:color="auto" w:fill="auto"/>
            <w:noWrap/>
            <w:vAlign w:val="center"/>
          </w:tcPr>
          <w:p w14:paraId="5B2F5B44" w14:textId="77777777" w:rsidR="00E00CF0" w:rsidRPr="007939D3" w:rsidRDefault="00E00CF0" w:rsidP="00A0364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159B8" w:rsidRPr="007939D3" w14:paraId="714A376A" w14:textId="77777777" w:rsidTr="00A03641">
        <w:trPr>
          <w:trHeight w:val="720"/>
        </w:trPr>
        <w:tc>
          <w:tcPr>
            <w:tcW w:w="1170" w:type="dxa"/>
            <w:shd w:val="clear" w:color="auto" w:fill="auto"/>
            <w:vAlign w:val="center"/>
          </w:tcPr>
          <w:p w14:paraId="01756652" w14:textId="1ECCD888"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lang w:bidi="fa-IR"/>
              </w:rPr>
              <w:t>AKY8968/AKY8969</w:t>
            </w:r>
          </w:p>
        </w:tc>
        <w:tc>
          <w:tcPr>
            <w:tcW w:w="6570" w:type="dxa"/>
            <w:shd w:val="clear" w:color="auto" w:fill="auto"/>
            <w:noWrap/>
            <w:vAlign w:val="center"/>
          </w:tcPr>
          <w:p w14:paraId="0FE3013A" w14:textId="339B94AD"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AKY6320 plus pAK48</w:t>
            </w:r>
          </w:p>
        </w:tc>
        <w:tc>
          <w:tcPr>
            <w:tcW w:w="1816" w:type="dxa"/>
            <w:shd w:val="clear" w:color="auto" w:fill="auto"/>
            <w:noWrap/>
            <w:vAlign w:val="center"/>
          </w:tcPr>
          <w:p w14:paraId="12B2D2B5" w14:textId="72A38CB5"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159B8" w:rsidRPr="007939D3" w14:paraId="124257D5" w14:textId="77777777" w:rsidTr="00A03641">
        <w:trPr>
          <w:trHeight w:val="720"/>
        </w:trPr>
        <w:tc>
          <w:tcPr>
            <w:tcW w:w="1170" w:type="dxa"/>
            <w:shd w:val="clear" w:color="auto" w:fill="auto"/>
            <w:vAlign w:val="center"/>
          </w:tcPr>
          <w:p w14:paraId="121D34C4" w14:textId="0759F01F"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lang w:bidi="fa-IR"/>
              </w:rPr>
              <w:t>AKY8970/AKY8971</w:t>
            </w:r>
          </w:p>
        </w:tc>
        <w:tc>
          <w:tcPr>
            <w:tcW w:w="6570" w:type="dxa"/>
            <w:shd w:val="clear" w:color="auto" w:fill="auto"/>
            <w:noWrap/>
            <w:vAlign w:val="center"/>
          </w:tcPr>
          <w:p w14:paraId="057E09A4" w14:textId="205D8C30"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AKY6320 plus pAK1356</w:t>
            </w:r>
          </w:p>
        </w:tc>
        <w:tc>
          <w:tcPr>
            <w:tcW w:w="1816" w:type="dxa"/>
            <w:shd w:val="clear" w:color="auto" w:fill="auto"/>
            <w:noWrap/>
            <w:vAlign w:val="center"/>
          </w:tcPr>
          <w:p w14:paraId="4F44822A" w14:textId="3FD7C662"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159B8" w:rsidRPr="007939D3" w14:paraId="77F90DA6" w14:textId="77777777" w:rsidTr="00A03641">
        <w:trPr>
          <w:trHeight w:val="720"/>
        </w:trPr>
        <w:tc>
          <w:tcPr>
            <w:tcW w:w="1170" w:type="dxa"/>
            <w:shd w:val="clear" w:color="auto" w:fill="auto"/>
            <w:vAlign w:val="center"/>
          </w:tcPr>
          <w:p w14:paraId="2437BC97" w14:textId="53E2793D"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lang w:bidi="fa-IR"/>
              </w:rPr>
              <w:t>AKY8972/AKY8973</w:t>
            </w:r>
          </w:p>
        </w:tc>
        <w:tc>
          <w:tcPr>
            <w:tcW w:w="6570" w:type="dxa"/>
            <w:shd w:val="clear" w:color="auto" w:fill="auto"/>
            <w:noWrap/>
            <w:vAlign w:val="center"/>
          </w:tcPr>
          <w:p w14:paraId="094AB012" w14:textId="3251F89F"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AKY6405/AKY6406 plus pAK48</w:t>
            </w:r>
          </w:p>
        </w:tc>
        <w:tc>
          <w:tcPr>
            <w:tcW w:w="1816" w:type="dxa"/>
            <w:shd w:val="clear" w:color="auto" w:fill="auto"/>
            <w:noWrap/>
            <w:vAlign w:val="center"/>
          </w:tcPr>
          <w:p w14:paraId="11515365" w14:textId="0DBBAEFA"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159B8" w:rsidRPr="007939D3" w14:paraId="4B3DEA96" w14:textId="77777777" w:rsidTr="00A03641">
        <w:trPr>
          <w:trHeight w:val="720"/>
        </w:trPr>
        <w:tc>
          <w:tcPr>
            <w:tcW w:w="1170" w:type="dxa"/>
            <w:shd w:val="clear" w:color="auto" w:fill="auto"/>
            <w:vAlign w:val="center"/>
          </w:tcPr>
          <w:p w14:paraId="1DFB1EBE" w14:textId="74345DAC"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lang w:bidi="fa-IR"/>
              </w:rPr>
              <w:t>AKY8974/AKY8975</w:t>
            </w:r>
          </w:p>
        </w:tc>
        <w:tc>
          <w:tcPr>
            <w:tcW w:w="6570" w:type="dxa"/>
            <w:shd w:val="clear" w:color="auto" w:fill="auto"/>
            <w:noWrap/>
            <w:vAlign w:val="center"/>
          </w:tcPr>
          <w:p w14:paraId="45D724DB" w14:textId="17FA79CF"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AKY6405/AKY6406 plus pAK1356</w:t>
            </w:r>
          </w:p>
        </w:tc>
        <w:tc>
          <w:tcPr>
            <w:tcW w:w="1816" w:type="dxa"/>
            <w:shd w:val="clear" w:color="auto" w:fill="auto"/>
            <w:noWrap/>
            <w:vAlign w:val="center"/>
          </w:tcPr>
          <w:p w14:paraId="69ADCA7C" w14:textId="7F1FCA72"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159B8" w:rsidRPr="007939D3" w14:paraId="0B7527FB" w14:textId="77777777" w:rsidTr="00A03641">
        <w:trPr>
          <w:trHeight w:val="720"/>
        </w:trPr>
        <w:tc>
          <w:tcPr>
            <w:tcW w:w="1170" w:type="dxa"/>
            <w:shd w:val="clear" w:color="auto" w:fill="auto"/>
            <w:vAlign w:val="center"/>
          </w:tcPr>
          <w:p w14:paraId="313A4E00" w14:textId="39E98E8C"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AKY8947/AKY8948</w:t>
            </w:r>
          </w:p>
        </w:tc>
        <w:tc>
          <w:tcPr>
            <w:tcW w:w="6570" w:type="dxa"/>
            <w:shd w:val="clear" w:color="auto" w:fill="auto"/>
            <w:noWrap/>
            <w:vAlign w:val="center"/>
          </w:tcPr>
          <w:p w14:paraId="24CF2E44" w14:textId="0A6B2354"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AKY42 </w:t>
            </w:r>
            <w:r w:rsidRPr="007939D3">
              <w:rPr>
                <w:rFonts w:ascii="Arial" w:eastAsia="Times New Roman" w:hAnsi="Arial" w:cs="Arial"/>
                <w:i/>
                <w:iCs/>
                <w:color w:val="000000"/>
                <w:sz w:val="20"/>
                <w:szCs w:val="20"/>
              </w:rPr>
              <w:t>mrc1</w:t>
            </w:r>
            <w:r w:rsidRPr="007939D3">
              <w:rPr>
                <w:rFonts w:ascii="Arial" w:eastAsia="Times New Roman" w:hAnsi="Arial" w:cs="Arial"/>
                <w:color w:val="000000"/>
                <w:sz w:val="20"/>
                <w:szCs w:val="20"/>
              </w:rPr>
              <w:t>Δ</w:t>
            </w:r>
            <w:r w:rsidRPr="007939D3">
              <w:rPr>
                <w:rFonts w:ascii="Cambria Math" w:eastAsia="Times New Roman" w:hAnsi="Cambria Math" w:cs="Cambria Math"/>
                <w:color w:val="000000"/>
                <w:sz w:val="20"/>
                <w:szCs w:val="20"/>
              </w:rPr>
              <w:t>∷</w:t>
            </w:r>
            <w:r w:rsidRPr="007939D3">
              <w:rPr>
                <w:rFonts w:ascii="Arial" w:eastAsia="Times New Roman" w:hAnsi="Arial" w:cs="Arial"/>
                <w:i/>
                <w:iCs/>
                <w:color w:val="000000"/>
                <w:sz w:val="20"/>
                <w:szCs w:val="20"/>
              </w:rPr>
              <w:t>HphMX</w:t>
            </w:r>
          </w:p>
        </w:tc>
        <w:tc>
          <w:tcPr>
            <w:tcW w:w="1816" w:type="dxa"/>
            <w:shd w:val="clear" w:color="auto" w:fill="auto"/>
            <w:noWrap/>
            <w:vAlign w:val="center"/>
          </w:tcPr>
          <w:p w14:paraId="3B2EBF7E" w14:textId="0B50B6EA"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159B8" w:rsidRPr="007939D3" w14:paraId="092592AD" w14:textId="77777777" w:rsidTr="0096404C">
        <w:trPr>
          <w:trHeight w:val="720"/>
        </w:trPr>
        <w:tc>
          <w:tcPr>
            <w:tcW w:w="1170" w:type="dxa"/>
            <w:shd w:val="clear" w:color="auto" w:fill="auto"/>
            <w:vAlign w:val="center"/>
          </w:tcPr>
          <w:p w14:paraId="30ECA100" w14:textId="20DF2F67" w:rsidR="00A159B8" w:rsidRPr="00D71F83" w:rsidRDefault="00A159B8" w:rsidP="00A159B8">
            <w:pPr>
              <w:spacing w:line="480" w:lineRule="auto"/>
              <w:jc w:val="center"/>
              <w:rPr>
                <w:rFonts w:ascii="Arial" w:eastAsia="Times New Roman" w:hAnsi="Arial" w:cs="Arial"/>
                <w:color w:val="000000"/>
                <w:sz w:val="20"/>
                <w:szCs w:val="20"/>
              </w:rPr>
            </w:pPr>
            <w:r w:rsidRPr="00D71F83">
              <w:rPr>
                <w:rFonts w:ascii="Arial" w:eastAsia="Times New Roman" w:hAnsi="Arial" w:cs="Arial"/>
                <w:color w:val="000000"/>
                <w:sz w:val="20"/>
                <w:szCs w:val="20"/>
              </w:rPr>
              <w:t>AKY894</w:t>
            </w:r>
            <w:r w:rsidR="00C54EB1" w:rsidRPr="00D71F83">
              <w:rPr>
                <w:rFonts w:ascii="Arial" w:eastAsia="Times New Roman" w:hAnsi="Arial" w:cs="Arial"/>
                <w:color w:val="000000"/>
                <w:sz w:val="20"/>
                <w:szCs w:val="20"/>
              </w:rPr>
              <w:t>9</w:t>
            </w:r>
            <w:r w:rsidRPr="00D71F83">
              <w:rPr>
                <w:rFonts w:ascii="Arial" w:eastAsia="Times New Roman" w:hAnsi="Arial" w:cs="Arial"/>
                <w:color w:val="000000"/>
                <w:sz w:val="20"/>
                <w:szCs w:val="20"/>
              </w:rPr>
              <w:t>/</w:t>
            </w:r>
            <w:r w:rsidR="00C54EB1" w:rsidRPr="00D71F83">
              <w:rPr>
                <w:rFonts w:ascii="Arial" w:eastAsia="Times New Roman" w:hAnsi="Arial" w:cs="Arial"/>
                <w:color w:val="000000"/>
                <w:sz w:val="20"/>
                <w:szCs w:val="20"/>
              </w:rPr>
              <w:t>AKY8950</w:t>
            </w:r>
          </w:p>
        </w:tc>
        <w:tc>
          <w:tcPr>
            <w:tcW w:w="6570" w:type="dxa"/>
            <w:shd w:val="clear" w:color="auto" w:fill="auto"/>
            <w:noWrap/>
            <w:vAlign w:val="center"/>
          </w:tcPr>
          <w:p w14:paraId="00E943A9" w14:textId="52C0BFEE" w:rsidR="00A159B8" w:rsidRPr="00D71F83" w:rsidRDefault="00A159B8" w:rsidP="00A159B8">
            <w:pPr>
              <w:spacing w:line="480" w:lineRule="auto"/>
              <w:jc w:val="center"/>
              <w:rPr>
                <w:rFonts w:ascii="Arial" w:eastAsia="Times New Roman" w:hAnsi="Arial" w:cs="Arial"/>
                <w:color w:val="000000"/>
                <w:sz w:val="20"/>
                <w:szCs w:val="20"/>
              </w:rPr>
            </w:pPr>
            <w:r w:rsidRPr="00D71F83">
              <w:rPr>
                <w:rFonts w:ascii="Arial" w:eastAsia="Times New Roman" w:hAnsi="Arial" w:cs="Arial"/>
                <w:color w:val="000000"/>
                <w:sz w:val="20"/>
                <w:szCs w:val="20"/>
              </w:rPr>
              <w:t xml:space="preserve">AKY5078 </w:t>
            </w:r>
            <w:r w:rsidRPr="00D71F83">
              <w:rPr>
                <w:rFonts w:ascii="Arial" w:eastAsia="Times New Roman" w:hAnsi="Arial" w:cs="Arial"/>
                <w:i/>
                <w:iCs/>
                <w:color w:val="000000"/>
                <w:sz w:val="20"/>
                <w:szCs w:val="20"/>
              </w:rPr>
              <w:t>mrc1</w:t>
            </w:r>
            <w:r w:rsidRPr="00D71F83">
              <w:rPr>
                <w:rFonts w:ascii="Arial" w:eastAsia="Times New Roman" w:hAnsi="Arial" w:cs="Arial"/>
                <w:color w:val="000000"/>
                <w:sz w:val="20"/>
                <w:szCs w:val="20"/>
              </w:rPr>
              <w:t>Δ</w:t>
            </w:r>
            <w:r w:rsidRPr="00D71F83">
              <w:rPr>
                <w:rFonts w:ascii="Cambria Math" w:eastAsia="Times New Roman" w:hAnsi="Cambria Math" w:cs="Cambria Math"/>
                <w:color w:val="000000"/>
                <w:sz w:val="20"/>
                <w:szCs w:val="20"/>
              </w:rPr>
              <w:t>∷</w:t>
            </w:r>
            <w:r w:rsidRPr="00D71F83">
              <w:rPr>
                <w:rFonts w:ascii="Arial" w:eastAsia="Times New Roman" w:hAnsi="Arial" w:cs="Arial"/>
                <w:i/>
                <w:iCs/>
                <w:color w:val="000000"/>
                <w:sz w:val="20"/>
                <w:szCs w:val="20"/>
              </w:rPr>
              <w:t>HphMX</w:t>
            </w:r>
          </w:p>
        </w:tc>
        <w:tc>
          <w:tcPr>
            <w:tcW w:w="1816" w:type="dxa"/>
            <w:shd w:val="clear" w:color="auto" w:fill="auto"/>
            <w:noWrap/>
            <w:vAlign w:val="center"/>
          </w:tcPr>
          <w:p w14:paraId="0FD568E3" w14:textId="663CBAC8"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159B8" w:rsidRPr="007939D3" w14:paraId="7ACE5452" w14:textId="77777777" w:rsidTr="0096404C">
        <w:trPr>
          <w:trHeight w:val="720"/>
        </w:trPr>
        <w:tc>
          <w:tcPr>
            <w:tcW w:w="1170" w:type="dxa"/>
            <w:shd w:val="clear" w:color="auto" w:fill="auto"/>
            <w:vAlign w:val="center"/>
          </w:tcPr>
          <w:p w14:paraId="54C0D615" w14:textId="748B0044" w:rsidR="00A159B8" w:rsidRPr="007939D3" w:rsidRDefault="00A159B8" w:rsidP="00A159B8">
            <w:pPr>
              <w:spacing w:line="480" w:lineRule="auto"/>
              <w:jc w:val="center"/>
              <w:rPr>
                <w:rFonts w:ascii="Arial" w:eastAsia="Times New Roman" w:hAnsi="Arial" w:cs="Arial"/>
                <w:color w:val="000000"/>
                <w:sz w:val="20"/>
                <w:szCs w:val="20"/>
                <w:lang w:bidi="fa-IR"/>
              </w:rPr>
            </w:pPr>
            <w:r w:rsidRPr="007939D3">
              <w:rPr>
                <w:rFonts w:ascii="Arial" w:eastAsia="Times New Roman" w:hAnsi="Arial" w:cs="Arial"/>
                <w:color w:val="000000"/>
                <w:sz w:val="20"/>
                <w:szCs w:val="20"/>
                <w:lang w:bidi="fa-IR"/>
              </w:rPr>
              <w:t>AKY8408/AKY8409</w:t>
            </w:r>
          </w:p>
        </w:tc>
        <w:tc>
          <w:tcPr>
            <w:tcW w:w="6570" w:type="dxa"/>
            <w:shd w:val="clear" w:color="auto" w:fill="auto"/>
            <w:noWrap/>
            <w:vAlign w:val="center"/>
          </w:tcPr>
          <w:p w14:paraId="04E1B933" w14:textId="1ACBCCCB"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AKY42 </w:t>
            </w:r>
            <w:r w:rsidRPr="007939D3">
              <w:rPr>
                <w:rFonts w:ascii="Arial" w:eastAsia="Times New Roman" w:hAnsi="Arial" w:cs="Arial"/>
                <w:i/>
                <w:iCs/>
                <w:color w:val="000000"/>
                <w:sz w:val="20"/>
                <w:szCs w:val="20"/>
              </w:rPr>
              <w:t>rad9</w:t>
            </w:r>
            <w:r w:rsidRPr="007939D3">
              <w:rPr>
                <w:rFonts w:ascii="Arial" w:eastAsia="Times New Roman" w:hAnsi="Arial" w:cs="Arial"/>
                <w:color w:val="000000"/>
                <w:sz w:val="20"/>
                <w:szCs w:val="20"/>
              </w:rPr>
              <w:t>Δ</w:t>
            </w:r>
            <w:r w:rsidRPr="007939D3">
              <w:rPr>
                <w:rFonts w:ascii="Cambria Math" w:eastAsia="Times New Roman" w:hAnsi="Cambria Math" w:cs="Cambria Math"/>
                <w:color w:val="000000"/>
                <w:sz w:val="20"/>
                <w:szCs w:val="20"/>
              </w:rPr>
              <w:t>∷</w:t>
            </w:r>
            <w:r w:rsidRPr="007939D3">
              <w:rPr>
                <w:rFonts w:ascii="Arial" w:eastAsia="Times New Roman" w:hAnsi="Arial" w:cs="Arial"/>
                <w:i/>
                <w:iCs/>
                <w:color w:val="000000"/>
                <w:sz w:val="20"/>
                <w:szCs w:val="20"/>
              </w:rPr>
              <w:t>HphMX</w:t>
            </w:r>
          </w:p>
        </w:tc>
        <w:tc>
          <w:tcPr>
            <w:tcW w:w="1816" w:type="dxa"/>
            <w:shd w:val="clear" w:color="auto" w:fill="auto"/>
            <w:noWrap/>
            <w:vAlign w:val="center"/>
          </w:tcPr>
          <w:p w14:paraId="628A9DA3" w14:textId="5992E56E"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159B8" w:rsidRPr="007939D3" w14:paraId="12062685" w14:textId="77777777" w:rsidTr="003A5490">
        <w:trPr>
          <w:trHeight w:val="720"/>
        </w:trPr>
        <w:tc>
          <w:tcPr>
            <w:tcW w:w="1170" w:type="dxa"/>
            <w:shd w:val="clear" w:color="auto" w:fill="auto"/>
            <w:vAlign w:val="center"/>
          </w:tcPr>
          <w:p w14:paraId="5E88CCFF" w14:textId="62A07C6F" w:rsidR="00A159B8" w:rsidRPr="007939D3" w:rsidRDefault="00A159B8" w:rsidP="00A159B8">
            <w:pPr>
              <w:spacing w:line="480" w:lineRule="auto"/>
              <w:jc w:val="center"/>
              <w:rPr>
                <w:rFonts w:ascii="Arial" w:eastAsia="Times New Roman" w:hAnsi="Arial" w:cs="Arial"/>
                <w:color w:val="000000"/>
                <w:sz w:val="20"/>
                <w:szCs w:val="20"/>
                <w:lang w:bidi="fa-IR"/>
              </w:rPr>
            </w:pPr>
            <w:r w:rsidRPr="007939D3">
              <w:rPr>
                <w:rFonts w:ascii="Arial" w:eastAsia="Times New Roman" w:hAnsi="Arial" w:cs="Arial"/>
                <w:color w:val="000000"/>
                <w:sz w:val="20"/>
                <w:szCs w:val="20"/>
                <w:lang w:bidi="fa-IR"/>
              </w:rPr>
              <w:t>AKY8442/AKY8443</w:t>
            </w:r>
          </w:p>
        </w:tc>
        <w:tc>
          <w:tcPr>
            <w:tcW w:w="6570" w:type="dxa"/>
            <w:shd w:val="clear" w:color="auto" w:fill="auto"/>
            <w:noWrap/>
            <w:vAlign w:val="center"/>
          </w:tcPr>
          <w:p w14:paraId="412D4281" w14:textId="0F409204"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AKY5078 </w:t>
            </w:r>
            <w:r w:rsidRPr="007939D3">
              <w:rPr>
                <w:rFonts w:ascii="Arial" w:eastAsia="Times New Roman" w:hAnsi="Arial" w:cs="Arial"/>
                <w:i/>
                <w:iCs/>
                <w:color w:val="000000"/>
                <w:sz w:val="20"/>
                <w:szCs w:val="20"/>
              </w:rPr>
              <w:t>rad9</w:t>
            </w:r>
            <w:r w:rsidRPr="007939D3">
              <w:rPr>
                <w:rFonts w:ascii="Arial" w:eastAsia="Times New Roman" w:hAnsi="Arial" w:cs="Arial"/>
                <w:color w:val="000000"/>
                <w:sz w:val="20"/>
                <w:szCs w:val="20"/>
              </w:rPr>
              <w:t>Δ</w:t>
            </w:r>
            <w:r w:rsidRPr="007939D3">
              <w:rPr>
                <w:rFonts w:ascii="Cambria Math" w:eastAsia="Times New Roman" w:hAnsi="Cambria Math" w:cs="Cambria Math"/>
                <w:color w:val="000000"/>
                <w:sz w:val="20"/>
                <w:szCs w:val="20"/>
              </w:rPr>
              <w:t>∷</w:t>
            </w:r>
            <w:r w:rsidRPr="007939D3">
              <w:rPr>
                <w:rFonts w:ascii="Arial" w:eastAsia="Times New Roman" w:hAnsi="Arial" w:cs="Arial"/>
                <w:i/>
                <w:iCs/>
                <w:color w:val="000000"/>
                <w:sz w:val="20"/>
                <w:szCs w:val="20"/>
              </w:rPr>
              <w:t>HphMX</w:t>
            </w:r>
          </w:p>
        </w:tc>
        <w:tc>
          <w:tcPr>
            <w:tcW w:w="1816" w:type="dxa"/>
            <w:shd w:val="clear" w:color="auto" w:fill="auto"/>
            <w:noWrap/>
            <w:vAlign w:val="center"/>
          </w:tcPr>
          <w:p w14:paraId="005D2FF9" w14:textId="77777777"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159B8" w:rsidRPr="007939D3" w14:paraId="09FCD3E5" w14:textId="77777777" w:rsidTr="00CA3731">
        <w:trPr>
          <w:trHeight w:val="720"/>
        </w:trPr>
        <w:tc>
          <w:tcPr>
            <w:tcW w:w="1170" w:type="dxa"/>
            <w:shd w:val="clear" w:color="auto" w:fill="auto"/>
            <w:vAlign w:val="center"/>
          </w:tcPr>
          <w:p w14:paraId="0FBA3045" w14:textId="31448487" w:rsidR="00A159B8" w:rsidRPr="007939D3" w:rsidRDefault="00A159B8" w:rsidP="00A159B8">
            <w:pPr>
              <w:spacing w:line="480" w:lineRule="auto"/>
              <w:jc w:val="center"/>
              <w:rPr>
                <w:rFonts w:ascii="Arial" w:eastAsia="Times New Roman" w:hAnsi="Arial" w:cs="Arial"/>
                <w:color w:val="000000"/>
                <w:sz w:val="20"/>
                <w:szCs w:val="20"/>
                <w:lang w:bidi="fa-IR"/>
              </w:rPr>
            </w:pPr>
            <w:r w:rsidRPr="007939D3">
              <w:rPr>
                <w:rFonts w:ascii="Arial" w:eastAsia="Times New Roman" w:hAnsi="Arial" w:cs="Arial"/>
                <w:color w:val="000000"/>
                <w:sz w:val="20"/>
                <w:szCs w:val="20"/>
                <w:lang w:bidi="fa-IR"/>
              </w:rPr>
              <w:t>AKY5075</w:t>
            </w:r>
          </w:p>
        </w:tc>
        <w:tc>
          <w:tcPr>
            <w:tcW w:w="6570" w:type="dxa"/>
            <w:shd w:val="clear" w:color="auto" w:fill="auto"/>
            <w:noWrap/>
            <w:vAlign w:val="center"/>
          </w:tcPr>
          <w:p w14:paraId="74DA8E8C" w14:textId="3355C963"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AKY42 </w:t>
            </w:r>
            <w:r w:rsidRPr="007939D3">
              <w:rPr>
                <w:rFonts w:ascii="Arial" w:eastAsia="Times New Roman" w:hAnsi="Arial" w:cs="Arial"/>
                <w:i/>
                <w:iCs/>
                <w:color w:val="000000"/>
                <w:sz w:val="20"/>
                <w:szCs w:val="20"/>
              </w:rPr>
              <w:t>swr1</w:t>
            </w:r>
            <w:r w:rsidRPr="007939D3">
              <w:rPr>
                <w:rFonts w:ascii="Arial" w:eastAsia="Times New Roman" w:hAnsi="Arial" w:cs="Arial"/>
                <w:color w:val="000000"/>
                <w:sz w:val="20"/>
                <w:szCs w:val="20"/>
              </w:rPr>
              <w:t>Δ</w:t>
            </w:r>
            <w:r w:rsidRPr="007939D3">
              <w:rPr>
                <w:rFonts w:ascii="Cambria Math" w:eastAsia="Times New Roman" w:hAnsi="Cambria Math" w:cs="Cambria Math"/>
                <w:color w:val="000000"/>
                <w:sz w:val="20"/>
                <w:szCs w:val="20"/>
              </w:rPr>
              <w:t>∷</w:t>
            </w:r>
            <w:r w:rsidRPr="007939D3">
              <w:rPr>
                <w:rFonts w:ascii="Arial" w:eastAsia="Times New Roman" w:hAnsi="Arial" w:cs="Arial"/>
                <w:i/>
                <w:iCs/>
                <w:color w:val="000000"/>
                <w:sz w:val="20"/>
                <w:szCs w:val="20"/>
              </w:rPr>
              <w:t>KanMX</w:t>
            </w:r>
          </w:p>
        </w:tc>
        <w:tc>
          <w:tcPr>
            <w:tcW w:w="1816" w:type="dxa"/>
            <w:shd w:val="clear" w:color="auto" w:fill="auto"/>
            <w:noWrap/>
            <w:vAlign w:val="center"/>
          </w:tcPr>
          <w:p w14:paraId="7F9B75A2" w14:textId="0A90CDA0" w:rsidR="00A159B8" w:rsidRPr="007939D3" w:rsidRDefault="00A159B8" w:rsidP="00A159B8">
            <w:pPr>
              <w:spacing w:line="480" w:lineRule="auto"/>
              <w:jc w:val="center"/>
              <w:rPr>
                <w:rFonts w:ascii="Arial" w:eastAsia="Times New Roman" w:hAnsi="Arial" w:cs="Arial"/>
                <w:color w:val="000000"/>
                <w:sz w:val="20"/>
                <w:szCs w:val="20"/>
              </w:rPr>
            </w:pPr>
            <w:r w:rsidRPr="00E050A7">
              <w:rPr>
                <w:rFonts w:ascii="Arial" w:eastAsia="Times New Roman" w:hAnsi="Arial" w:cs="Arial"/>
                <w:color w:val="000000"/>
                <w:sz w:val="20"/>
                <w:szCs w:val="20"/>
              </w:rPr>
              <w:fldChar w:fldCharType="begin" w:fldLock="1"/>
            </w:r>
            <w:r w:rsidRPr="007939D3">
              <w:rPr>
                <w:rFonts w:ascii="Arial" w:eastAsia="Times New Roman" w:hAnsi="Arial" w:cs="Arial"/>
                <w:color w:val="000000"/>
                <w:sz w:val="20"/>
                <w:szCs w:val="20"/>
              </w:rPr>
              <w:instrText>ADDIN CSL_CITATION {"citationItems":[{"id":"ITEM-1","itemData":{"DOI":"10.1126/SCIENCE.285.5429.901","ISSN":"0036-8075","PMID":"10436161","abstract":"The functions of many open reading frames (ORFs) identified in genome-sequencing projects are unknown. New, whole-genome approaches are required to systematically determine their function. A total of 6925 Saccharomyces cerevisiae strains were constructed, by a high-throughput strategy, each with a precise deletion of one of 2026 ORFs (more than one-third of the ORFs in the genome). Of the deleted ORFs, 17 percent were essential for viability in rich medium. The phenotypes of more than 500 deletion strains were assayed in parallel. Of the deletion strains, 40 percent showed quantitative growth defects in either rich or minimal medium.","author":[{"dropping-particle":"","family":"Winzeler","given":"E A","non-dropping-particle":"","parse-names":false,"suffix":""},{"dropping-particle":"","family":"Shoemaker","given":"D D","non-dropping-particle":"","parse-names":false,"suffix":""},{"dropping-particle":"","family":"Astromoff","given":"A","non-dropping-particle":"","parse-names":false,"suffix":""},{"dropping-particle":"","family":"Liang","given":"H","non-dropping-particle":"","parse-names":false,"suffix":""},{"dropping-particle":"","family":"Anderson","given":"K","non-dropping-particle":"","parse-names":false,"suffix":""},{"dropping-particle":"","family":"Andre","given":"B","non-dropping-particle":"","parse-names":false,"suffix":""},{"dropping-particle":"","family":"Bangham","given":"R","non-dropping-particle":"","parse-names":false,"suffix":""},{"dropping-particle":"","family":"Benito","given":"R","non-dropping-particle":"","parse-names":false,"suffix":""},{"dropping-particle":"","family":"Boeke","given":"J D","non-dropping-particle":"","parse-names":false,"suffix":""},{"dropping-particle":"","family":"Bussey","given":"H","non-dropping-particle":"","parse-names":false,"suffix":""},{"dropping-particle":"","family":"Chu","given":"A M","non-dropping-particle":"","parse-names":false,"suffix":""},{"dropping-particle":"","family":"Connelly","given":"C","non-dropping-particle":"","parse-names":false,"suffix":""},{"dropping-particle":"","family":"Davis","given":"K","non-dropping-particle":"","parse-names":false,"suffix":""},{"dropping-particle":"","family":"Dietrich","given":"F","non-dropping-particle":"","parse-names":false,"suffix":""},{"dropping-particle":"","family":"Dow","given":"S W","non-dropping-particle":"","parse-names":false,"suffix":""},{"dropping-particle":"","family":"Bakkoury","given":"M","non-dropping-particle":"El","parse-names":false,"suffix":""},{"dropping-particle":"","family":"Foury","given":"F","non-dropping-particle":"","parse-names":false,"suffix":""},{"dropping-particle":"","family":"Friend","given":"S H","non-dropping-particle":"","parse-names":false,"suffix":""},{"dropping-particle":"","family":"Gentalen","given":"E","non-dropping-particle":"","parse-names":false,"suffix":""},{"dropping-particle":"","family":"Giaever","given":"G","non-dropping-particle":"","parse-names":false,"suffix":""},{"dropping-particle":"","family":"Hegemann","given":"J H","non-dropping-particle":"","parse-names":false,"suffix":""},{"dropping-particle":"","family":"Jones","given":"T","non-dropping-particle":"","parse-names":false,"suffix":""},{"dropping-particle":"","family":"Laub","given":"M","non-dropping-particle":"","parse-names":false,"suffix":""},{"dropping-particle":"","family":"Liao","given":"H","non-dropping-particle":"","parse-names":false,"suffix":""},{"dropping-particle":"","family":"Liebundguth","given":"N","non-dropping-particle":"","parse-names":false,"suffix":""},{"dropping-particle":"","family":"Lockhart","given":"D J","non-dropping-particle":"","parse-names":false,"suffix":""},{"dropping-particle":"","family":"Lucau-Danila","given":"A","non-dropping-particle":"","parse-names":false,"suffix":""},{"dropping-particle":"","family":"Lussier","given":"M","non-dropping-particle":"","parse-names":false,"suffix":""},{"dropping-particle":"","family":"M'Rabet","given":"N","non-dropping-particle":"","parse-names":false,"suffix":""},{"dropping-particle":"","family":"Menard","given":"P","non-dropping-particle":"","parse-names":false,"suffix":""},{"dropping-particle":"","family":"Mittmann","given":"M","non-dropping-particle":"","parse-names":false,"suffix":""},{"dropping-particle":"","family":"Pai","given":"C","non-dropping-particle":"","parse-names":false,"suffix":""},{"dropping-particle":"","family":"Rebischung","given":"C","non-dropping-particle":"","parse-names":false,"suffix":""},{"dropping-particle":"","family":"Revuelta","given":"J L","non-dropping-particle":"","parse-names":false,"suffix":""},{"dropping-particle":"","family":"Riles","given":"L","non-dropping-particle":"","parse-names":false,"suffix":""},{"dropping-particle":"","family":"Roberts","given":"C J","non-dropping-particle":"","parse-names":false,"suffix":""},{"dropping-particle":"","family":"Ross-MacDonald","given":"P","non-dropping-particle":"","parse-names":false,"suffix":""},{"dropping-particle":"","family":"Scherens","given":"B","non-dropping-particle":"","parse-names":false,"suffix":""},{"dropping-particle":"","family":"Snyder","given":"M","non-dropping-particle":"","parse-names":false,"suffix":""},{"dropping-particle":"","family":"Sookhai-Mahadeo","given":"S","non-dropping-particle":"","parse-names":false,"suffix":""},{"dropping-particle":"","family":"Storms","given":"R K","non-dropping-particle":"","parse-names":false,"suffix":""},{"dropping-particle":"","family":"Véronneau","given":"S","non-dropping-particle":"","parse-names":false,"suffix":""},{"dropping-particle":"","family":"Voet","given":"M","non-dropping-particle":"","parse-names":false,"suffix":""},{"dropping-particle":"","family":"Volckaert","given":"G","non-dropping-particle":"","parse-names":false,"suffix":""},{"dropping-particle":"","family":"Ward","given":"T R","non-dropping-particle":"","parse-names":false,"suffix":""},{"dropping-particle":"","family":"Wysocki","given":"R","non-dropping-particle":"","parse-names":false,"suffix":""},{"dropping-particle":"","family":"Yen","given":"G S","non-dropping-particle":"","parse-names":false,"suffix":""},{"dropping-particle":"","family":"Yu","given":"K","non-dropping-particle":"","parse-names":false,"suffix":""},{"dropping-particle":"","family":"Zimmermann","given":"K","non-dropping-particle":"","parse-names":false,"suffix":""},{"dropping-particle":"","family":"Philippsen","given":"P","non-dropping-particle":"","parse-names":false,"suffix":""},{"dropping-particle":"","family":"Johnston","given":"M","non-dropping-particle":"","parse-names":false,"suffix":""},{"dropping-particle":"","family":"Davis","given":"R W","non-dropping-particle":"","parse-names":false,"suffix":""}],"container-title":"Science (New York, N.Y.)","id":"ITEM-1","issue":"5429","issued":{"date-parts":[["1999","8","6"]]},"page":"901-6","publisher":"American Association for the Advancement of Science","title":"Functional characterization of the S. cerevisiae genome by gene deletion and parallel analysis.","type":"article-journal","volume":"285"},"uris":["http://www.mendeley.com/documents/?uuid=4d033011-2474-3af3-a1eb-70d89b863f0e"]}],"mendeley":{"formattedCitation":"(Winzeler &lt;i&gt;et al.&lt;/i&gt; 1999)","plainTextFormattedCitation":"(Winzeler et al. 1999)","previouslyFormattedCitation":"(Winzeler &lt;i&gt;et al.&lt;/i&gt; 1999)"},"properties":{"noteIndex":0},"schema":"https://github.com/citation-style-language/schema/raw/master/csl-citation.json"}</w:instrText>
            </w:r>
            <w:r w:rsidRPr="00E050A7">
              <w:rPr>
                <w:rFonts w:ascii="Arial" w:eastAsia="Times New Roman" w:hAnsi="Arial" w:cs="Arial"/>
                <w:color w:val="000000"/>
                <w:sz w:val="20"/>
                <w:szCs w:val="20"/>
              </w:rPr>
              <w:fldChar w:fldCharType="separate"/>
            </w:r>
            <w:r w:rsidRPr="007939D3">
              <w:rPr>
                <w:rFonts w:ascii="Arial" w:eastAsia="Times New Roman" w:hAnsi="Arial" w:cs="Arial"/>
                <w:noProof/>
                <w:color w:val="000000"/>
                <w:sz w:val="20"/>
                <w:szCs w:val="20"/>
              </w:rPr>
              <w:t xml:space="preserve">(Winzeler </w:t>
            </w:r>
            <w:r w:rsidRPr="007939D3">
              <w:rPr>
                <w:rFonts w:ascii="Arial" w:eastAsia="Times New Roman" w:hAnsi="Arial" w:cs="Arial"/>
                <w:i/>
                <w:noProof/>
                <w:color w:val="000000"/>
                <w:sz w:val="20"/>
                <w:szCs w:val="20"/>
              </w:rPr>
              <w:t>et al.</w:t>
            </w:r>
            <w:r w:rsidRPr="007939D3">
              <w:rPr>
                <w:rFonts w:ascii="Arial" w:eastAsia="Times New Roman" w:hAnsi="Arial" w:cs="Arial"/>
                <w:noProof/>
                <w:color w:val="000000"/>
                <w:sz w:val="20"/>
                <w:szCs w:val="20"/>
              </w:rPr>
              <w:t xml:space="preserve"> 1999)</w:t>
            </w:r>
            <w:r w:rsidRPr="00E050A7">
              <w:rPr>
                <w:rFonts w:ascii="Arial" w:eastAsia="Times New Roman" w:hAnsi="Arial" w:cs="Arial"/>
                <w:color w:val="000000"/>
                <w:sz w:val="20"/>
                <w:szCs w:val="20"/>
              </w:rPr>
              <w:fldChar w:fldCharType="end"/>
            </w:r>
          </w:p>
        </w:tc>
      </w:tr>
      <w:tr w:rsidR="00A159B8" w:rsidRPr="007939D3" w14:paraId="1BD4AF6C" w14:textId="77777777" w:rsidTr="00CA3731">
        <w:trPr>
          <w:trHeight w:val="720"/>
        </w:trPr>
        <w:tc>
          <w:tcPr>
            <w:tcW w:w="1170" w:type="dxa"/>
            <w:shd w:val="clear" w:color="auto" w:fill="auto"/>
            <w:vAlign w:val="center"/>
          </w:tcPr>
          <w:p w14:paraId="1E526ADE" w14:textId="2DA52DCE" w:rsidR="00A159B8" w:rsidRPr="007939D3" w:rsidRDefault="00A159B8" w:rsidP="00A159B8">
            <w:pPr>
              <w:spacing w:line="480" w:lineRule="auto"/>
              <w:jc w:val="center"/>
              <w:rPr>
                <w:rFonts w:ascii="Arial" w:eastAsia="Times New Roman" w:hAnsi="Arial" w:cs="Arial"/>
                <w:color w:val="000000"/>
                <w:sz w:val="20"/>
                <w:szCs w:val="20"/>
                <w:lang w:bidi="fa-IR"/>
              </w:rPr>
            </w:pPr>
            <w:r w:rsidRPr="007939D3">
              <w:rPr>
                <w:rFonts w:ascii="Arial" w:eastAsia="Times New Roman" w:hAnsi="Arial" w:cs="Arial"/>
                <w:color w:val="000000"/>
                <w:sz w:val="20"/>
                <w:szCs w:val="20"/>
                <w:lang w:bidi="fa-IR"/>
              </w:rPr>
              <w:t>AKY8976/AKY8977</w:t>
            </w:r>
          </w:p>
        </w:tc>
        <w:tc>
          <w:tcPr>
            <w:tcW w:w="6570" w:type="dxa"/>
            <w:shd w:val="clear" w:color="auto" w:fill="auto"/>
            <w:noWrap/>
            <w:vAlign w:val="center"/>
          </w:tcPr>
          <w:p w14:paraId="5ADA7926" w14:textId="75BE6F61"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AKY42 plus pAK55</w:t>
            </w:r>
          </w:p>
        </w:tc>
        <w:tc>
          <w:tcPr>
            <w:tcW w:w="1816" w:type="dxa"/>
            <w:shd w:val="clear" w:color="auto" w:fill="auto"/>
            <w:noWrap/>
            <w:vAlign w:val="center"/>
          </w:tcPr>
          <w:p w14:paraId="0A6690FB" w14:textId="65853174"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159B8" w:rsidRPr="007939D3" w14:paraId="6885941E" w14:textId="77777777" w:rsidTr="00CA3731">
        <w:trPr>
          <w:trHeight w:val="720"/>
        </w:trPr>
        <w:tc>
          <w:tcPr>
            <w:tcW w:w="1170" w:type="dxa"/>
            <w:shd w:val="clear" w:color="auto" w:fill="auto"/>
            <w:vAlign w:val="center"/>
          </w:tcPr>
          <w:p w14:paraId="40F5335D" w14:textId="20801BB2" w:rsidR="00A159B8" w:rsidRPr="007939D3" w:rsidRDefault="00A159B8" w:rsidP="00A159B8">
            <w:pPr>
              <w:spacing w:line="480" w:lineRule="auto"/>
              <w:jc w:val="center"/>
              <w:rPr>
                <w:rFonts w:ascii="Arial" w:eastAsia="Times New Roman" w:hAnsi="Arial" w:cs="Arial"/>
                <w:color w:val="000000"/>
                <w:sz w:val="20"/>
                <w:szCs w:val="20"/>
                <w:lang w:bidi="fa-IR"/>
              </w:rPr>
            </w:pPr>
            <w:r w:rsidRPr="007939D3">
              <w:rPr>
                <w:rFonts w:ascii="Arial" w:eastAsia="Times New Roman" w:hAnsi="Arial" w:cs="Arial"/>
                <w:color w:val="000000"/>
                <w:sz w:val="20"/>
                <w:szCs w:val="20"/>
                <w:lang w:bidi="fa-IR"/>
              </w:rPr>
              <w:lastRenderedPageBreak/>
              <w:t>AKY8978/AKY8979</w:t>
            </w:r>
          </w:p>
        </w:tc>
        <w:tc>
          <w:tcPr>
            <w:tcW w:w="6570" w:type="dxa"/>
            <w:shd w:val="clear" w:color="auto" w:fill="auto"/>
            <w:noWrap/>
            <w:vAlign w:val="center"/>
          </w:tcPr>
          <w:p w14:paraId="19C04A08" w14:textId="16AAB987"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AKY42 plus pAK991</w:t>
            </w:r>
          </w:p>
        </w:tc>
        <w:tc>
          <w:tcPr>
            <w:tcW w:w="1816" w:type="dxa"/>
            <w:shd w:val="clear" w:color="auto" w:fill="auto"/>
            <w:noWrap/>
            <w:vAlign w:val="center"/>
          </w:tcPr>
          <w:p w14:paraId="00E4E72F" w14:textId="561EA3A1"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159B8" w:rsidRPr="007939D3" w14:paraId="4DE41960" w14:textId="77777777" w:rsidTr="00CA3731">
        <w:trPr>
          <w:trHeight w:val="720"/>
        </w:trPr>
        <w:tc>
          <w:tcPr>
            <w:tcW w:w="1170" w:type="dxa"/>
            <w:shd w:val="clear" w:color="auto" w:fill="auto"/>
            <w:vAlign w:val="center"/>
          </w:tcPr>
          <w:p w14:paraId="6D30238C" w14:textId="2798632C" w:rsidR="00A159B8" w:rsidRPr="007939D3" w:rsidRDefault="00A159B8" w:rsidP="00A159B8">
            <w:pPr>
              <w:spacing w:line="480" w:lineRule="auto"/>
              <w:jc w:val="center"/>
              <w:rPr>
                <w:rFonts w:ascii="Arial" w:eastAsia="Times New Roman" w:hAnsi="Arial" w:cs="Arial"/>
                <w:color w:val="000000"/>
                <w:sz w:val="20"/>
                <w:szCs w:val="20"/>
                <w:lang w:bidi="fa-IR"/>
              </w:rPr>
            </w:pPr>
            <w:r w:rsidRPr="007939D3">
              <w:rPr>
                <w:rFonts w:ascii="Arial" w:eastAsia="Times New Roman" w:hAnsi="Arial" w:cs="Arial"/>
                <w:color w:val="000000"/>
                <w:sz w:val="20"/>
                <w:szCs w:val="20"/>
                <w:lang w:bidi="fa-IR"/>
              </w:rPr>
              <w:t>AKY8980/AKY8981</w:t>
            </w:r>
          </w:p>
        </w:tc>
        <w:tc>
          <w:tcPr>
            <w:tcW w:w="6570" w:type="dxa"/>
            <w:shd w:val="clear" w:color="auto" w:fill="auto"/>
            <w:noWrap/>
            <w:vAlign w:val="center"/>
          </w:tcPr>
          <w:p w14:paraId="6AD0A878" w14:textId="4EE870C2"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w:t>
            </w:r>
            <w:r w:rsidR="004C3786" w:rsidRPr="007939D3">
              <w:rPr>
                <w:rFonts w:ascii="Arial" w:eastAsia="Times New Roman" w:hAnsi="Arial" w:cs="Arial"/>
                <w:color w:val="000000"/>
                <w:sz w:val="20"/>
                <w:szCs w:val="20"/>
              </w:rPr>
              <w:t>5078</w:t>
            </w:r>
            <w:r w:rsidRPr="007939D3">
              <w:rPr>
                <w:rFonts w:ascii="Arial" w:eastAsia="Times New Roman" w:hAnsi="Arial" w:cs="Arial"/>
                <w:color w:val="000000"/>
                <w:sz w:val="20"/>
                <w:szCs w:val="20"/>
              </w:rPr>
              <w:t xml:space="preserve"> plus pAK55</w:t>
            </w:r>
          </w:p>
        </w:tc>
        <w:tc>
          <w:tcPr>
            <w:tcW w:w="1816" w:type="dxa"/>
            <w:shd w:val="clear" w:color="auto" w:fill="auto"/>
            <w:noWrap/>
            <w:vAlign w:val="center"/>
          </w:tcPr>
          <w:p w14:paraId="61DBF21C" w14:textId="70783260"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159B8" w:rsidRPr="007939D3" w14:paraId="663B863F" w14:textId="77777777" w:rsidTr="00CA3731">
        <w:trPr>
          <w:trHeight w:val="720"/>
        </w:trPr>
        <w:tc>
          <w:tcPr>
            <w:tcW w:w="1170" w:type="dxa"/>
            <w:shd w:val="clear" w:color="auto" w:fill="auto"/>
            <w:vAlign w:val="center"/>
          </w:tcPr>
          <w:p w14:paraId="31D87250" w14:textId="42994E95" w:rsidR="00A159B8" w:rsidRPr="007939D3" w:rsidRDefault="004C3786" w:rsidP="00A159B8">
            <w:pPr>
              <w:spacing w:line="480" w:lineRule="auto"/>
              <w:jc w:val="center"/>
              <w:rPr>
                <w:rFonts w:ascii="Arial" w:eastAsia="Times New Roman" w:hAnsi="Arial" w:cs="Arial"/>
                <w:color w:val="000000"/>
                <w:sz w:val="20"/>
                <w:szCs w:val="20"/>
                <w:lang w:bidi="fa-IR"/>
              </w:rPr>
            </w:pPr>
            <w:r w:rsidRPr="007939D3">
              <w:rPr>
                <w:rFonts w:ascii="Arial" w:eastAsia="Times New Roman" w:hAnsi="Arial" w:cs="Arial"/>
                <w:color w:val="000000"/>
                <w:sz w:val="20"/>
                <w:szCs w:val="20"/>
                <w:lang w:bidi="fa-IR"/>
              </w:rPr>
              <w:t>AKY8982/AKY8983</w:t>
            </w:r>
          </w:p>
        </w:tc>
        <w:tc>
          <w:tcPr>
            <w:tcW w:w="6570" w:type="dxa"/>
            <w:shd w:val="clear" w:color="auto" w:fill="auto"/>
            <w:noWrap/>
            <w:vAlign w:val="center"/>
          </w:tcPr>
          <w:p w14:paraId="57A645B2" w14:textId="4EE79AB1" w:rsidR="00A159B8" w:rsidRPr="007939D3" w:rsidRDefault="004C3786"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AKY5078 plus pAK991</w:t>
            </w:r>
          </w:p>
        </w:tc>
        <w:tc>
          <w:tcPr>
            <w:tcW w:w="1816" w:type="dxa"/>
            <w:shd w:val="clear" w:color="auto" w:fill="auto"/>
            <w:noWrap/>
            <w:vAlign w:val="center"/>
          </w:tcPr>
          <w:p w14:paraId="20CCA751" w14:textId="4E317360"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A159B8" w:rsidRPr="007939D3" w14:paraId="7411CD6F" w14:textId="77777777" w:rsidTr="00CA3731">
        <w:trPr>
          <w:trHeight w:val="720"/>
        </w:trPr>
        <w:tc>
          <w:tcPr>
            <w:tcW w:w="1170" w:type="dxa"/>
            <w:shd w:val="clear" w:color="auto" w:fill="auto"/>
            <w:vAlign w:val="center"/>
          </w:tcPr>
          <w:p w14:paraId="26FB6DEB" w14:textId="6B180DC0" w:rsidR="00A159B8" w:rsidRPr="007939D3" w:rsidRDefault="004C3786" w:rsidP="00A159B8">
            <w:pPr>
              <w:spacing w:line="480" w:lineRule="auto"/>
              <w:jc w:val="center"/>
              <w:rPr>
                <w:rFonts w:ascii="Arial" w:eastAsia="Times New Roman" w:hAnsi="Arial" w:cs="Arial"/>
                <w:color w:val="000000"/>
                <w:sz w:val="20"/>
                <w:szCs w:val="20"/>
                <w:lang w:bidi="fa-IR"/>
              </w:rPr>
            </w:pPr>
            <w:r w:rsidRPr="007939D3">
              <w:rPr>
                <w:rFonts w:ascii="Arial" w:eastAsia="Times New Roman" w:hAnsi="Arial" w:cs="Arial"/>
                <w:color w:val="000000"/>
                <w:sz w:val="20"/>
                <w:szCs w:val="20"/>
                <w:lang w:bidi="fa-IR"/>
              </w:rPr>
              <w:t>AKY8984/AKY8985</w:t>
            </w:r>
          </w:p>
        </w:tc>
        <w:tc>
          <w:tcPr>
            <w:tcW w:w="6570" w:type="dxa"/>
            <w:shd w:val="clear" w:color="auto" w:fill="auto"/>
            <w:noWrap/>
            <w:vAlign w:val="center"/>
          </w:tcPr>
          <w:p w14:paraId="16B49B3B" w14:textId="4189FE9F" w:rsidR="00A159B8" w:rsidRPr="007939D3" w:rsidRDefault="004C3786"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AKY42 plus pAK28</w:t>
            </w:r>
          </w:p>
        </w:tc>
        <w:tc>
          <w:tcPr>
            <w:tcW w:w="1816" w:type="dxa"/>
            <w:shd w:val="clear" w:color="auto" w:fill="auto"/>
            <w:noWrap/>
            <w:vAlign w:val="center"/>
          </w:tcPr>
          <w:p w14:paraId="29B3DC29" w14:textId="5A24164C" w:rsidR="00A159B8" w:rsidRPr="007939D3" w:rsidRDefault="00A159B8" w:rsidP="00A159B8">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51354A" w:rsidRPr="007939D3" w14:paraId="76F204E9" w14:textId="77777777" w:rsidTr="00CA3731">
        <w:trPr>
          <w:trHeight w:val="720"/>
        </w:trPr>
        <w:tc>
          <w:tcPr>
            <w:tcW w:w="1170" w:type="dxa"/>
            <w:shd w:val="clear" w:color="auto" w:fill="auto"/>
            <w:vAlign w:val="center"/>
          </w:tcPr>
          <w:p w14:paraId="05F23417" w14:textId="62AF6E1D" w:rsidR="0051354A" w:rsidRPr="007939D3" w:rsidRDefault="0051354A" w:rsidP="0051354A">
            <w:pPr>
              <w:spacing w:line="480" w:lineRule="auto"/>
              <w:jc w:val="center"/>
              <w:rPr>
                <w:rFonts w:ascii="Arial" w:eastAsia="Times New Roman" w:hAnsi="Arial" w:cs="Arial"/>
                <w:color w:val="000000"/>
                <w:sz w:val="20"/>
                <w:szCs w:val="20"/>
                <w:lang w:bidi="fa-IR"/>
              </w:rPr>
            </w:pPr>
            <w:r w:rsidRPr="007939D3">
              <w:rPr>
                <w:rFonts w:ascii="Arial" w:eastAsia="Times New Roman" w:hAnsi="Arial" w:cs="Arial"/>
                <w:color w:val="000000"/>
                <w:sz w:val="20"/>
                <w:szCs w:val="20"/>
                <w:lang w:bidi="fa-IR"/>
              </w:rPr>
              <w:t>AKY8986/AKY8987</w:t>
            </w:r>
          </w:p>
        </w:tc>
        <w:tc>
          <w:tcPr>
            <w:tcW w:w="6570" w:type="dxa"/>
            <w:shd w:val="clear" w:color="auto" w:fill="auto"/>
            <w:noWrap/>
            <w:vAlign w:val="center"/>
          </w:tcPr>
          <w:p w14:paraId="37C5143F" w14:textId="28E74C2D" w:rsidR="0051354A" w:rsidRPr="007939D3" w:rsidRDefault="0051354A" w:rsidP="0051354A">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AKY42 plus pAK1351</w:t>
            </w:r>
          </w:p>
        </w:tc>
        <w:tc>
          <w:tcPr>
            <w:tcW w:w="1816" w:type="dxa"/>
            <w:shd w:val="clear" w:color="auto" w:fill="auto"/>
            <w:noWrap/>
            <w:vAlign w:val="center"/>
          </w:tcPr>
          <w:p w14:paraId="1EA69014" w14:textId="48CABD30" w:rsidR="0051354A" w:rsidRPr="007939D3" w:rsidRDefault="0051354A" w:rsidP="0051354A">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51354A" w:rsidRPr="007939D3" w14:paraId="60CFE2AB" w14:textId="77777777" w:rsidTr="00CA3731">
        <w:trPr>
          <w:trHeight w:val="720"/>
        </w:trPr>
        <w:tc>
          <w:tcPr>
            <w:tcW w:w="1170" w:type="dxa"/>
            <w:shd w:val="clear" w:color="auto" w:fill="auto"/>
            <w:vAlign w:val="center"/>
          </w:tcPr>
          <w:p w14:paraId="5041CD68" w14:textId="3A6C7F66" w:rsidR="0051354A" w:rsidRPr="007939D3" w:rsidRDefault="0051354A" w:rsidP="0051354A">
            <w:pPr>
              <w:spacing w:line="480" w:lineRule="auto"/>
              <w:jc w:val="center"/>
              <w:rPr>
                <w:rFonts w:ascii="Arial" w:eastAsia="Times New Roman" w:hAnsi="Arial" w:cs="Arial"/>
                <w:color w:val="000000"/>
                <w:sz w:val="20"/>
                <w:szCs w:val="20"/>
                <w:lang w:bidi="fa-IR"/>
              </w:rPr>
            </w:pPr>
            <w:r w:rsidRPr="007939D3">
              <w:rPr>
                <w:rFonts w:ascii="Arial" w:eastAsia="Times New Roman" w:hAnsi="Arial" w:cs="Arial"/>
                <w:color w:val="000000"/>
                <w:sz w:val="20"/>
                <w:szCs w:val="20"/>
                <w:lang w:bidi="fa-IR"/>
              </w:rPr>
              <w:t>AKY8988/AKY8989</w:t>
            </w:r>
          </w:p>
        </w:tc>
        <w:tc>
          <w:tcPr>
            <w:tcW w:w="6570" w:type="dxa"/>
            <w:shd w:val="clear" w:color="auto" w:fill="auto"/>
            <w:noWrap/>
            <w:vAlign w:val="center"/>
          </w:tcPr>
          <w:p w14:paraId="0771EB65" w14:textId="16E19DDF" w:rsidR="0051354A" w:rsidRPr="007939D3" w:rsidRDefault="0051354A" w:rsidP="0051354A">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AKY6320 plus pAK28</w:t>
            </w:r>
          </w:p>
        </w:tc>
        <w:tc>
          <w:tcPr>
            <w:tcW w:w="1816" w:type="dxa"/>
            <w:shd w:val="clear" w:color="auto" w:fill="auto"/>
            <w:noWrap/>
            <w:vAlign w:val="center"/>
          </w:tcPr>
          <w:p w14:paraId="386048A6" w14:textId="38829D02" w:rsidR="0051354A" w:rsidRPr="007939D3" w:rsidRDefault="0051354A" w:rsidP="0051354A">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51354A" w:rsidRPr="007939D3" w14:paraId="7EB4DFE6" w14:textId="77777777" w:rsidTr="00CA3731">
        <w:trPr>
          <w:trHeight w:val="720"/>
        </w:trPr>
        <w:tc>
          <w:tcPr>
            <w:tcW w:w="1170" w:type="dxa"/>
            <w:shd w:val="clear" w:color="auto" w:fill="auto"/>
            <w:vAlign w:val="center"/>
          </w:tcPr>
          <w:p w14:paraId="4B8EB57D" w14:textId="3AF2946B" w:rsidR="0051354A" w:rsidRPr="007939D3" w:rsidRDefault="0051354A" w:rsidP="0051354A">
            <w:pPr>
              <w:spacing w:line="480" w:lineRule="auto"/>
              <w:jc w:val="center"/>
              <w:rPr>
                <w:rFonts w:ascii="Arial" w:eastAsia="Times New Roman" w:hAnsi="Arial" w:cs="Arial"/>
                <w:color w:val="000000"/>
                <w:sz w:val="20"/>
                <w:szCs w:val="20"/>
                <w:lang w:bidi="fa-IR"/>
              </w:rPr>
            </w:pPr>
            <w:r w:rsidRPr="007939D3">
              <w:rPr>
                <w:rFonts w:ascii="Arial" w:eastAsia="Times New Roman" w:hAnsi="Arial" w:cs="Arial"/>
                <w:color w:val="000000"/>
                <w:sz w:val="20"/>
                <w:szCs w:val="20"/>
                <w:lang w:bidi="fa-IR"/>
              </w:rPr>
              <w:t>AKY8990/AKY8991</w:t>
            </w:r>
          </w:p>
        </w:tc>
        <w:tc>
          <w:tcPr>
            <w:tcW w:w="6570" w:type="dxa"/>
            <w:shd w:val="clear" w:color="auto" w:fill="auto"/>
            <w:noWrap/>
            <w:vAlign w:val="center"/>
          </w:tcPr>
          <w:p w14:paraId="3CD5519B" w14:textId="4F6902E7" w:rsidR="0051354A" w:rsidRPr="007939D3" w:rsidRDefault="0051354A" w:rsidP="0051354A">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AKY6320 plus pAK1351</w:t>
            </w:r>
          </w:p>
        </w:tc>
        <w:tc>
          <w:tcPr>
            <w:tcW w:w="1816" w:type="dxa"/>
            <w:shd w:val="clear" w:color="auto" w:fill="auto"/>
            <w:noWrap/>
            <w:vAlign w:val="center"/>
          </w:tcPr>
          <w:p w14:paraId="5EA86EF0" w14:textId="40B69521" w:rsidR="0051354A" w:rsidRPr="007939D3" w:rsidRDefault="0051354A" w:rsidP="0051354A">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51354A" w:rsidRPr="007939D3" w14:paraId="1DBD99D6" w14:textId="77777777" w:rsidTr="00CA3731">
        <w:trPr>
          <w:trHeight w:val="720"/>
        </w:trPr>
        <w:tc>
          <w:tcPr>
            <w:tcW w:w="1170" w:type="dxa"/>
            <w:shd w:val="clear" w:color="auto" w:fill="auto"/>
            <w:vAlign w:val="center"/>
          </w:tcPr>
          <w:p w14:paraId="4F859EA5" w14:textId="1794D48F" w:rsidR="0051354A" w:rsidRPr="007939D3" w:rsidRDefault="00262816" w:rsidP="0051354A">
            <w:pPr>
              <w:spacing w:line="480" w:lineRule="auto"/>
              <w:jc w:val="center"/>
              <w:rPr>
                <w:rFonts w:ascii="Arial" w:eastAsia="Times New Roman" w:hAnsi="Arial" w:cs="Arial"/>
                <w:color w:val="000000"/>
                <w:sz w:val="20"/>
                <w:szCs w:val="20"/>
                <w:lang w:bidi="fa-IR"/>
              </w:rPr>
            </w:pPr>
            <w:r w:rsidRPr="007939D3">
              <w:rPr>
                <w:rFonts w:ascii="Arial" w:eastAsia="Times New Roman" w:hAnsi="Arial" w:cs="Arial"/>
                <w:color w:val="000000"/>
                <w:sz w:val="20"/>
                <w:szCs w:val="20"/>
                <w:lang w:bidi="fa-IR"/>
              </w:rPr>
              <w:t>AKY8992/AKY8993</w:t>
            </w:r>
          </w:p>
        </w:tc>
        <w:tc>
          <w:tcPr>
            <w:tcW w:w="6570" w:type="dxa"/>
            <w:shd w:val="clear" w:color="auto" w:fill="auto"/>
            <w:noWrap/>
            <w:vAlign w:val="center"/>
          </w:tcPr>
          <w:p w14:paraId="54240997" w14:textId="1089ACD1" w:rsidR="0051354A" w:rsidRPr="007939D3" w:rsidRDefault="00262816" w:rsidP="0051354A">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AKY898</w:t>
            </w:r>
            <w:r w:rsidR="00933442">
              <w:rPr>
                <w:rFonts w:ascii="Arial" w:eastAsia="Times New Roman" w:hAnsi="Arial" w:cs="Arial"/>
                <w:color w:val="000000"/>
                <w:sz w:val="20"/>
                <w:szCs w:val="20"/>
              </w:rPr>
              <w:t>0</w:t>
            </w:r>
            <w:r w:rsidRPr="007939D3">
              <w:rPr>
                <w:rFonts w:ascii="Arial" w:eastAsia="Times New Roman" w:hAnsi="Arial" w:cs="Arial"/>
                <w:color w:val="000000"/>
                <w:sz w:val="20"/>
                <w:szCs w:val="20"/>
              </w:rPr>
              <w:t>/AKY898</w:t>
            </w:r>
            <w:r w:rsidR="00933442">
              <w:rPr>
                <w:rFonts w:ascii="Arial" w:eastAsia="Times New Roman" w:hAnsi="Arial" w:cs="Arial"/>
                <w:color w:val="000000"/>
                <w:sz w:val="20"/>
                <w:szCs w:val="20"/>
              </w:rPr>
              <w:t>1</w:t>
            </w:r>
            <w:r w:rsidRPr="007939D3">
              <w:rPr>
                <w:rFonts w:ascii="Arial" w:eastAsia="Times New Roman" w:hAnsi="Arial" w:cs="Arial"/>
                <w:color w:val="000000"/>
                <w:sz w:val="20"/>
                <w:szCs w:val="20"/>
              </w:rPr>
              <w:t xml:space="preserve"> </w:t>
            </w:r>
            <w:bookmarkStart w:id="4" w:name="_GoBack"/>
            <w:r w:rsidR="00933442">
              <w:rPr>
                <w:rFonts w:ascii="Arial" w:eastAsia="Times New Roman" w:hAnsi="Arial" w:cs="Arial"/>
                <w:i/>
                <w:color w:val="000000"/>
                <w:sz w:val="20"/>
                <w:szCs w:val="20"/>
              </w:rPr>
              <w:t>fum</w:t>
            </w:r>
            <w:r w:rsidRPr="00CA3731">
              <w:rPr>
                <w:rFonts w:ascii="Arial" w:eastAsia="Times New Roman" w:hAnsi="Arial" w:cs="Arial"/>
                <w:i/>
                <w:color w:val="000000"/>
                <w:sz w:val="20"/>
                <w:szCs w:val="20"/>
              </w:rPr>
              <w:t>1</w:t>
            </w:r>
            <w:bookmarkEnd w:id="4"/>
            <w:r w:rsidRPr="00CA3731">
              <w:rPr>
                <w:rFonts w:ascii="Arial" w:eastAsia="Times New Roman" w:hAnsi="Arial" w:cs="Arial"/>
                <w:color w:val="000000"/>
                <w:sz w:val="20"/>
                <w:szCs w:val="20"/>
              </w:rPr>
              <w:sym w:font="Symbol" w:char="F044"/>
            </w:r>
            <w:r w:rsidRPr="00CA3731">
              <w:rPr>
                <w:rFonts w:ascii="Arial" w:eastAsia="Times New Roman" w:hAnsi="Arial" w:cs="Arial"/>
                <w:i/>
                <w:color w:val="000000"/>
                <w:sz w:val="20"/>
                <w:szCs w:val="20"/>
              </w:rPr>
              <w:t>::H</w:t>
            </w:r>
            <w:r w:rsidR="00DD2460" w:rsidRPr="007939D3">
              <w:rPr>
                <w:rFonts w:ascii="Arial" w:eastAsia="Times New Roman" w:hAnsi="Arial" w:cs="Arial"/>
                <w:i/>
                <w:color w:val="000000"/>
                <w:sz w:val="20"/>
                <w:szCs w:val="20"/>
              </w:rPr>
              <w:t>ph</w:t>
            </w:r>
            <w:r w:rsidRPr="00CA3731">
              <w:rPr>
                <w:rFonts w:ascii="Arial" w:eastAsia="Times New Roman" w:hAnsi="Arial" w:cs="Arial"/>
                <w:i/>
                <w:color w:val="000000"/>
                <w:sz w:val="20"/>
                <w:szCs w:val="20"/>
              </w:rPr>
              <w:t>MX</w:t>
            </w:r>
          </w:p>
        </w:tc>
        <w:tc>
          <w:tcPr>
            <w:tcW w:w="1816" w:type="dxa"/>
            <w:shd w:val="clear" w:color="auto" w:fill="auto"/>
            <w:noWrap/>
            <w:vAlign w:val="center"/>
          </w:tcPr>
          <w:p w14:paraId="0590C40B" w14:textId="05957051" w:rsidR="0051354A" w:rsidRPr="007939D3" w:rsidRDefault="00262816" w:rsidP="0051354A">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262816" w:rsidRPr="007939D3" w14:paraId="0BF2A4CF" w14:textId="77777777" w:rsidTr="00CA3731">
        <w:trPr>
          <w:trHeight w:val="720"/>
        </w:trPr>
        <w:tc>
          <w:tcPr>
            <w:tcW w:w="1170" w:type="dxa"/>
            <w:shd w:val="clear" w:color="auto" w:fill="auto"/>
            <w:vAlign w:val="center"/>
          </w:tcPr>
          <w:p w14:paraId="66D7FF30" w14:textId="4D0E4A8C" w:rsidR="00262816" w:rsidRPr="007939D3" w:rsidRDefault="00262816" w:rsidP="00262816">
            <w:pPr>
              <w:spacing w:line="480" w:lineRule="auto"/>
              <w:jc w:val="center"/>
              <w:rPr>
                <w:rFonts w:ascii="Arial" w:eastAsia="Times New Roman" w:hAnsi="Arial" w:cs="Arial"/>
                <w:color w:val="000000"/>
                <w:sz w:val="20"/>
                <w:szCs w:val="20"/>
                <w:lang w:bidi="fa-IR"/>
              </w:rPr>
            </w:pPr>
            <w:r w:rsidRPr="007939D3">
              <w:rPr>
                <w:rFonts w:ascii="Arial" w:eastAsia="Times New Roman" w:hAnsi="Arial" w:cs="Arial"/>
                <w:color w:val="000000"/>
                <w:sz w:val="20"/>
                <w:szCs w:val="20"/>
                <w:lang w:bidi="fa-IR"/>
              </w:rPr>
              <w:t>AKY8994/AKY8995</w:t>
            </w:r>
          </w:p>
        </w:tc>
        <w:tc>
          <w:tcPr>
            <w:tcW w:w="6570" w:type="dxa"/>
            <w:shd w:val="clear" w:color="auto" w:fill="auto"/>
            <w:noWrap/>
            <w:vAlign w:val="center"/>
          </w:tcPr>
          <w:p w14:paraId="0765C8E1" w14:textId="6A839695" w:rsidR="00262816" w:rsidRPr="007939D3" w:rsidRDefault="00262816" w:rsidP="00262816">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AKY89</w:t>
            </w:r>
            <w:r w:rsidR="00933442">
              <w:rPr>
                <w:rFonts w:ascii="Arial" w:eastAsia="Times New Roman" w:hAnsi="Arial" w:cs="Arial"/>
                <w:color w:val="000000"/>
                <w:sz w:val="20"/>
                <w:szCs w:val="20"/>
              </w:rPr>
              <w:t>82</w:t>
            </w:r>
            <w:r w:rsidRPr="007939D3">
              <w:rPr>
                <w:rFonts w:ascii="Arial" w:eastAsia="Times New Roman" w:hAnsi="Arial" w:cs="Arial"/>
                <w:color w:val="000000"/>
                <w:sz w:val="20"/>
                <w:szCs w:val="20"/>
              </w:rPr>
              <w:t>/AKY89</w:t>
            </w:r>
            <w:r w:rsidR="00933442">
              <w:rPr>
                <w:rFonts w:ascii="Arial" w:eastAsia="Times New Roman" w:hAnsi="Arial" w:cs="Arial"/>
                <w:color w:val="000000"/>
                <w:sz w:val="20"/>
                <w:szCs w:val="20"/>
              </w:rPr>
              <w:t>83</w:t>
            </w:r>
            <w:r w:rsidRPr="007939D3">
              <w:rPr>
                <w:rFonts w:ascii="Arial" w:eastAsia="Times New Roman" w:hAnsi="Arial" w:cs="Arial"/>
                <w:color w:val="000000"/>
                <w:sz w:val="20"/>
                <w:szCs w:val="20"/>
              </w:rPr>
              <w:t xml:space="preserve"> </w:t>
            </w:r>
            <w:r w:rsidR="00933442">
              <w:rPr>
                <w:rFonts w:ascii="Arial" w:eastAsia="Times New Roman" w:hAnsi="Arial" w:cs="Arial"/>
                <w:i/>
                <w:color w:val="000000"/>
                <w:sz w:val="20"/>
                <w:szCs w:val="20"/>
              </w:rPr>
              <w:t>fum</w:t>
            </w:r>
            <w:r w:rsidRPr="007939D3">
              <w:rPr>
                <w:rFonts w:ascii="Arial" w:eastAsia="Times New Roman" w:hAnsi="Arial" w:cs="Arial"/>
                <w:i/>
                <w:color w:val="000000"/>
                <w:sz w:val="20"/>
                <w:szCs w:val="20"/>
              </w:rPr>
              <w:t>1</w:t>
            </w:r>
            <w:r w:rsidRPr="00CA3731">
              <w:rPr>
                <w:rFonts w:ascii="Arial" w:eastAsia="Times New Roman" w:hAnsi="Arial" w:cs="Arial"/>
                <w:color w:val="000000"/>
                <w:sz w:val="20"/>
                <w:szCs w:val="20"/>
              </w:rPr>
              <w:sym w:font="Symbol" w:char="F044"/>
            </w:r>
            <w:r w:rsidRPr="00CA3731">
              <w:rPr>
                <w:rFonts w:ascii="Arial" w:eastAsia="Times New Roman" w:hAnsi="Arial" w:cs="Arial"/>
                <w:i/>
                <w:color w:val="000000"/>
                <w:sz w:val="20"/>
                <w:szCs w:val="20"/>
              </w:rPr>
              <w:t>::HphMX</w:t>
            </w:r>
          </w:p>
        </w:tc>
        <w:tc>
          <w:tcPr>
            <w:tcW w:w="1816" w:type="dxa"/>
            <w:shd w:val="clear" w:color="auto" w:fill="auto"/>
            <w:noWrap/>
            <w:vAlign w:val="center"/>
          </w:tcPr>
          <w:p w14:paraId="66D81D8D" w14:textId="74ADA6B8" w:rsidR="00262816" w:rsidRPr="007939D3" w:rsidRDefault="00262816" w:rsidP="00262816">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E44C2A" w:rsidRPr="007939D3" w14:paraId="03D4DDD5" w14:textId="77777777" w:rsidTr="00CA3731">
        <w:trPr>
          <w:trHeight w:val="720"/>
        </w:trPr>
        <w:tc>
          <w:tcPr>
            <w:tcW w:w="1170" w:type="dxa"/>
            <w:shd w:val="clear" w:color="auto" w:fill="auto"/>
            <w:vAlign w:val="center"/>
          </w:tcPr>
          <w:p w14:paraId="538525FE" w14:textId="243DBF60" w:rsidR="00E44C2A" w:rsidRPr="007939D3" w:rsidRDefault="00E44C2A" w:rsidP="00262816">
            <w:pPr>
              <w:spacing w:line="480" w:lineRule="auto"/>
              <w:jc w:val="center"/>
              <w:rPr>
                <w:rFonts w:ascii="Arial" w:eastAsia="Times New Roman" w:hAnsi="Arial" w:cs="Arial"/>
                <w:color w:val="000000"/>
                <w:sz w:val="20"/>
                <w:szCs w:val="20"/>
                <w:lang w:bidi="fa-IR"/>
              </w:rPr>
            </w:pPr>
            <w:r w:rsidRPr="007939D3">
              <w:rPr>
                <w:rFonts w:ascii="Arial" w:eastAsia="Times New Roman" w:hAnsi="Arial" w:cs="Arial"/>
                <w:color w:val="000000"/>
                <w:sz w:val="20"/>
                <w:szCs w:val="20"/>
                <w:lang w:bidi="fa-IR"/>
              </w:rPr>
              <w:t>AKY8996/AKY8997</w:t>
            </w:r>
          </w:p>
        </w:tc>
        <w:tc>
          <w:tcPr>
            <w:tcW w:w="6570" w:type="dxa"/>
            <w:shd w:val="clear" w:color="auto" w:fill="auto"/>
            <w:noWrap/>
            <w:vAlign w:val="center"/>
          </w:tcPr>
          <w:p w14:paraId="360F70EB" w14:textId="6372DC5E" w:rsidR="00E44C2A" w:rsidRPr="007939D3" w:rsidRDefault="00E44C2A" w:rsidP="00262816">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AKY6405/AKY6406 plus AK28</w:t>
            </w:r>
          </w:p>
        </w:tc>
        <w:tc>
          <w:tcPr>
            <w:tcW w:w="1816" w:type="dxa"/>
            <w:shd w:val="clear" w:color="auto" w:fill="auto"/>
            <w:noWrap/>
            <w:vAlign w:val="center"/>
          </w:tcPr>
          <w:p w14:paraId="096BB394" w14:textId="1332788C" w:rsidR="00E44C2A" w:rsidRPr="007939D3" w:rsidRDefault="00572D5B" w:rsidP="00262816">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E44C2A" w:rsidRPr="007939D3" w14:paraId="298F782F" w14:textId="77777777" w:rsidTr="00CA3731">
        <w:trPr>
          <w:trHeight w:val="720"/>
        </w:trPr>
        <w:tc>
          <w:tcPr>
            <w:tcW w:w="1170" w:type="dxa"/>
            <w:tcBorders>
              <w:bottom w:val="single" w:sz="4" w:space="0" w:color="auto"/>
            </w:tcBorders>
            <w:shd w:val="clear" w:color="auto" w:fill="auto"/>
            <w:vAlign w:val="center"/>
          </w:tcPr>
          <w:p w14:paraId="4801EB06" w14:textId="64A70D5F" w:rsidR="00E44C2A" w:rsidRPr="007939D3" w:rsidRDefault="00572D5B" w:rsidP="00262816">
            <w:pPr>
              <w:spacing w:line="480" w:lineRule="auto"/>
              <w:jc w:val="center"/>
              <w:rPr>
                <w:rFonts w:ascii="Arial" w:eastAsia="Times New Roman" w:hAnsi="Arial" w:cs="Arial"/>
                <w:color w:val="000000"/>
                <w:sz w:val="20"/>
                <w:szCs w:val="20"/>
                <w:lang w:bidi="fa-IR"/>
              </w:rPr>
            </w:pPr>
            <w:r w:rsidRPr="007939D3">
              <w:rPr>
                <w:rFonts w:ascii="Arial" w:eastAsia="Times New Roman" w:hAnsi="Arial" w:cs="Arial"/>
                <w:color w:val="000000"/>
                <w:sz w:val="20"/>
                <w:szCs w:val="20"/>
                <w:lang w:bidi="fa-IR"/>
              </w:rPr>
              <w:t>AKY899</w:t>
            </w:r>
            <w:r w:rsidR="00933442">
              <w:rPr>
                <w:rFonts w:ascii="Arial" w:eastAsia="Times New Roman" w:hAnsi="Arial" w:cs="Arial"/>
                <w:color w:val="000000"/>
                <w:sz w:val="20"/>
                <w:szCs w:val="20"/>
                <w:lang w:bidi="fa-IR"/>
              </w:rPr>
              <w:t>8</w:t>
            </w:r>
            <w:r w:rsidRPr="007939D3">
              <w:rPr>
                <w:rFonts w:ascii="Arial" w:eastAsia="Times New Roman" w:hAnsi="Arial" w:cs="Arial"/>
                <w:color w:val="000000"/>
                <w:sz w:val="20"/>
                <w:szCs w:val="20"/>
                <w:lang w:bidi="fa-IR"/>
              </w:rPr>
              <w:t>/AKY899</w:t>
            </w:r>
            <w:r w:rsidR="00933442">
              <w:rPr>
                <w:rFonts w:ascii="Arial" w:eastAsia="Times New Roman" w:hAnsi="Arial" w:cs="Arial"/>
                <w:color w:val="000000"/>
                <w:sz w:val="20"/>
                <w:szCs w:val="20"/>
                <w:lang w:bidi="fa-IR"/>
              </w:rPr>
              <w:t>9</w:t>
            </w:r>
          </w:p>
        </w:tc>
        <w:tc>
          <w:tcPr>
            <w:tcW w:w="6570" w:type="dxa"/>
            <w:tcBorders>
              <w:bottom w:val="single" w:sz="4" w:space="0" w:color="auto"/>
            </w:tcBorders>
            <w:shd w:val="clear" w:color="auto" w:fill="auto"/>
            <w:noWrap/>
            <w:vAlign w:val="center"/>
          </w:tcPr>
          <w:p w14:paraId="0CA22A69" w14:textId="4E87B017" w:rsidR="00E44C2A" w:rsidRPr="007939D3" w:rsidRDefault="00572D5B" w:rsidP="00262816">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AKY6405/AKY6406 plus AK1351</w:t>
            </w:r>
          </w:p>
        </w:tc>
        <w:tc>
          <w:tcPr>
            <w:tcW w:w="1816" w:type="dxa"/>
            <w:tcBorders>
              <w:bottom w:val="single" w:sz="4" w:space="0" w:color="auto"/>
            </w:tcBorders>
            <w:shd w:val="clear" w:color="auto" w:fill="auto"/>
            <w:noWrap/>
            <w:vAlign w:val="center"/>
          </w:tcPr>
          <w:p w14:paraId="4441C0D5" w14:textId="12474D62" w:rsidR="00E44C2A" w:rsidRPr="007939D3" w:rsidRDefault="00572D5B" w:rsidP="00262816">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bl>
    <w:p w14:paraId="76CDF1D8" w14:textId="77777777" w:rsidR="00BB33E4" w:rsidRPr="007939D3" w:rsidRDefault="00BB33E4" w:rsidP="00BB33E4">
      <w:pPr>
        <w:rPr>
          <w:rFonts w:ascii="Arial" w:hAnsi="Arial" w:cs="Arial"/>
          <w:sz w:val="20"/>
          <w:szCs w:val="20"/>
        </w:rPr>
      </w:pPr>
    </w:p>
    <w:p w14:paraId="55C3ED52" w14:textId="77777777" w:rsidR="00BB33E4" w:rsidRPr="007939D3" w:rsidRDefault="00BB33E4" w:rsidP="00BB33E4">
      <w:pPr>
        <w:rPr>
          <w:rFonts w:ascii="Arial" w:hAnsi="Arial" w:cs="Arial"/>
          <w:sz w:val="20"/>
          <w:szCs w:val="20"/>
        </w:rPr>
      </w:pPr>
      <w:r w:rsidRPr="007939D3">
        <w:rPr>
          <w:rFonts w:ascii="Arial" w:hAnsi="Arial" w:cs="Arial"/>
          <w:sz w:val="20"/>
          <w:szCs w:val="20"/>
        </w:rPr>
        <w:br w:type="page"/>
      </w:r>
    </w:p>
    <w:p w14:paraId="58743463" w14:textId="77777777" w:rsidR="00BB33E4" w:rsidRPr="007939D3" w:rsidRDefault="00BB33E4" w:rsidP="00BB33E4">
      <w:pPr>
        <w:rPr>
          <w:rFonts w:ascii="Arial" w:hAnsi="Arial" w:cs="Arial"/>
          <w:sz w:val="20"/>
          <w:szCs w:val="20"/>
        </w:rPr>
      </w:pPr>
    </w:p>
    <w:p w14:paraId="7D0A8C62" w14:textId="13651240" w:rsidR="00BB33E4" w:rsidRPr="007939D3" w:rsidRDefault="00E2105A" w:rsidP="008F0D3D">
      <w:pPr>
        <w:outlineLvl w:val="0"/>
        <w:rPr>
          <w:rFonts w:ascii="Arial" w:hAnsi="Arial" w:cs="Arial"/>
          <w:sz w:val="20"/>
          <w:szCs w:val="20"/>
        </w:rPr>
      </w:pPr>
      <w:r w:rsidRPr="007939D3">
        <w:rPr>
          <w:rFonts w:ascii="Arial" w:hAnsi="Arial" w:cs="Arial"/>
          <w:b/>
          <w:bCs/>
          <w:sz w:val="20"/>
          <w:szCs w:val="20"/>
        </w:rPr>
        <w:t xml:space="preserve">TABLE </w:t>
      </w:r>
      <w:r w:rsidR="00254FDD" w:rsidRPr="007939D3">
        <w:rPr>
          <w:rFonts w:ascii="Arial" w:hAnsi="Arial" w:cs="Arial"/>
          <w:b/>
          <w:bCs/>
          <w:sz w:val="20"/>
          <w:szCs w:val="20"/>
        </w:rPr>
        <w:t>S</w:t>
      </w:r>
      <w:r w:rsidR="00BB33E4" w:rsidRPr="007939D3">
        <w:rPr>
          <w:rFonts w:ascii="Arial" w:hAnsi="Arial" w:cs="Arial"/>
          <w:b/>
          <w:bCs/>
          <w:sz w:val="20"/>
          <w:szCs w:val="20"/>
        </w:rPr>
        <w:t xml:space="preserve">2. </w:t>
      </w:r>
      <w:r w:rsidR="00BB33E4" w:rsidRPr="007939D3">
        <w:rPr>
          <w:rFonts w:ascii="Arial" w:hAnsi="Arial" w:cs="Arial"/>
          <w:sz w:val="20"/>
          <w:szCs w:val="20"/>
        </w:rPr>
        <w:t xml:space="preserve">List </w:t>
      </w:r>
      <w:r w:rsidR="002B3AD9" w:rsidRPr="007939D3">
        <w:rPr>
          <w:rFonts w:ascii="Arial" w:hAnsi="Arial" w:cs="Arial"/>
          <w:sz w:val="20"/>
          <w:szCs w:val="20"/>
        </w:rPr>
        <w:t>of plasmids used in this study.</w:t>
      </w:r>
    </w:p>
    <w:tbl>
      <w:tblPr>
        <w:tblW w:w="4663" w:type="pct"/>
        <w:tblLayout w:type="fixed"/>
        <w:tblLook w:val="04A0" w:firstRow="1" w:lastRow="0" w:firstColumn="1" w:lastColumn="0" w:noHBand="0" w:noVBand="1"/>
      </w:tblPr>
      <w:tblGrid>
        <w:gridCol w:w="1169"/>
        <w:gridCol w:w="3780"/>
        <w:gridCol w:w="3780"/>
      </w:tblGrid>
      <w:tr w:rsidR="00876EB8" w:rsidRPr="007939D3" w14:paraId="0641FC64" w14:textId="3BB321BB" w:rsidTr="00E413CE">
        <w:trPr>
          <w:trHeight w:val="576"/>
        </w:trPr>
        <w:tc>
          <w:tcPr>
            <w:tcW w:w="670" w:type="pct"/>
            <w:tcBorders>
              <w:top w:val="single" w:sz="4" w:space="0" w:color="auto"/>
              <w:bottom w:val="single" w:sz="4" w:space="0" w:color="auto"/>
            </w:tcBorders>
            <w:shd w:val="clear" w:color="auto" w:fill="auto"/>
            <w:noWrap/>
            <w:vAlign w:val="center"/>
            <w:hideMark/>
          </w:tcPr>
          <w:p w14:paraId="18B88450" w14:textId="77777777" w:rsidR="00876EB8" w:rsidRPr="007939D3" w:rsidRDefault="00876EB8" w:rsidP="00037989">
            <w:pPr>
              <w:spacing w:line="480" w:lineRule="auto"/>
              <w:jc w:val="center"/>
              <w:rPr>
                <w:rFonts w:ascii="Arial" w:eastAsia="Times New Roman" w:hAnsi="Arial" w:cs="Arial"/>
                <w:b/>
                <w:bCs/>
                <w:color w:val="000000"/>
                <w:sz w:val="20"/>
                <w:szCs w:val="20"/>
              </w:rPr>
            </w:pPr>
            <w:r w:rsidRPr="007939D3">
              <w:rPr>
                <w:rFonts w:ascii="Arial" w:eastAsia="Times New Roman" w:hAnsi="Arial" w:cs="Arial"/>
                <w:b/>
                <w:bCs/>
                <w:color w:val="000000"/>
                <w:sz w:val="20"/>
                <w:szCs w:val="20"/>
              </w:rPr>
              <w:t>Plasmid</w:t>
            </w:r>
          </w:p>
        </w:tc>
        <w:tc>
          <w:tcPr>
            <w:tcW w:w="2165" w:type="pct"/>
            <w:tcBorders>
              <w:top w:val="single" w:sz="4" w:space="0" w:color="auto"/>
              <w:bottom w:val="single" w:sz="4" w:space="0" w:color="auto"/>
            </w:tcBorders>
            <w:shd w:val="clear" w:color="auto" w:fill="auto"/>
            <w:noWrap/>
            <w:vAlign w:val="center"/>
            <w:hideMark/>
          </w:tcPr>
          <w:p w14:paraId="3F24EA6C" w14:textId="77777777" w:rsidR="00876EB8" w:rsidRPr="007939D3" w:rsidRDefault="00876EB8" w:rsidP="00037989">
            <w:pPr>
              <w:spacing w:line="480" w:lineRule="auto"/>
              <w:jc w:val="center"/>
              <w:rPr>
                <w:rFonts w:ascii="Arial" w:eastAsia="Times New Roman" w:hAnsi="Arial" w:cs="Arial"/>
                <w:b/>
                <w:bCs/>
                <w:color w:val="000000"/>
                <w:sz w:val="20"/>
                <w:szCs w:val="20"/>
              </w:rPr>
            </w:pPr>
            <w:r w:rsidRPr="007939D3">
              <w:rPr>
                <w:rFonts w:ascii="Arial" w:eastAsia="Times New Roman" w:hAnsi="Arial" w:cs="Arial"/>
                <w:b/>
                <w:bCs/>
                <w:color w:val="000000"/>
                <w:sz w:val="20"/>
                <w:szCs w:val="20"/>
              </w:rPr>
              <w:t>Description</w:t>
            </w:r>
          </w:p>
        </w:tc>
        <w:tc>
          <w:tcPr>
            <w:tcW w:w="2165" w:type="pct"/>
            <w:tcBorders>
              <w:top w:val="single" w:sz="4" w:space="0" w:color="auto"/>
              <w:bottom w:val="single" w:sz="4" w:space="0" w:color="auto"/>
            </w:tcBorders>
            <w:vAlign w:val="center"/>
          </w:tcPr>
          <w:p w14:paraId="6221E623" w14:textId="24CA3F97" w:rsidR="00876EB8" w:rsidRPr="007939D3" w:rsidRDefault="00876EB8" w:rsidP="00037989">
            <w:pPr>
              <w:spacing w:line="480" w:lineRule="auto"/>
              <w:jc w:val="center"/>
              <w:rPr>
                <w:rFonts w:ascii="Arial" w:eastAsia="Times New Roman" w:hAnsi="Arial" w:cs="Arial"/>
                <w:b/>
                <w:bCs/>
                <w:color w:val="000000"/>
                <w:sz w:val="20"/>
                <w:szCs w:val="20"/>
              </w:rPr>
            </w:pPr>
            <w:r w:rsidRPr="007939D3">
              <w:rPr>
                <w:rFonts w:ascii="Arial" w:eastAsia="Times New Roman" w:hAnsi="Arial" w:cs="Arial"/>
                <w:b/>
                <w:bCs/>
                <w:color w:val="000000"/>
                <w:sz w:val="20"/>
                <w:szCs w:val="20"/>
              </w:rPr>
              <w:t>Source</w:t>
            </w:r>
          </w:p>
        </w:tc>
      </w:tr>
      <w:tr w:rsidR="00876EB8" w:rsidRPr="007939D3" w14:paraId="6F6F19E2" w14:textId="4986B96F" w:rsidTr="00E413CE">
        <w:trPr>
          <w:trHeight w:val="576"/>
        </w:trPr>
        <w:tc>
          <w:tcPr>
            <w:tcW w:w="670" w:type="pct"/>
            <w:tcBorders>
              <w:top w:val="single" w:sz="4" w:space="0" w:color="auto"/>
            </w:tcBorders>
            <w:shd w:val="clear" w:color="auto" w:fill="auto"/>
            <w:noWrap/>
            <w:vAlign w:val="center"/>
            <w:hideMark/>
          </w:tcPr>
          <w:p w14:paraId="2C7C42EC" w14:textId="77777777" w:rsidR="00876EB8" w:rsidRPr="007939D3" w:rsidRDefault="00876EB8" w:rsidP="006A2EB2">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pAK278</w:t>
            </w:r>
          </w:p>
        </w:tc>
        <w:tc>
          <w:tcPr>
            <w:tcW w:w="2165" w:type="pct"/>
            <w:tcBorders>
              <w:top w:val="single" w:sz="4" w:space="0" w:color="auto"/>
            </w:tcBorders>
            <w:shd w:val="clear" w:color="auto" w:fill="auto"/>
            <w:noWrap/>
            <w:vAlign w:val="center"/>
            <w:hideMark/>
          </w:tcPr>
          <w:p w14:paraId="0C59E33C" w14:textId="3B63B19A" w:rsidR="00876EB8" w:rsidRPr="007939D3" w:rsidRDefault="00876EB8" w:rsidP="00037989">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HHT2-HHF2 ARS</w:t>
            </w:r>
            <w:r w:rsidR="00207FF8" w:rsidRPr="007939D3">
              <w:rPr>
                <w:rFonts w:ascii="Arial" w:eastAsia="Times New Roman" w:hAnsi="Arial" w:cs="Arial"/>
                <w:i/>
                <w:iCs/>
                <w:color w:val="000000"/>
                <w:sz w:val="20"/>
                <w:szCs w:val="20"/>
              </w:rPr>
              <w:t>4</w:t>
            </w:r>
            <w:r w:rsidRPr="007939D3">
              <w:rPr>
                <w:rFonts w:ascii="Arial" w:eastAsia="Times New Roman" w:hAnsi="Arial" w:cs="Arial"/>
                <w:i/>
                <w:iCs/>
                <w:color w:val="000000"/>
                <w:sz w:val="20"/>
                <w:szCs w:val="20"/>
              </w:rPr>
              <w:t>/CEN6/TRP1</w:t>
            </w:r>
          </w:p>
        </w:tc>
        <w:tc>
          <w:tcPr>
            <w:tcW w:w="2165" w:type="pct"/>
            <w:tcBorders>
              <w:top w:val="single" w:sz="4" w:space="0" w:color="auto"/>
            </w:tcBorders>
            <w:vAlign w:val="center"/>
          </w:tcPr>
          <w:p w14:paraId="5084C6AB" w14:textId="5DE3B2DF" w:rsidR="00876EB8" w:rsidRPr="007939D3" w:rsidRDefault="00876EB8" w:rsidP="00037989">
            <w:pPr>
              <w:spacing w:line="480" w:lineRule="auto"/>
              <w:jc w:val="center"/>
              <w:rPr>
                <w:rFonts w:ascii="Arial" w:eastAsia="Times New Roman" w:hAnsi="Arial" w:cs="Arial"/>
                <w:i/>
                <w:iCs/>
                <w:color w:val="000000"/>
                <w:sz w:val="20"/>
                <w:szCs w:val="20"/>
              </w:rPr>
            </w:pPr>
            <w:r w:rsidRPr="00E050A7">
              <w:rPr>
                <w:rFonts w:ascii="Arial" w:eastAsia="Times New Roman" w:hAnsi="Arial" w:cs="Arial"/>
                <w:color w:val="000000"/>
                <w:sz w:val="20"/>
                <w:szCs w:val="20"/>
              </w:rPr>
              <w:fldChar w:fldCharType="begin" w:fldLock="1"/>
            </w:r>
            <w:r w:rsidR="00E800C6" w:rsidRPr="007939D3">
              <w:rPr>
                <w:rFonts w:ascii="Arial" w:eastAsia="Times New Roman" w:hAnsi="Arial" w:cs="Arial"/>
                <w:color w:val="000000"/>
                <w:sz w:val="20"/>
                <w:szCs w:val="20"/>
              </w:rPr>
              <w:instrText>ADDIN CSL_CITATION {"citationItems":[{"id":"ITEM-1","itemData":{"DOI":"10.1128/MCB.20.19.7051-7058.2000","ISSN":"0270-7306","PMID":"10982821","abstract":"Hat1p and Hat2p are the two subunits of a type B histone acetyltransferase from Saccharomyces cerevisiae that acetylates free histone H4 on lysine 12 in vitro. However, the role for these gene products in chromatin function has been unclear, as deletions of the HAT1 and/or HAT2 gene displayed no obvious phenotype. We have now identified a role for Hat1p and Hat2p in telomeric silencing. Telomeric silencing is the transcriptional repression of telomere-proximal genes and is mediated by a special chromatin structure. While there was no change in the level of silencing on a telomeric gene when the HAT1 or HAT2 gene was deleted, a significant silencing defect was observed when hat1Delta or hat2Delta was combined with mutations of the histone H3 NH(2)-terminal tail. Specifically, when at least two lysine residues were changed to arginine in the histone H3 tail, a hat1Delta-dependent telomeric silencing defect was observed. The most dramatic effects were seen when one of the two changes was in lysine 14. In further analysis, we found that a single lysine out of the five in the histone H3 tail was sufficient to mediate silencing. However, K14 was the best at preserving silencing, followed by K23 and then K27; K9 and K18 alone were insufficient. Mutational analysis of the histone H4 tail indicated that the role of Hat1p in telomeric silencing was mediated solely through lysine 12. Thus, in contrast to other histone acetyltransferases, Hat1p activity was required for transcriptional repression rather than gene activation.","author":[{"dropping-particle":"","family":"Kelly","given":"T J","non-dropping-particle":"","parse-names":false,"suffix":""},{"dropping-particle":"","family":"Qin","given":"S","non-dropping-particle":"","parse-names":false,"suffix":""},{"dropping-particle":"","family":"Gottschling","given":"D E","non-dropping-particle":"","parse-names":false,"suffix":""},{"dropping-particle":"","family":"Parthun","given":"M R","non-dropping-particle":"","parse-names":false,"suffix":""}],"container-title":"Molecular and cellular biology","id":"ITEM-1","issue":"19","issued":{"date-parts":[["2000","10","1"]]},"page":"7051-8","publisher":"American Society for Microbiology","title":"Type B histone acetyltransferase Hat1p participates in telomeric silencing.","type":"article-journal","volume":"20"},"uris":["http://www.mendeley.com/documents/?uuid=ce34b8cd-a2b4-3b52-a13c-86849dce2e33"]}],"mendeley":{"formattedCitation":"(Kelly &lt;i&gt;et al.&lt;/i&gt; 2000)","plainTextFormattedCitation":"(Kelly et al. 2000)","previouslyFormattedCitation":"(Kelly &lt;i&gt;et al.&lt;/i&gt; 2000)"},"properties":{"noteIndex":0},"schema":"https://github.com/citation-style-language/schema/raw/master/csl-citation.json"}</w:instrText>
            </w:r>
            <w:r w:rsidRPr="00E050A7">
              <w:rPr>
                <w:rFonts w:ascii="Arial" w:eastAsia="Times New Roman" w:hAnsi="Arial" w:cs="Arial"/>
                <w:color w:val="000000"/>
                <w:sz w:val="20"/>
                <w:szCs w:val="20"/>
              </w:rPr>
              <w:fldChar w:fldCharType="separate"/>
            </w:r>
            <w:r w:rsidRPr="007939D3">
              <w:rPr>
                <w:rFonts w:ascii="Arial" w:eastAsia="Times New Roman" w:hAnsi="Arial" w:cs="Arial"/>
                <w:noProof/>
                <w:color w:val="000000"/>
                <w:sz w:val="20"/>
                <w:szCs w:val="20"/>
              </w:rPr>
              <w:t xml:space="preserve">(Kelly </w:t>
            </w:r>
            <w:r w:rsidRPr="007939D3">
              <w:rPr>
                <w:rFonts w:ascii="Arial" w:eastAsia="Times New Roman" w:hAnsi="Arial" w:cs="Arial"/>
                <w:i/>
                <w:noProof/>
                <w:color w:val="000000"/>
                <w:sz w:val="20"/>
                <w:szCs w:val="20"/>
              </w:rPr>
              <w:t>et al.</w:t>
            </w:r>
            <w:r w:rsidRPr="007939D3">
              <w:rPr>
                <w:rFonts w:ascii="Arial" w:eastAsia="Times New Roman" w:hAnsi="Arial" w:cs="Arial"/>
                <w:noProof/>
                <w:color w:val="000000"/>
                <w:sz w:val="20"/>
                <w:szCs w:val="20"/>
              </w:rPr>
              <w:t xml:space="preserve"> 2000)</w:t>
            </w:r>
            <w:r w:rsidRPr="00E050A7">
              <w:rPr>
                <w:rFonts w:ascii="Arial" w:eastAsia="Times New Roman" w:hAnsi="Arial" w:cs="Arial"/>
                <w:color w:val="000000"/>
                <w:sz w:val="20"/>
                <w:szCs w:val="20"/>
              </w:rPr>
              <w:fldChar w:fldCharType="end"/>
            </w:r>
          </w:p>
        </w:tc>
      </w:tr>
      <w:tr w:rsidR="00876EB8" w:rsidRPr="007939D3" w14:paraId="2FA967BC" w14:textId="10C664D1" w:rsidTr="00E413CE">
        <w:trPr>
          <w:trHeight w:val="576"/>
        </w:trPr>
        <w:tc>
          <w:tcPr>
            <w:tcW w:w="670" w:type="pct"/>
            <w:shd w:val="clear" w:color="auto" w:fill="auto"/>
            <w:noWrap/>
            <w:vAlign w:val="center"/>
          </w:tcPr>
          <w:p w14:paraId="3CF7E329" w14:textId="10FD6B85" w:rsidR="00876EB8" w:rsidRPr="007939D3" w:rsidRDefault="00876EB8" w:rsidP="006A2EB2">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pAK388</w:t>
            </w:r>
          </w:p>
        </w:tc>
        <w:tc>
          <w:tcPr>
            <w:tcW w:w="2165" w:type="pct"/>
            <w:shd w:val="clear" w:color="auto" w:fill="auto"/>
            <w:noWrap/>
            <w:vAlign w:val="center"/>
          </w:tcPr>
          <w:p w14:paraId="01297CE7" w14:textId="3BD05D91" w:rsidR="00876EB8" w:rsidRPr="007939D3" w:rsidRDefault="00876EB8" w:rsidP="00037989">
            <w:pPr>
              <w:spacing w:line="480" w:lineRule="auto"/>
              <w:jc w:val="center"/>
              <w:rPr>
                <w:rFonts w:ascii="Arial" w:eastAsia="Times New Roman" w:hAnsi="Arial" w:cs="Arial"/>
                <w:color w:val="000000"/>
                <w:sz w:val="20"/>
                <w:szCs w:val="20"/>
              </w:rPr>
            </w:pPr>
            <w:r w:rsidRPr="007939D3">
              <w:rPr>
                <w:rFonts w:ascii="Arial" w:eastAsia="Times New Roman" w:hAnsi="Arial" w:cs="Arial"/>
                <w:i/>
                <w:iCs/>
                <w:color w:val="000000"/>
                <w:sz w:val="20"/>
                <w:szCs w:val="20"/>
              </w:rPr>
              <w:t>HHT2-HHF2 ARS</w:t>
            </w:r>
            <w:r w:rsidR="00F27780" w:rsidRPr="007939D3">
              <w:rPr>
                <w:rFonts w:ascii="Arial" w:eastAsia="Times New Roman" w:hAnsi="Arial" w:cs="Arial"/>
                <w:i/>
                <w:iCs/>
                <w:color w:val="000000"/>
                <w:sz w:val="20"/>
                <w:szCs w:val="20"/>
              </w:rPr>
              <w:t>4</w:t>
            </w:r>
            <w:r w:rsidRPr="007939D3">
              <w:rPr>
                <w:rFonts w:ascii="Arial" w:eastAsia="Times New Roman" w:hAnsi="Arial" w:cs="Arial"/>
                <w:i/>
                <w:iCs/>
                <w:color w:val="000000"/>
                <w:sz w:val="20"/>
                <w:szCs w:val="20"/>
              </w:rPr>
              <w:t>/CEN6/URA3</w:t>
            </w:r>
          </w:p>
        </w:tc>
        <w:tc>
          <w:tcPr>
            <w:tcW w:w="2165" w:type="pct"/>
            <w:vAlign w:val="center"/>
          </w:tcPr>
          <w:p w14:paraId="26165F79" w14:textId="33B8312D" w:rsidR="00876EB8" w:rsidRPr="007939D3" w:rsidRDefault="00876EB8" w:rsidP="00037989">
            <w:pPr>
              <w:spacing w:line="480" w:lineRule="auto"/>
              <w:jc w:val="center"/>
              <w:rPr>
                <w:rFonts w:ascii="Arial" w:eastAsia="Times New Roman" w:hAnsi="Arial" w:cs="Arial"/>
                <w:i/>
                <w:iCs/>
                <w:color w:val="000000"/>
                <w:sz w:val="20"/>
                <w:szCs w:val="20"/>
              </w:rPr>
            </w:pPr>
            <w:r w:rsidRPr="007939D3">
              <w:rPr>
                <w:rFonts w:ascii="Arial" w:eastAsia="Times New Roman" w:hAnsi="Arial" w:cs="Arial"/>
                <w:color w:val="000000"/>
                <w:sz w:val="20"/>
                <w:szCs w:val="20"/>
              </w:rPr>
              <w:t>P.</w:t>
            </w:r>
            <w:r w:rsidR="00C6628D" w:rsidRPr="007939D3">
              <w:rPr>
                <w:rFonts w:ascii="Arial" w:eastAsia="Times New Roman" w:hAnsi="Arial" w:cs="Arial"/>
                <w:color w:val="000000"/>
                <w:sz w:val="20"/>
                <w:szCs w:val="20"/>
              </w:rPr>
              <w:t xml:space="preserve"> </w:t>
            </w:r>
            <w:r w:rsidRPr="007939D3">
              <w:rPr>
                <w:rFonts w:ascii="Arial" w:eastAsia="Times New Roman" w:hAnsi="Arial" w:cs="Arial"/>
                <w:color w:val="000000"/>
                <w:sz w:val="20"/>
                <w:szCs w:val="20"/>
              </w:rPr>
              <w:t>Kaufman</w:t>
            </w:r>
          </w:p>
        </w:tc>
      </w:tr>
      <w:tr w:rsidR="00876EB8" w:rsidRPr="007939D3" w14:paraId="72F3A6C7" w14:textId="43596B9D" w:rsidTr="00E413CE">
        <w:trPr>
          <w:trHeight w:val="576"/>
        </w:trPr>
        <w:tc>
          <w:tcPr>
            <w:tcW w:w="670" w:type="pct"/>
            <w:shd w:val="clear" w:color="auto" w:fill="auto"/>
            <w:noWrap/>
            <w:vAlign w:val="center"/>
            <w:hideMark/>
          </w:tcPr>
          <w:p w14:paraId="1440EFEF" w14:textId="77777777" w:rsidR="00876EB8" w:rsidRPr="007939D3" w:rsidRDefault="00876EB8" w:rsidP="006A2EB2">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pAK872</w:t>
            </w:r>
          </w:p>
        </w:tc>
        <w:tc>
          <w:tcPr>
            <w:tcW w:w="2165" w:type="pct"/>
            <w:shd w:val="clear" w:color="auto" w:fill="auto"/>
            <w:noWrap/>
            <w:vAlign w:val="center"/>
            <w:hideMark/>
          </w:tcPr>
          <w:p w14:paraId="5B4B4DC7" w14:textId="6F212BBA" w:rsidR="00876EB8" w:rsidRPr="007939D3" w:rsidRDefault="00876EB8" w:rsidP="00037989">
            <w:pPr>
              <w:spacing w:line="480" w:lineRule="auto"/>
              <w:jc w:val="center"/>
              <w:rPr>
                <w:rFonts w:ascii="Arial" w:eastAsia="Times New Roman" w:hAnsi="Arial" w:cs="Arial"/>
                <w:i/>
                <w:iCs/>
                <w:color w:val="000000"/>
                <w:sz w:val="20"/>
                <w:szCs w:val="20"/>
              </w:rPr>
            </w:pPr>
            <w:r w:rsidRPr="007939D3">
              <w:rPr>
                <w:rFonts w:ascii="Arial" w:eastAsia="Times New Roman" w:hAnsi="Arial" w:cs="Arial"/>
                <w:color w:val="000000"/>
                <w:sz w:val="20"/>
                <w:szCs w:val="20"/>
              </w:rPr>
              <w:t>H3</w:t>
            </w:r>
            <w:r w:rsidR="007D49FD" w:rsidRPr="007939D3">
              <w:rPr>
                <w:rFonts w:ascii="Arial" w:eastAsia="Times New Roman" w:hAnsi="Arial" w:cs="Arial"/>
                <w:color w:val="000000"/>
                <w:sz w:val="20"/>
                <w:szCs w:val="20"/>
              </w:rPr>
              <w:t xml:space="preserve"> </w:t>
            </w:r>
            <w:r w:rsidRPr="007939D3">
              <w:rPr>
                <w:rFonts w:ascii="Arial" w:eastAsia="Times New Roman" w:hAnsi="Arial" w:cs="Arial"/>
                <w:color w:val="000000"/>
                <w:sz w:val="20"/>
                <w:szCs w:val="20"/>
              </w:rPr>
              <w:t>K4R</w:t>
            </w:r>
            <w:r w:rsidR="00381052" w:rsidRPr="007939D3">
              <w:rPr>
                <w:rFonts w:ascii="Arial" w:eastAsia="Times New Roman" w:hAnsi="Arial" w:cs="Arial"/>
                <w:color w:val="000000"/>
                <w:sz w:val="20"/>
                <w:szCs w:val="20"/>
              </w:rPr>
              <w:t>/H4</w:t>
            </w:r>
            <w:r w:rsidRPr="007939D3">
              <w:rPr>
                <w:rFonts w:ascii="Arial" w:eastAsia="Times New Roman" w:hAnsi="Arial" w:cs="Arial"/>
                <w:i/>
                <w:iCs/>
                <w:color w:val="000000"/>
                <w:sz w:val="20"/>
                <w:szCs w:val="20"/>
              </w:rPr>
              <w:t xml:space="preserve"> ARS</w:t>
            </w:r>
            <w:r w:rsidR="006905BA" w:rsidRPr="007939D3">
              <w:rPr>
                <w:rFonts w:ascii="Arial" w:eastAsia="Times New Roman" w:hAnsi="Arial" w:cs="Arial"/>
                <w:i/>
                <w:iCs/>
                <w:color w:val="000000"/>
                <w:sz w:val="20"/>
                <w:szCs w:val="20"/>
              </w:rPr>
              <w:t>4</w:t>
            </w:r>
            <w:r w:rsidRPr="007939D3">
              <w:rPr>
                <w:rFonts w:ascii="Arial" w:eastAsia="Times New Roman" w:hAnsi="Arial" w:cs="Arial"/>
                <w:i/>
                <w:iCs/>
                <w:color w:val="000000"/>
                <w:sz w:val="20"/>
                <w:szCs w:val="20"/>
              </w:rPr>
              <w:t>/CEN6/TRP1</w:t>
            </w:r>
          </w:p>
        </w:tc>
        <w:tc>
          <w:tcPr>
            <w:tcW w:w="2165" w:type="pct"/>
            <w:vAlign w:val="center"/>
          </w:tcPr>
          <w:p w14:paraId="58824AE3" w14:textId="3AA15056" w:rsidR="00876EB8" w:rsidRPr="007939D3" w:rsidRDefault="00876EB8" w:rsidP="00037989">
            <w:pPr>
              <w:spacing w:line="480" w:lineRule="auto"/>
              <w:jc w:val="center"/>
              <w:rPr>
                <w:rFonts w:ascii="Arial" w:eastAsia="Times New Roman" w:hAnsi="Arial" w:cs="Arial"/>
                <w:color w:val="000000"/>
                <w:sz w:val="20"/>
                <w:szCs w:val="20"/>
              </w:rPr>
            </w:pPr>
            <w:r w:rsidRPr="00E050A7">
              <w:rPr>
                <w:rFonts w:ascii="Arial" w:eastAsia="Times New Roman" w:hAnsi="Arial" w:cs="Arial"/>
                <w:color w:val="000000"/>
                <w:sz w:val="20"/>
                <w:szCs w:val="20"/>
              </w:rPr>
              <w:fldChar w:fldCharType="begin" w:fldLock="1"/>
            </w:r>
            <w:r w:rsidR="00E800C6" w:rsidRPr="007939D3">
              <w:rPr>
                <w:rFonts w:ascii="Arial" w:eastAsia="Times New Roman" w:hAnsi="Arial" w:cs="Arial"/>
                <w:color w:val="000000"/>
                <w:sz w:val="20"/>
                <w:szCs w:val="20"/>
              </w:rPr>
              <w:instrText>ADDIN CSL_CITATION {"citationItems":[{"id":"ITEM-1","itemData":{"DOI":"10.1101/gad.1560607","ISSN":"0890-9369","PMID":"17675446","abstract":"Saccharomyces cerevisiae cells lacking Dot1 exhibit a complete loss of H3K79 methylation and defects in heterochromatin-mediated silencing. To further understand the mechanism of Dot1-mediated methylation, the substrate requirement of Dot1 was determined. This analysis found that Dot1 requires histone H4 for in vitro methyltransferase activity and the histone H4 tail for Dot1-mediated methylation in yeast. Mutational analyses demonstrated that the basic patch residues (R(17)H(18)R(19)) of the histone H4 N-terminal tail are required for Dot1 methyltransferase activity in vitro as well as Dot1-mediated histone H3K79 methylation in vivo. In vitro binding assays show that Dot1 can interact with the H4 N-terminal tail via the basic patch residues. Furthermore, an acidic patch at the C terminus of Dot1 is required for histone H4 tail binding in vitro, histone H3K79 di- and trimethylation in vivo, and proper telomere silencing. Our data suggest a novel trans-histone regulatory pathway whereby charged residues of one histone are required for the modification of another histone. These findings not only provide key insights into the mechanism of Dot1 histone methylation but also illustrate how chromatin-modifying enzymes engage their nucleosomal substrates in vivo.","author":[{"dropping-particle":"","family":"Fingerman","given":"Ian M","non-dropping-particle":"","parse-names":false,"suffix":""},{"dropping-particle":"","family":"Li","given":"Hui-Chun","non-dropping-particle":"","parse-names":false,"suffix":""},{"dropping-particle":"","family":"Briggs","given":"Scott D","non-dropping-particle":"","parse-names":false,"suffix":""}],"container-title":"Genes &amp; development","id":"ITEM-1","issue":"16","issued":{"date-parts":[["2007","8","15"]]},"page":"2018-29","publisher":"Cold Spring Harbor Laboratory Press","title":"A charge-based interaction between histone H4 and Dot1 is required for H3K79 methylation and telomere silencing: identification of a new trans-histone pathway.","type":"article-journal","volume":"21"},"uris":["http://www.mendeley.com/documents/?uuid=783c5879-1233-3a67-9534-960f6575a9ab"]}],"mendeley":{"formattedCitation":"(Fingerman &lt;i&gt;et al.&lt;/i&gt; 2007)","plainTextFormattedCitation":"(Fingerman et al. 2007)","previouslyFormattedCitation":"(Fingerman &lt;i&gt;et al.&lt;/i&gt; 2007)"},"properties":{"noteIndex":0},"schema":"https://github.com/citation-style-language/schema/raw/master/csl-citation.json"}</w:instrText>
            </w:r>
            <w:r w:rsidRPr="00E050A7">
              <w:rPr>
                <w:rFonts w:ascii="Arial" w:eastAsia="Times New Roman" w:hAnsi="Arial" w:cs="Arial"/>
                <w:color w:val="000000"/>
                <w:sz w:val="20"/>
                <w:szCs w:val="20"/>
              </w:rPr>
              <w:fldChar w:fldCharType="separate"/>
            </w:r>
            <w:r w:rsidRPr="007939D3">
              <w:rPr>
                <w:rFonts w:ascii="Arial" w:eastAsia="Times New Roman" w:hAnsi="Arial" w:cs="Arial"/>
                <w:noProof/>
                <w:color w:val="000000"/>
                <w:sz w:val="20"/>
                <w:szCs w:val="20"/>
              </w:rPr>
              <w:t xml:space="preserve">(Fingerman </w:t>
            </w:r>
            <w:r w:rsidRPr="007939D3">
              <w:rPr>
                <w:rFonts w:ascii="Arial" w:eastAsia="Times New Roman" w:hAnsi="Arial" w:cs="Arial"/>
                <w:i/>
                <w:noProof/>
                <w:color w:val="000000"/>
                <w:sz w:val="20"/>
                <w:szCs w:val="20"/>
              </w:rPr>
              <w:t>et al.</w:t>
            </w:r>
            <w:r w:rsidRPr="007939D3">
              <w:rPr>
                <w:rFonts w:ascii="Arial" w:eastAsia="Times New Roman" w:hAnsi="Arial" w:cs="Arial"/>
                <w:noProof/>
                <w:color w:val="000000"/>
                <w:sz w:val="20"/>
                <w:szCs w:val="20"/>
              </w:rPr>
              <w:t xml:space="preserve"> 2007)</w:t>
            </w:r>
            <w:r w:rsidRPr="00E050A7">
              <w:rPr>
                <w:rFonts w:ascii="Arial" w:eastAsia="Times New Roman" w:hAnsi="Arial" w:cs="Arial"/>
                <w:color w:val="000000"/>
                <w:sz w:val="20"/>
                <w:szCs w:val="20"/>
              </w:rPr>
              <w:fldChar w:fldCharType="end"/>
            </w:r>
          </w:p>
        </w:tc>
      </w:tr>
      <w:tr w:rsidR="00876EB8" w:rsidRPr="007939D3" w14:paraId="77C14F92" w14:textId="197FD30A" w:rsidTr="00E413CE">
        <w:trPr>
          <w:trHeight w:val="576"/>
        </w:trPr>
        <w:tc>
          <w:tcPr>
            <w:tcW w:w="670" w:type="pct"/>
            <w:shd w:val="clear" w:color="auto" w:fill="auto"/>
            <w:noWrap/>
            <w:vAlign w:val="center"/>
            <w:hideMark/>
          </w:tcPr>
          <w:p w14:paraId="0852182F" w14:textId="77777777" w:rsidR="00876EB8" w:rsidRPr="007939D3" w:rsidRDefault="00876EB8" w:rsidP="006A2EB2">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pAK874</w:t>
            </w:r>
          </w:p>
        </w:tc>
        <w:tc>
          <w:tcPr>
            <w:tcW w:w="2165" w:type="pct"/>
            <w:shd w:val="clear" w:color="auto" w:fill="auto"/>
            <w:noWrap/>
            <w:vAlign w:val="center"/>
            <w:hideMark/>
          </w:tcPr>
          <w:p w14:paraId="6986E9B9" w14:textId="3772631A" w:rsidR="00876EB8" w:rsidRPr="007939D3" w:rsidRDefault="00876EB8" w:rsidP="00037989">
            <w:pPr>
              <w:spacing w:line="480" w:lineRule="auto"/>
              <w:jc w:val="center"/>
              <w:rPr>
                <w:rFonts w:ascii="Arial" w:eastAsia="Times New Roman" w:hAnsi="Arial" w:cs="Arial"/>
                <w:i/>
                <w:iCs/>
                <w:color w:val="000000"/>
                <w:sz w:val="20"/>
                <w:szCs w:val="20"/>
              </w:rPr>
            </w:pPr>
            <w:r w:rsidRPr="007939D3">
              <w:rPr>
                <w:rFonts w:ascii="Arial" w:eastAsia="Times New Roman" w:hAnsi="Arial" w:cs="Arial"/>
                <w:color w:val="000000"/>
                <w:sz w:val="20"/>
                <w:szCs w:val="20"/>
              </w:rPr>
              <w:t>H3</w:t>
            </w:r>
            <w:r w:rsidR="007D49FD" w:rsidRPr="007939D3">
              <w:rPr>
                <w:rFonts w:ascii="Arial" w:eastAsia="Times New Roman" w:hAnsi="Arial" w:cs="Arial"/>
                <w:color w:val="000000"/>
                <w:sz w:val="20"/>
                <w:szCs w:val="20"/>
              </w:rPr>
              <w:t xml:space="preserve"> </w:t>
            </w:r>
            <w:r w:rsidRPr="007939D3">
              <w:rPr>
                <w:rFonts w:ascii="Arial" w:eastAsia="Times New Roman" w:hAnsi="Arial" w:cs="Arial"/>
                <w:color w:val="000000"/>
                <w:sz w:val="20"/>
                <w:szCs w:val="20"/>
              </w:rPr>
              <w:t>K36R</w:t>
            </w:r>
            <w:r w:rsidR="00381052" w:rsidRPr="007939D3">
              <w:rPr>
                <w:rFonts w:ascii="Arial" w:eastAsia="Times New Roman" w:hAnsi="Arial" w:cs="Arial"/>
                <w:color w:val="000000"/>
                <w:sz w:val="20"/>
                <w:szCs w:val="20"/>
              </w:rPr>
              <w:t>/H4</w:t>
            </w:r>
            <w:r w:rsidRPr="007939D3">
              <w:rPr>
                <w:rFonts w:ascii="Arial" w:eastAsia="Times New Roman" w:hAnsi="Arial" w:cs="Arial"/>
                <w:i/>
                <w:iCs/>
                <w:color w:val="000000"/>
                <w:sz w:val="20"/>
                <w:szCs w:val="20"/>
              </w:rPr>
              <w:t xml:space="preserve"> ARS</w:t>
            </w:r>
            <w:r w:rsidR="006905BA" w:rsidRPr="007939D3">
              <w:rPr>
                <w:rFonts w:ascii="Arial" w:eastAsia="Times New Roman" w:hAnsi="Arial" w:cs="Arial"/>
                <w:i/>
                <w:iCs/>
                <w:color w:val="000000"/>
                <w:sz w:val="20"/>
                <w:szCs w:val="20"/>
              </w:rPr>
              <w:t>4</w:t>
            </w:r>
            <w:r w:rsidRPr="007939D3">
              <w:rPr>
                <w:rFonts w:ascii="Arial" w:eastAsia="Times New Roman" w:hAnsi="Arial" w:cs="Arial"/>
                <w:i/>
                <w:iCs/>
                <w:color w:val="000000"/>
                <w:sz w:val="20"/>
                <w:szCs w:val="20"/>
              </w:rPr>
              <w:t>/CEN6/TRP1</w:t>
            </w:r>
          </w:p>
        </w:tc>
        <w:tc>
          <w:tcPr>
            <w:tcW w:w="2165" w:type="pct"/>
            <w:vAlign w:val="center"/>
          </w:tcPr>
          <w:p w14:paraId="57CFE1AD" w14:textId="3F1F06FF" w:rsidR="00876EB8" w:rsidRPr="007939D3" w:rsidRDefault="00876EB8" w:rsidP="00037989">
            <w:pPr>
              <w:spacing w:line="480" w:lineRule="auto"/>
              <w:jc w:val="center"/>
              <w:rPr>
                <w:rFonts w:ascii="Arial" w:eastAsia="Times New Roman" w:hAnsi="Arial" w:cs="Arial"/>
                <w:color w:val="000000"/>
                <w:sz w:val="20"/>
                <w:szCs w:val="20"/>
              </w:rPr>
            </w:pPr>
            <w:r w:rsidRPr="00E050A7">
              <w:rPr>
                <w:rFonts w:ascii="Arial" w:eastAsia="Times New Roman" w:hAnsi="Arial" w:cs="Arial"/>
                <w:color w:val="000000"/>
                <w:sz w:val="20"/>
                <w:szCs w:val="20"/>
              </w:rPr>
              <w:fldChar w:fldCharType="begin" w:fldLock="1"/>
            </w:r>
            <w:r w:rsidR="00E800C6" w:rsidRPr="007939D3">
              <w:rPr>
                <w:rFonts w:ascii="Arial" w:eastAsia="Times New Roman" w:hAnsi="Arial" w:cs="Arial"/>
                <w:color w:val="000000"/>
                <w:sz w:val="20"/>
                <w:szCs w:val="20"/>
              </w:rPr>
              <w:instrText>ADDIN CSL_CITATION {"citationItems":[{"id":"ITEM-1","itemData":{"DOI":"10.1101/gad.1560607","ISSN":"0890-9369","PMID":"17675446","abstract":"Saccharomyces cerevisiae cells lacking Dot1 exhibit a complete loss of H3K79 methylation and defects in heterochromatin-mediated silencing. To further understand the mechanism of Dot1-mediated methylation, the substrate requirement of Dot1 was determined. This analysis found that Dot1 requires histone H4 for in vitro methyltransferase activity and the histone H4 tail for Dot1-mediated methylation in yeast. Mutational analyses demonstrated that the basic patch residues (R(17)H(18)R(19)) of the histone H4 N-terminal tail are required for Dot1 methyltransferase activity in vitro as well as Dot1-mediated histone H3K79 methylation in vivo. In vitro binding assays show that Dot1 can interact with the H4 N-terminal tail via the basic patch residues. Furthermore, an acidic patch at the C terminus of Dot1 is required for histone H4 tail binding in vitro, histone H3K79 di- and trimethylation in vivo, and proper telomere silencing. Our data suggest a novel trans-histone regulatory pathway whereby charged residues of one histone are required for the modification of another histone. These findings not only provide key insights into the mechanism of Dot1 histone methylation but also illustrate how chromatin-modifying enzymes engage their nucleosomal substrates in vivo.","author":[{"dropping-particle":"","family":"Fingerman","given":"Ian M","non-dropping-particle":"","parse-names":false,"suffix":""},{"dropping-particle":"","family":"Li","given":"Hui-Chun","non-dropping-particle":"","parse-names":false,"suffix":""},{"dropping-particle":"","family":"Briggs","given":"Scott D","non-dropping-particle":"","parse-names":false,"suffix":""}],"container-title":"Genes &amp; development","id":"ITEM-1","issue":"16","issued":{"date-parts":[["2007","8","15"]]},"page":"2018-29","publisher":"Cold Spring Harbor Laboratory Press","title":"A charge-based interaction between histone H4 and Dot1 is required for H3K79 methylation and telomere silencing: identification of a new trans-histone pathway.","type":"article-journal","volume":"21"},"uris":["http://www.mendeley.com/documents/?uuid=783c5879-1233-3a67-9534-960f6575a9ab"]}],"mendeley":{"formattedCitation":"(Fingerman &lt;i&gt;et al.&lt;/i&gt; 2007)","plainTextFormattedCitation":"(Fingerman et al. 2007)","previouslyFormattedCitation":"(Fingerman &lt;i&gt;et al.&lt;/i&gt; 2007)"},"properties":{"noteIndex":0},"schema":"https://github.com/citation-style-language/schema/raw/master/csl-citation.json"}</w:instrText>
            </w:r>
            <w:r w:rsidRPr="00E050A7">
              <w:rPr>
                <w:rFonts w:ascii="Arial" w:eastAsia="Times New Roman" w:hAnsi="Arial" w:cs="Arial"/>
                <w:color w:val="000000"/>
                <w:sz w:val="20"/>
                <w:szCs w:val="20"/>
              </w:rPr>
              <w:fldChar w:fldCharType="separate"/>
            </w:r>
            <w:r w:rsidRPr="007939D3">
              <w:rPr>
                <w:rFonts w:ascii="Arial" w:eastAsia="Times New Roman" w:hAnsi="Arial" w:cs="Arial"/>
                <w:noProof/>
                <w:color w:val="000000"/>
                <w:sz w:val="20"/>
                <w:szCs w:val="20"/>
              </w:rPr>
              <w:t xml:space="preserve">(Fingerman </w:t>
            </w:r>
            <w:r w:rsidRPr="007939D3">
              <w:rPr>
                <w:rFonts w:ascii="Arial" w:eastAsia="Times New Roman" w:hAnsi="Arial" w:cs="Arial"/>
                <w:i/>
                <w:noProof/>
                <w:color w:val="000000"/>
                <w:sz w:val="20"/>
                <w:szCs w:val="20"/>
              </w:rPr>
              <w:t>et al.</w:t>
            </w:r>
            <w:r w:rsidRPr="007939D3">
              <w:rPr>
                <w:rFonts w:ascii="Arial" w:eastAsia="Times New Roman" w:hAnsi="Arial" w:cs="Arial"/>
                <w:noProof/>
                <w:color w:val="000000"/>
                <w:sz w:val="20"/>
                <w:szCs w:val="20"/>
              </w:rPr>
              <w:t xml:space="preserve"> 2007)</w:t>
            </w:r>
            <w:r w:rsidRPr="00E050A7">
              <w:rPr>
                <w:rFonts w:ascii="Arial" w:eastAsia="Times New Roman" w:hAnsi="Arial" w:cs="Arial"/>
                <w:color w:val="000000"/>
                <w:sz w:val="20"/>
                <w:szCs w:val="20"/>
              </w:rPr>
              <w:fldChar w:fldCharType="end"/>
            </w:r>
          </w:p>
        </w:tc>
      </w:tr>
      <w:tr w:rsidR="00876EB8" w:rsidRPr="007939D3" w14:paraId="6B680E5B" w14:textId="5D1188C8" w:rsidTr="00E413CE">
        <w:trPr>
          <w:trHeight w:val="576"/>
        </w:trPr>
        <w:tc>
          <w:tcPr>
            <w:tcW w:w="670" w:type="pct"/>
            <w:shd w:val="clear" w:color="auto" w:fill="auto"/>
            <w:noWrap/>
            <w:vAlign w:val="center"/>
            <w:hideMark/>
          </w:tcPr>
          <w:p w14:paraId="4E168D6C" w14:textId="77777777" w:rsidR="00876EB8" w:rsidRPr="007939D3" w:rsidRDefault="00876EB8" w:rsidP="006A2EB2">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pAK875</w:t>
            </w:r>
          </w:p>
        </w:tc>
        <w:tc>
          <w:tcPr>
            <w:tcW w:w="2165" w:type="pct"/>
            <w:shd w:val="clear" w:color="auto" w:fill="auto"/>
            <w:noWrap/>
            <w:vAlign w:val="center"/>
            <w:hideMark/>
          </w:tcPr>
          <w:p w14:paraId="6E3B1380" w14:textId="3A50BD7A" w:rsidR="00876EB8" w:rsidRPr="007939D3" w:rsidRDefault="00876EB8" w:rsidP="00037989">
            <w:pPr>
              <w:spacing w:line="480" w:lineRule="auto"/>
              <w:jc w:val="center"/>
              <w:rPr>
                <w:rFonts w:ascii="Arial" w:eastAsia="Times New Roman" w:hAnsi="Arial" w:cs="Arial"/>
                <w:i/>
                <w:iCs/>
                <w:color w:val="000000"/>
                <w:sz w:val="20"/>
                <w:szCs w:val="20"/>
              </w:rPr>
            </w:pPr>
            <w:r w:rsidRPr="007939D3">
              <w:rPr>
                <w:rFonts w:ascii="Arial" w:eastAsia="Times New Roman" w:hAnsi="Arial" w:cs="Arial"/>
                <w:color w:val="000000"/>
                <w:sz w:val="20"/>
                <w:szCs w:val="20"/>
              </w:rPr>
              <w:t>H3</w:t>
            </w:r>
            <w:r w:rsidR="007D49FD" w:rsidRPr="007939D3">
              <w:rPr>
                <w:rFonts w:ascii="Arial" w:eastAsia="Times New Roman" w:hAnsi="Arial" w:cs="Arial"/>
                <w:color w:val="000000"/>
                <w:sz w:val="20"/>
                <w:szCs w:val="20"/>
              </w:rPr>
              <w:t xml:space="preserve"> </w:t>
            </w:r>
            <w:r w:rsidRPr="007939D3">
              <w:rPr>
                <w:rFonts w:ascii="Arial" w:eastAsia="Times New Roman" w:hAnsi="Arial" w:cs="Arial"/>
                <w:color w:val="000000"/>
                <w:sz w:val="20"/>
                <w:szCs w:val="20"/>
              </w:rPr>
              <w:t>K79R</w:t>
            </w:r>
            <w:r w:rsidR="00381052" w:rsidRPr="007939D3">
              <w:rPr>
                <w:rFonts w:ascii="Arial" w:eastAsia="Times New Roman" w:hAnsi="Arial" w:cs="Arial"/>
                <w:color w:val="000000"/>
                <w:sz w:val="20"/>
                <w:szCs w:val="20"/>
              </w:rPr>
              <w:t>/H4</w:t>
            </w:r>
            <w:r w:rsidRPr="007939D3">
              <w:rPr>
                <w:rFonts w:ascii="Arial" w:eastAsia="Times New Roman" w:hAnsi="Arial" w:cs="Arial"/>
                <w:i/>
                <w:iCs/>
                <w:color w:val="000000"/>
                <w:sz w:val="20"/>
                <w:szCs w:val="20"/>
              </w:rPr>
              <w:t xml:space="preserve"> ARS</w:t>
            </w:r>
            <w:r w:rsidR="006905BA" w:rsidRPr="007939D3">
              <w:rPr>
                <w:rFonts w:ascii="Arial" w:eastAsia="Times New Roman" w:hAnsi="Arial" w:cs="Arial"/>
                <w:i/>
                <w:iCs/>
                <w:color w:val="000000"/>
                <w:sz w:val="20"/>
                <w:szCs w:val="20"/>
              </w:rPr>
              <w:t>4</w:t>
            </w:r>
            <w:r w:rsidRPr="007939D3">
              <w:rPr>
                <w:rFonts w:ascii="Arial" w:eastAsia="Times New Roman" w:hAnsi="Arial" w:cs="Arial"/>
                <w:i/>
                <w:iCs/>
                <w:color w:val="000000"/>
                <w:sz w:val="20"/>
                <w:szCs w:val="20"/>
              </w:rPr>
              <w:t>/CEN6/TRP1</w:t>
            </w:r>
          </w:p>
        </w:tc>
        <w:tc>
          <w:tcPr>
            <w:tcW w:w="2165" w:type="pct"/>
            <w:vAlign w:val="center"/>
          </w:tcPr>
          <w:p w14:paraId="04B93FD2" w14:textId="1F0F26E3" w:rsidR="00876EB8" w:rsidRPr="007939D3" w:rsidRDefault="00876EB8" w:rsidP="00037989">
            <w:pPr>
              <w:spacing w:line="480" w:lineRule="auto"/>
              <w:jc w:val="center"/>
              <w:rPr>
                <w:rFonts w:ascii="Arial" w:eastAsia="Times New Roman" w:hAnsi="Arial" w:cs="Arial"/>
                <w:color w:val="000000"/>
                <w:sz w:val="20"/>
                <w:szCs w:val="20"/>
              </w:rPr>
            </w:pPr>
            <w:r w:rsidRPr="00E050A7">
              <w:rPr>
                <w:rFonts w:ascii="Arial" w:eastAsia="Times New Roman" w:hAnsi="Arial" w:cs="Arial"/>
                <w:color w:val="000000"/>
                <w:sz w:val="20"/>
                <w:szCs w:val="20"/>
              </w:rPr>
              <w:fldChar w:fldCharType="begin" w:fldLock="1"/>
            </w:r>
            <w:r w:rsidR="00E800C6" w:rsidRPr="007939D3">
              <w:rPr>
                <w:rFonts w:ascii="Arial" w:eastAsia="Times New Roman" w:hAnsi="Arial" w:cs="Arial"/>
                <w:color w:val="000000"/>
                <w:sz w:val="20"/>
                <w:szCs w:val="20"/>
              </w:rPr>
              <w:instrText>ADDIN CSL_CITATION {"citationItems":[{"id":"ITEM-1","itemData":{"DOI":"10.1101/gad.1560607","ISSN":"0890-9369","PMID":"17675446","abstract":"Saccharomyces cerevisiae cells lacking Dot1 exhibit a complete loss of H3K79 methylation and defects in heterochromatin-mediated silencing. To further understand the mechanism of Dot1-mediated methylation, the substrate requirement of Dot1 was determined. This analysis found that Dot1 requires histone H4 for in vitro methyltransferase activity and the histone H4 tail for Dot1-mediated methylation in yeast. Mutational analyses demonstrated that the basic patch residues (R(17)H(18)R(19)) of the histone H4 N-terminal tail are required for Dot1 methyltransferase activity in vitro as well as Dot1-mediated histone H3K79 methylation in vivo. In vitro binding assays show that Dot1 can interact with the H4 N-terminal tail via the basic patch residues. Furthermore, an acidic patch at the C terminus of Dot1 is required for histone H4 tail binding in vitro, histone H3K79 di- and trimethylation in vivo, and proper telomere silencing. Our data suggest a novel trans-histone regulatory pathway whereby charged residues of one histone are required for the modification of another histone. These findings not only provide key insights into the mechanism of Dot1 histone methylation but also illustrate how chromatin-modifying enzymes engage their nucleosomal substrates in vivo.","author":[{"dropping-particle":"","family":"Fingerman","given":"Ian M","non-dropping-particle":"","parse-names":false,"suffix":""},{"dropping-particle":"","family":"Li","given":"Hui-Chun","non-dropping-particle":"","parse-names":false,"suffix":""},{"dropping-particle":"","family":"Briggs","given":"Scott D","non-dropping-particle":"","parse-names":false,"suffix":""}],"container-title":"Genes &amp; development","id":"ITEM-1","issue":"16","issued":{"date-parts":[["2007","8","15"]]},"page":"2018-29","publisher":"Cold Spring Harbor Laboratory Press","title":"A charge-based interaction between histone H4 and Dot1 is required for H3K79 methylation and telomere silencing: identification of a new trans-histone pathway.","type":"article-journal","volume":"21"},"uris":["http://www.mendeley.com/documents/?uuid=783c5879-1233-3a67-9534-960f6575a9ab"]}],"mendeley":{"formattedCitation":"(Fingerman &lt;i&gt;et al.&lt;/i&gt; 2007)","plainTextFormattedCitation":"(Fingerman et al. 2007)","previouslyFormattedCitation":"(Fingerman &lt;i&gt;et al.&lt;/i&gt; 2007)"},"properties":{"noteIndex":0},"schema":"https://github.com/citation-style-language/schema/raw/master/csl-citation.json"}</w:instrText>
            </w:r>
            <w:r w:rsidRPr="00E050A7">
              <w:rPr>
                <w:rFonts w:ascii="Arial" w:eastAsia="Times New Roman" w:hAnsi="Arial" w:cs="Arial"/>
                <w:color w:val="000000"/>
                <w:sz w:val="20"/>
                <w:szCs w:val="20"/>
              </w:rPr>
              <w:fldChar w:fldCharType="separate"/>
            </w:r>
            <w:r w:rsidRPr="007939D3">
              <w:rPr>
                <w:rFonts w:ascii="Arial" w:eastAsia="Times New Roman" w:hAnsi="Arial" w:cs="Arial"/>
                <w:noProof/>
                <w:color w:val="000000"/>
                <w:sz w:val="20"/>
                <w:szCs w:val="20"/>
              </w:rPr>
              <w:t xml:space="preserve">(Fingerman </w:t>
            </w:r>
            <w:r w:rsidRPr="007939D3">
              <w:rPr>
                <w:rFonts w:ascii="Arial" w:eastAsia="Times New Roman" w:hAnsi="Arial" w:cs="Arial"/>
                <w:i/>
                <w:noProof/>
                <w:color w:val="000000"/>
                <w:sz w:val="20"/>
                <w:szCs w:val="20"/>
              </w:rPr>
              <w:t>et al.</w:t>
            </w:r>
            <w:r w:rsidRPr="007939D3">
              <w:rPr>
                <w:rFonts w:ascii="Arial" w:eastAsia="Times New Roman" w:hAnsi="Arial" w:cs="Arial"/>
                <w:noProof/>
                <w:color w:val="000000"/>
                <w:sz w:val="20"/>
                <w:szCs w:val="20"/>
              </w:rPr>
              <w:t xml:space="preserve"> 2007)</w:t>
            </w:r>
            <w:r w:rsidRPr="00E050A7">
              <w:rPr>
                <w:rFonts w:ascii="Arial" w:eastAsia="Times New Roman" w:hAnsi="Arial" w:cs="Arial"/>
                <w:color w:val="000000"/>
                <w:sz w:val="20"/>
                <w:szCs w:val="20"/>
              </w:rPr>
              <w:fldChar w:fldCharType="end"/>
            </w:r>
          </w:p>
        </w:tc>
      </w:tr>
      <w:tr w:rsidR="00876EB8" w:rsidRPr="007939D3" w14:paraId="28D2B575" w14:textId="13DC3872" w:rsidTr="00E413CE">
        <w:trPr>
          <w:trHeight w:val="576"/>
        </w:trPr>
        <w:tc>
          <w:tcPr>
            <w:tcW w:w="670" w:type="pct"/>
            <w:shd w:val="clear" w:color="auto" w:fill="auto"/>
            <w:noWrap/>
            <w:vAlign w:val="center"/>
          </w:tcPr>
          <w:p w14:paraId="39782EF0" w14:textId="5D21C710" w:rsidR="00876EB8" w:rsidRPr="007939D3" w:rsidRDefault="00876EB8" w:rsidP="006A2EB2">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pAK15</w:t>
            </w:r>
          </w:p>
        </w:tc>
        <w:tc>
          <w:tcPr>
            <w:tcW w:w="2165" w:type="pct"/>
            <w:shd w:val="clear" w:color="auto" w:fill="auto"/>
            <w:noWrap/>
            <w:vAlign w:val="center"/>
          </w:tcPr>
          <w:p w14:paraId="63254B9D" w14:textId="26EA4333" w:rsidR="00876EB8" w:rsidRPr="007939D3" w:rsidRDefault="00F307E8" w:rsidP="00037989">
            <w:pPr>
              <w:spacing w:line="480" w:lineRule="auto"/>
              <w:jc w:val="center"/>
              <w:rPr>
                <w:rFonts w:ascii="Arial" w:eastAsia="Times New Roman" w:hAnsi="Arial" w:cs="Arial"/>
                <w:i/>
                <w:iCs/>
                <w:sz w:val="20"/>
                <w:szCs w:val="20"/>
              </w:rPr>
            </w:pPr>
            <w:r w:rsidRPr="007939D3">
              <w:rPr>
                <w:rFonts w:ascii="Arial" w:eastAsia="Times New Roman" w:hAnsi="Arial" w:cs="Arial"/>
                <w:i/>
                <w:iCs/>
                <w:sz w:val="20"/>
                <w:szCs w:val="20"/>
              </w:rPr>
              <w:t>pFA6-K</w:t>
            </w:r>
            <w:r w:rsidR="00876EB8" w:rsidRPr="007939D3">
              <w:rPr>
                <w:rFonts w:ascii="Arial" w:eastAsia="Times New Roman" w:hAnsi="Arial" w:cs="Arial"/>
                <w:i/>
                <w:iCs/>
                <w:sz w:val="20"/>
                <w:szCs w:val="20"/>
              </w:rPr>
              <w:t>anMX4</w:t>
            </w:r>
          </w:p>
        </w:tc>
        <w:tc>
          <w:tcPr>
            <w:tcW w:w="2165" w:type="pct"/>
            <w:vAlign w:val="center"/>
          </w:tcPr>
          <w:p w14:paraId="026E35B9" w14:textId="49F0993E" w:rsidR="00876EB8" w:rsidRPr="007939D3" w:rsidRDefault="00876EB8" w:rsidP="00037989">
            <w:pPr>
              <w:spacing w:line="480" w:lineRule="auto"/>
              <w:jc w:val="center"/>
              <w:rPr>
                <w:rFonts w:ascii="Arial" w:eastAsia="Times New Roman" w:hAnsi="Arial" w:cs="Arial"/>
                <w:i/>
                <w:iCs/>
                <w:sz w:val="20"/>
                <w:szCs w:val="20"/>
              </w:rPr>
            </w:pPr>
            <w:r w:rsidRPr="00E050A7">
              <w:rPr>
                <w:rFonts w:ascii="Arial" w:eastAsia="Times New Roman" w:hAnsi="Arial" w:cs="Arial"/>
                <w:color w:val="000000"/>
                <w:sz w:val="20"/>
                <w:szCs w:val="20"/>
              </w:rPr>
              <w:fldChar w:fldCharType="begin" w:fldLock="1"/>
            </w:r>
            <w:r w:rsidR="00C82E3F" w:rsidRPr="007939D3">
              <w:rPr>
                <w:rFonts w:ascii="Arial" w:eastAsia="Times New Roman" w:hAnsi="Arial" w:cs="Arial"/>
                <w:color w:val="000000"/>
                <w:sz w:val="20"/>
                <w:szCs w:val="20"/>
              </w:rPr>
              <w:instrText>ADDIN CSL_CITATION {"citationItems":[{"id":"ITEM-1","itemData":{"abstract":"We have constructed and tested a dominant resistance module, for selection of S. cerevisiae transformants, which entirely consists of heterologous DNA. This kanMX module contains the known kan' open reading-frame of the E. coli transposon Tn903 fused to transcriptional and translational control sequences of the TEF gene of the filamentous fungus Ashbya gossypii. This hybrid module permits efficient selection of transformants resistant against geneticin (G418). We also constructed a lacZMT reporter module in which the open reading-frame of the E. Cali lac2 gene (lacking the first 9 codons) is fused at its 3' end to the S. cerevisiae ADHI terminator. KanMX and the lacZMT module, or both modules together, were cloned in the center of a new multiple cloning sequence com-prising 18 unique restriction sites flanked by Not I sites. Using the double module for constructions of in-frame substitutions of genes, only one transformation experiment is necessary to test the activity of the promotor and to search for phenotypes due to inactivation of this gene. To allow for repeated use of the G418 selection some kanMX modules are flanked by 470 bp direct repeats, promoting in vivo excision with frequencies of 10-3-10-4. The 1.4 kb kanMX module was also shown to be very useful for PCR based gene disruptions. In an experiment in which a gene disruption was done with DNA molecules carrying PCR-added terminal sequences of only 35 bases homology to each target site, all twelve tested geneticin-resistant colonies carried the correctly integrated kanMX module.","author":[{"dropping-particle":"","family":"Wach","given":"Achim","non-dropping-particle":"","parse-names":false,"suffix":""},{"dropping-particle":"","family":"Brachat","given":"Arndt","non-dropping-particle":"","parse-names":false,"suffix":""},{"dropping-particle":"","family":"Pohlmann","given":"Rainer","non-dropping-particle":"","parse-names":false,"suffix":""},{"dropping-particle":"","family":"Philippsen","given":"Peter","non-dropping-particle":"","parse-names":false,"suffix":""}],"container-title":"Yeast","id":"ITEM-1","issued":{"date-parts":[["1994"]]},"page":"1793-1808","title":"New Heterologous Modules for Classical or PCR-based Gene Disruptions in Saccharomyces cerevisiae","type":"article-journal","volume":"10"},"uris":["http://www.mendeley.com/documents/?uuid=98d8802a-fb7b-32f9-acdd-3029ac91ece8"]}],"mendeley":{"formattedCitation":"(Wach &lt;i&gt;et al.&lt;/i&gt; 1994)","plainTextFormattedCitation":"(Wach et al. 1994)","previouslyFormattedCitation":"(Wach &lt;i&gt;et al.&lt;/i&gt; 1994)"},"properties":{"noteIndex":0},"schema":"https://github.com/citation-style-language/schema/raw/master/csl-citation.json"}</w:instrText>
            </w:r>
            <w:r w:rsidRPr="00E050A7">
              <w:rPr>
                <w:rFonts w:ascii="Arial" w:eastAsia="Times New Roman" w:hAnsi="Arial" w:cs="Arial"/>
                <w:color w:val="000000"/>
                <w:sz w:val="20"/>
                <w:szCs w:val="20"/>
              </w:rPr>
              <w:fldChar w:fldCharType="separate"/>
            </w:r>
            <w:r w:rsidRPr="007939D3">
              <w:rPr>
                <w:rFonts w:ascii="Arial" w:eastAsia="Times New Roman" w:hAnsi="Arial" w:cs="Arial"/>
                <w:noProof/>
                <w:color w:val="000000"/>
                <w:sz w:val="20"/>
                <w:szCs w:val="20"/>
              </w:rPr>
              <w:t xml:space="preserve">(Wach </w:t>
            </w:r>
            <w:r w:rsidRPr="007939D3">
              <w:rPr>
                <w:rFonts w:ascii="Arial" w:eastAsia="Times New Roman" w:hAnsi="Arial" w:cs="Arial"/>
                <w:i/>
                <w:noProof/>
                <w:color w:val="000000"/>
                <w:sz w:val="20"/>
                <w:szCs w:val="20"/>
              </w:rPr>
              <w:t>et al.</w:t>
            </w:r>
            <w:r w:rsidRPr="007939D3">
              <w:rPr>
                <w:rFonts w:ascii="Arial" w:eastAsia="Times New Roman" w:hAnsi="Arial" w:cs="Arial"/>
                <w:noProof/>
                <w:color w:val="000000"/>
                <w:sz w:val="20"/>
                <w:szCs w:val="20"/>
              </w:rPr>
              <w:t xml:space="preserve"> 1994)</w:t>
            </w:r>
            <w:r w:rsidRPr="00E050A7">
              <w:rPr>
                <w:rFonts w:ascii="Arial" w:eastAsia="Times New Roman" w:hAnsi="Arial" w:cs="Arial"/>
                <w:color w:val="000000"/>
                <w:sz w:val="20"/>
                <w:szCs w:val="20"/>
              </w:rPr>
              <w:fldChar w:fldCharType="end"/>
            </w:r>
          </w:p>
        </w:tc>
      </w:tr>
      <w:tr w:rsidR="00876EB8" w:rsidRPr="007939D3" w14:paraId="7B5A0A11" w14:textId="590FB88C" w:rsidTr="00E413CE">
        <w:trPr>
          <w:trHeight w:val="576"/>
        </w:trPr>
        <w:tc>
          <w:tcPr>
            <w:tcW w:w="670" w:type="pct"/>
            <w:shd w:val="clear" w:color="auto" w:fill="auto"/>
            <w:noWrap/>
            <w:vAlign w:val="center"/>
          </w:tcPr>
          <w:p w14:paraId="640F0213" w14:textId="47CEF711" w:rsidR="00876EB8" w:rsidRPr="007939D3" w:rsidRDefault="00876EB8" w:rsidP="00CA3731">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pAK808</w:t>
            </w:r>
          </w:p>
        </w:tc>
        <w:tc>
          <w:tcPr>
            <w:tcW w:w="2165" w:type="pct"/>
            <w:shd w:val="clear" w:color="auto" w:fill="auto"/>
            <w:noWrap/>
            <w:vAlign w:val="center"/>
          </w:tcPr>
          <w:p w14:paraId="6ADB5508" w14:textId="2F9915B2" w:rsidR="00876EB8" w:rsidRPr="007939D3" w:rsidRDefault="00F307E8" w:rsidP="00037989">
            <w:pPr>
              <w:spacing w:line="480" w:lineRule="auto"/>
              <w:jc w:val="center"/>
              <w:rPr>
                <w:rFonts w:ascii="Arial" w:eastAsia="Times New Roman" w:hAnsi="Arial" w:cs="Arial"/>
                <w:i/>
                <w:iCs/>
                <w:sz w:val="20"/>
                <w:szCs w:val="20"/>
              </w:rPr>
            </w:pPr>
            <w:r w:rsidRPr="007939D3">
              <w:rPr>
                <w:rFonts w:ascii="Arial" w:eastAsia="Times New Roman" w:hAnsi="Arial" w:cs="Arial"/>
                <w:i/>
                <w:iCs/>
                <w:sz w:val="20"/>
                <w:szCs w:val="20"/>
              </w:rPr>
              <w:t>pFA6-N</w:t>
            </w:r>
            <w:r w:rsidR="00876EB8" w:rsidRPr="007939D3">
              <w:rPr>
                <w:rFonts w:ascii="Arial" w:eastAsia="Times New Roman" w:hAnsi="Arial" w:cs="Arial"/>
                <w:i/>
                <w:iCs/>
                <w:sz w:val="20"/>
                <w:szCs w:val="20"/>
              </w:rPr>
              <w:t>atMX4</w:t>
            </w:r>
          </w:p>
        </w:tc>
        <w:tc>
          <w:tcPr>
            <w:tcW w:w="2165" w:type="pct"/>
            <w:vAlign w:val="center"/>
          </w:tcPr>
          <w:p w14:paraId="4B27B17F" w14:textId="237DE67E" w:rsidR="00876EB8" w:rsidRPr="007939D3" w:rsidRDefault="00876EB8" w:rsidP="00037989">
            <w:pPr>
              <w:spacing w:line="480" w:lineRule="auto"/>
              <w:jc w:val="center"/>
              <w:rPr>
                <w:rFonts w:ascii="Arial" w:eastAsia="Times New Roman" w:hAnsi="Arial" w:cs="Arial"/>
                <w:i/>
                <w:iCs/>
                <w:sz w:val="20"/>
                <w:szCs w:val="20"/>
              </w:rPr>
            </w:pPr>
            <w:r w:rsidRPr="00E050A7">
              <w:rPr>
                <w:rFonts w:ascii="Arial" w:hAnsi="Arial" w:cs="Arial"/>
                <w:color w:val="000000"/>
                <w:sz w:val="20"/>
                <w:szCs w:val="20"/>
              </w:rPr>
              <w:fldChar w:fldCharType="begin" w:fldLock="1"/>
            </w:r>
            <w:r w:rsidR="00E800C6" w:rsidRPr="007939D3">
              <w:rPr>
                <w:rFonts w:ascii="Arial" w:hAnsi="Arial" w:cs="Arial"/>
                <w:color w:val="000000"/>
                <w:sz w:val="20"/>
                <w:szCs w:val="20"/>
              </w:rPr>
              <w:instrText>ADDIN CSL_CITATION {"citationItems":[{"id":"ITEM-1","itemData":{"DOI":"10.1002/(SICI)1097-0061(199910)15:14&lt;1541::AID-YEA476&gt;3.0.CO;2-K","ISSN":"0749-503X","PMID":"10514571","abstract":"Disruption-deletion cassettes are powerful tools used to study gene function in many organisms, including Saccharomyces cerevisiae. Perhaps the most widely useful of these are the heterologous dominant drug resistance cassettes, which use antibiotic resistance genes from bacteria and fungi as selectable markers. We have created three new dominant drug resistance cassettes by replacing the kanamycin resistance (kan(r)) open reading frame from the kanMX3 and kanMX4 disruption-deletion cassettes (Wach et al., 1994) with open reading frames conferring resistance to the antibiotics hygromycin B (hph), nourseothricin (nat) and bialaphos (pat). The new cassettes, pAG25 (natMX4), pAG29 (patMX4), pAG31 (patMX3), pAG32 (hphMX4), pAG34 (hphMX3) and pAG35 (natMX3), are cloned into pFA6, and so are in all other respects identical to pFA6-kanMX3 and pFA6-kanMX4. Most tools and techniques used with the kanMX plasmids can also be used with the hph, nat and patMX containing plasmids. These new heterologous dominant drug resistance cassettes have unique antibiotic resistance phenotypes and do not affect growth when inserted into the ho locus. These attributes make the cassettes ideally suited for creating S. cerevisiae strains with multiple mutations within a single strain.","author":[{"dropping-particle":"","family":"Goldstein","given":"A L","non-dropping-particle":"","parse-names":false,"suffix":""},{"dropping-particle":"","family":"McCusker","given":"J H","non-dropping-particle":"","parse-names":false,"suffix":""}],"container-title":"Yeast (Chichester, England)","id":"ITEM-1","issue":"14","issued":{"date-parts":[["1999","10"]]},"page":"1541-53","title":"Three new dominant drug resistance cassettes for gene disruption in Saccharomyces cerevisiae.","type":"article-journal","volume":"15"},"uris":["http://www.mendeley.com/documents/?uuid=3a665ab1-1ac2-305f-a456-52216aa2e1e9"]}],"mendeley":{"formattedCitation":"(Goldstein and McCusker 1999)","plainTextFormattedCitation":"(Goldstein and McCusker 1999)","previouslyFormattedCitation":"(Goldstein and McCusker 1999)"},"properties":{"noteIndex":0},"schema":"https://github.com/citation-style-language/schema/raw/master/csl-citation.json"}</w:instrText>
            </w:r>
            <w:r w:rsidRPr="00E050A7">
              <w:rPr>
                <w:rFonts w:ascii="Arial" w:hAnsi="Arial" w:cs="Arial"/>
                <w:color w:val="000000"/>
                <w:sz w:val="20"/>
                <w:szCs w:val="20"/>
              </w:rPr>
              <w:fldChar w:fldCharType="separate"/>
            </w:r>
            <w:r w:rsidRPr="007939D3">
              <w:rPr>
                <w:rFonts w:ascii="Arial" w:hAnsi="Arial" w:cs="Arial"/>
                <w:noProof/>
                <w:color w:val="000000"/>
                <w:sz w:val="20"/>
                <w:szCs w:val="20"/>
              </w:rPr>
              <w:t>(Goldstein and McCusker 1999)</w:t>
            </w:r>
            <w:r w:rsidRPr="00E050A7">
              <w:rPr>
                <w:rFonts w:ascii="Arial" w:hAnsi="Arial" w:cs="Arial"/>
                <w:color w:val="000000"/>
                <w:sz w:val="20"/>
                <w:szCs w:val="20"/>
              </w:rPr>
              <w:fldChar w:fldCharType="end"/>
            </w:r>
          </w:p>
        </w:tc>
      </w:tr>
      <w:tr w:rsidR="00876EB8" w:rsidRPr="007939D3" w14:paraId="07D0B079" w14:textId="4CD12F6D" w:rsidTr="00FA7592">
        <w:trPr>
          <w:trHeight w:val="576"/>
        </w:trPr>
        <w:tc>
          <w:tcPr>
            <w:tcW w:w="670" w:type="pct"/>
            <w:shd w:val="clear" w:color="auto" w:fill="auto"/>
            <w:noWrap/>
            <w:vAlign w:val="center"/>
          </w:tcPr>
          <w:p w14:paraId="78EE08AC" w14:textId="6C0ECF79" w:rsidR="00876EB8" w:rsidRPr="007939D3" w:rsidRDefault="00876EB8" w:rsidP="006A2EB2">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pAK804</w:t>
            </w:r>
          </w:p>
        </w:tc>
        <w:tc>
          <w:tcPr>
            <w:tcW w:w="2165" w:type="pct"/>
            <w:shd w:val="clear" w:color="auto" w:fill="auto"/>
            <w:noWrap/>
            <w:vAlign w:val="center"/>
          </w:tcPr>
          <w:p w14:paraId="5F0617EC" w14:textId="1DACE79E" w:rsidR="00876EB8" w:rsidRPr="007939D3" w:rsidRDefault="00876EB8" w:rsidP="00037989">
            <w:pPr>
              <w:spacing w:line="480" w:lineRule="auto"/>
              <w:jc w:val="center"/>
              <w:rPr>
                <w:rFonts w:ascii="Arial" w:eastAsia="Times New Roman" w:hAnsi="Arial" w:cs="Arial"/>
                <w:i/>
                <w:iCs/>
                <w:sz w:val="20"/>
                <w:szCs w:val="20"/>
              </w:rPr>
            </w:pPr>
            <w:r w:rsidRPr="007939D3">
              <w:rPr>
                <w:rFonts w:ascii="Arial" w:eastAsia="Times New Roman" w:hAnsi="Arial" w:cs="Arial"/>
                <w:i/>
                <w:iCs/>
                <w:sz w:val="20"/>
                <w:szCs w:val="20"/>
              </w:rPr>
              <w:t>pFA6-</w:t>
            </w:r>
            <w:r w:rsidR="00F307E8" w:rsidRPr="007939D3">
              <w:rPr>
                <w:rFonts w:ascii="Arial" w:eastAsia="Times New Roman" w:hAnsi="Arial" w:cs="Arial"/>
                <w:i/>
                <w:iCs/>
                <w:sz w:val="20"/>
                <w:szCs w:val="20"/>
              </w:rPr>
              <w:t>H</w:t>
            </w:r>
            <w:r w:rsidRPr="007939D3">
              <w:rPr>
                <w:rFonts w:ascii="Arial" w:eastAsia="Times New Roman" w:hAnsi="Arial" w:cs="Arial"/>
                <w:i/>
                <w:iCs/>
                <w:sz w:val="20"/>
                <w:szCs w:val="20"/>
              </w:rPr>
              <w:t>phMX4</w:t>
            </w:r>
          </w:p>
        </w:tc>
        <w:tc>
          <w:tcPr>
            <w:tcW w:w="2165" w:type="pct"/>
            <w:vAlign w:val="center"/>
          </w:tcPr>
          <w:p w14:paraId="10153DB8" w14:textId="604BAE97" w:rsidR="00876EB8" w:rsidRPr="007939D3" w:rsidRDefault="00876EB8" w:rsidP="00037989">
            <w:pPr>
              <w:spacing w:line="480" w:lineRule="auto"/>
              <w:jc w:val="center"/>
              <w:rPr>
                <w:rFonts w:ascii="Arial" w:eastAsia="Times New Roman" w:hAnsi="Arial" w:cs="Arial"/>
                <w:i/>
                <w:iCs/>
                <w:sz w:val="20"/>
                <w:szCs w:val="20"/>
              </w:rPr>
            </w:pPr>
            <w:r w:rsidRPr="00E050A7">
              <w:rPr>
                <w:rFonts w:ascii="Arial" w:hAnsi="Arial" w:cs="Arial"/>
                <w:color w:val="000000"/>
                <w:sz w:val="20"/>
                <w:szCs w:val="20"/>
              </w:rPr>
              <w:fldChar w:fldCharType="begin" w:fldLock="1"/>
            </w:r>
            <w:r w:rsidR="00E800C6" w:rsidRPr="007939D3">
              <w:rPr>
                <w:rFonts w:ascii="Arial" w:hAnsi="Arial" w:cs="Arial"/>
                <w:color w:val="000000"/>
                <w:sz w:val="20"/>
                <w:szCs w:val="20"/>
              </w:rPr>
              <w:instrText>ADDIN CSL_CITATION {"citationItems":[{"id":"ITEM-1","itemData":{"DOI":"10.1002/(SICI)1097-0061(199910)15:14&lt;1541::AID-YEA476&gt;3.0.CO;2-K","ISSN":"0749-503X","PMID":"10514571","abstract":"Disruption-deletion cassettes are powerful tools used to study gene function in many organisms, including Saccharomyces cerevisiae. Perhaps the most widely useful of these are the heterologous dominant drug resistance cassettes, which use antibiotic resistance genes from bacteria and fungi as selectable markers. We have created three new dominant drug resistance cassettes by replacing the kanamycin resistance (kan(r)) open reading frame from the kanMX3 and kanMX4 disruption-deletion cassettes (Wach et al., 1994) with open reading frames conferring resistance to the antibiotics hygromycin B (hph), nourseothricin (nat) and bialaphos (pat). The new cassettes, pAG25 (natMX4), pAG29 (patMX4), pAG31 (patMX3), pAG32 (hphMX4), pAG34 (hphMX3) and pAG35 (natMX3), are cloned into pFA6, and so are in all other respects identical to pFA6-kanMX3 and pFA6-kanMX4. Most tools and techniques used with the kanMX plasmids can also be used with the hph, nat and patMX containing plasmids. These new heterologous dominant drug resistance cassettes have unique antibiotic resistance phenotypes and do not affect growth when inserted into the ho locus. These attributes make the cassettes ideally suited for creating S. cerevisiae strains with multiple mutations within a single strain.","author":[{"dropping-particle":"","family":"Goldstein","given":"A L","non-dropping-particle":"","parse-names":false,"suffix":""},{"dropping-particle":"","family":"McCusker","given":"J H","non-dropping-particle":"","parse-names":false,"suffix":""}],"container-title":"Yeast (Chichester, England)","id":"ITEM-1","issue":"14","issued":{"date-parts":[["1999","10"]]},"page":"1541-53","title":"Three new dominant drug resistance cassettes for gene disruption in Saccharomyces cerevisiae.","type":"article-journal","volume":"15"},"uris":["http://www.mendeley.com/documents/?uuid=3a665ab1-1ac2-305f-a456-52216aa2e1e9"]}],"mendeley":{"formattedCitation":"(Goldstein and McCusker 1999)","plainTextFormattedCitation":"(Goldstein and McCusker 1999)","previouslyFormattedCitation":"(Goldstein and McCusker 1999)"},"properties":{"noteIndex":0},"schema":"https://github.com/citation-style-language/schema/raw/master/csl-citation.json"}</w:instrText>
            </w:r>
            <w:r w:rsidRPr="00E050A7">
              <w:rPr>
                <w:rFonts w:ascii="Arial" w:hAnsi="Arial" w:cs="Arial"/>
                <w:color w:val="000000"/>
                <w:sz w:val="20"/>
                <w:szCs w:val="20"/>
              </w:rPr>
              <w:fldChar w:fldCharType="separate"/>
            </w:r>
            <w:r w:rsidRPr="007939D3">
              <w:rPr>
                <w:rFonts w:ascii="Arial" w:hAnsi="Arial" w:cs="Arial"/>
                <w:noProof/>
                <w:color w:val="000000"/>
                <w:sz w:val="20"/>
                <w:szCs w:val="20"/>
              </w:rPr>
              <w:t>(Goldstein and McCusker 1999)</w:t>
            </w:r>
            <w:r w:rsidRPr="00E050A7">
              <w:rPr>
                <w:rFonts w:ascii="Arial" w:hAnsi="Arial" w:cs="Arial"/>
                <w:color w:val="000000"/>
                <w:sz w:val="20"/>
                <w:szCs w:val="20"/>
              </w:rPr>
              <w:fldChar w:fldCharType="end"/>
            </w:r>
            <w:r w:rsidRPr="007939D3">
              <w:rPr>
                <w:rFonts w:ascii="Arial" w:hAnsi="Arial" w:cs="Arial"/>
                <w:color w:val="000000"/>
                <w:sz w:val="20"/>
                <w:szCs w:val="20"/>
              </w:rPr>
              <w:t xml:space="preserve"> </w:t>
            </w:r>
          </w:p>
        </w:tc>
      </w:tr>
      <w:tr w:rsidR="00CA3889" w:rsidRPr="007939D3" w14:paraId="512769C3" w14:textId="77777777" w:rsidTr="00FA7592">
        <w:trPr>
          <w:trHeight w:val="576"/>
        </w:trPr>
        <w:tc>
          <w:tcPr>
            <w:tcW w:w="670" w:type="pct"/>
            <w:shd w:val="clear" w:color="auto" w:fill="auto"/>
            <w:noWrap/>
            <w:vAlign w:val="center"/>
          </w:tcPr>
          <w:p w14:paraId="717BD533" w14:textId="004F7373" w:rsidR="00CA3889" w:rsidRPr="007939D3" w:rsidRDefault="00CA3889" w:rsidP="006A2EB2">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pAK28</w:t>
            </w:r>
          </w:p>
        </w:tc>
        <w:tc>
          <w:tcPr>
            <w:tcW w:w="2165" w:type="pct"/>
            <w:shd w:val="clear" w:color="auto" w:fill="auto"/>
            <w:noWrap/>
            <w:vAlign w:val="center"/>
          </w:tcPr>
          <w:p w14:paraId="36AEE789" w14:textId="62FA417A" w:rsidR="00CA3889" w:rsidRPr="007939D3" w:rsidRDefault="00CA3889" w:rsidP="00037989">
            <w:pPr>
              <w:spacing w:line="480" w:lineRule="auto"/>
              <w:jc w:val="center"/>
              <w:rPr>
                <w:rFonts w:ascii="Arial" w:eastAsia="Times New Roman" w:hAnsi="Arial" w:cs="Arial"/>
                <w:i/>
                <w:iCs/>
                <w:sz w:val="20"/>
                <w:szCs w:val="20"/>
              </w:rPr>
            </w:pPr>
            <w:r w:rsidRPr="007939D3">
              <w:rPr>
                <w:rFonts w:ascii="Arial" w:eastAsia="Times New Roman" w:hAnsi="Arial" w:cs="Arial"/>
                <w:i/>
                <w:iCs/>
                <w:sz w:val="20"/>
                <w:szCs w:val="20"/>
              </w:rPr>
              <w:t>pRS425 (2µ LEU2)</w:t>
            </w:r>
          </w:p>
        </w:tc>
        <w:tc>
          <w:tcPr>
            <w:tcW w:w="2165" w:type="pct"/>
            <w:vAlign w:val="center"/>
          </w:tcPr>
          <w:p w14:paraId="6EF53CB9" w14:textId="007AE212" w:rsidR="00CA3889" w:rsidRPr="007939D3" w:rsidRDefault="0016370F" w:rsidP="00037989">
            <w:pPr>
              <w:spacing w:line="480" w:lineRule="auto"/>
              <w:jc w:val="center"/>
              <w:rPr>
                <w:rFonts w:ascii="Arial" w:hAnsi="Arial" w:cs="Arial"/>
                <w:color w:val="000000"/>
                <w:sz w:val="20"/>
                <w:szCs w:val="20"/>
              </w:rPr>
            </w:pPr>
            <w:r w:rsidRPr="00E050A7">
              <w:rPr>
                <w:rFonts w:ascii="Arial" w:hAnsi="Arial" w:cs="Arial"/>
                <w:color w:val="000000"/>
                <w:sz w:val="20"/>
                <w:szCs w:val="20"/>
              </w:rPr>
              <w:fldChar w:fldCharType="begin" w:fldLock="1"/>
            </w:r>
            <w:r w:rsidRPr="007939D3">
              <w:rPr>
                <w:rFonts w:ascii="Arial" w:hAnsi="Arial" w:cs="Arial"/>
                <w:color w:val="000000"/>
                <w:sz w:val="20"/>
                <w:szCs w:val="20"/>
              </w:rPr>
              <w:instrText>ADDIN CSL_CITATION {"citationItems":[{"id":"ITEM-1","itemData":{"DOI":"10.1016/0378-1119(92)90454-W","ISSN":"0378-1119","abstract":"A set of four yeast shuttle vectors that incorporate sequences from the Saccharomyces cerevisiae 2μ endogenous plasmid has been constructed. These yeast episomal plasmid (YEp)-type vectors (pRS420 series) differ only in their yeast selectable markers, HIS3, TRP1, LEU2 or URA3. The pRS420 plasmids are based on the backbone of a multifunctional phagemid, pBluescript II SK+, and share its useful properties for growth in Escherichia coli and manipulation in vitro. The pRS420 plasmids have a copy number of about 20 per cell, equivalent to that of YEp24. During non-selective yeast growth, pRS420 plasmids are lost through mitotic segregation at rates similar to other YEp vectors and yeast centromeric plasmid (YCp) vectors, in the range of 1.5–5% of progeny per doubling. The pRS420 series provides high-copy-number counterparts to the current pRS vectors [Sikorski and Hieter, Genetics 122 (1989( 19–27].","author":[{"dropping-particle":"","family":"Christianson","given":"Thomas W.","non-dropping-particle":"","parse-names":false,"suffix":""},{"dropping-particle":"","family":"Sikorski","given":"Robert S.","non-dropping-particle":"","parse-names":false,"suffix":""},{"dropping-particle":"","family":"Dante","given":"Michael","non-dropping-particle":"","parse-names":false,"suffix":""},{"dropping-particle":"","family":"Shero","given":"James H.","non-dropping-particle":"","parse-names":false,"suffix":""},{"dropping-particle":"","family":"Hieter","given":"Philip","non-dropping-particle":"","parse-names":false,"suffix":""}],"container-title":"Gene","id":"ITEM-1","issue":"1","issued":{"date-parts":[["1992","1","2"]]},"page":"119-122","publisher":"Elsevier","title":"Multifunctional yeast high-copy-number shuttle vectors","type":"article-journal","volume":"110"},"uris":["http://www.mendeley.com/documents/?uuid=ddc76ae2-07cf-3102-944c-a6c9dfae6a6e"]}],"mendeley":{"formattedCitation":"(Christianson &lt;i&gt;et al.&lt;/i&gt; 1992)","plainTextFormattedCitation":"(Christianson et al. 1992)","previouslyFormattedCitation":"(Christianson &lt;i&gt;et al.&lt;/i&gt; 1992)"},"properties":{"noteIndex":0},"schema":"https://github.com/citation-style-language/schema/raw/master/csl-citation.json"}</w:instrText>
            </w:r>
            <w:r w:rsidRPr="00E050A7">
              <w:rPr>
                <w:rFonts w:ascii="Arial" w:hAnsi="Arial" w:cs="Arial"/>
                <w:color w:val="000000"/>
                <w:sz w:val="20"/>
                <w:szCs w:val="20"/>
              </w:rPr>
              <w:fldChar w:fldCharType="separate"/>
            </w:r>
            <w:r w:rsidRPr="007939D3">
              <w:rPr>
                <w:rFonts w:ascii="Arial" w:hAnsi="Arial" w:cs="Arial"/>
                <w:noProof/>
                <w:color w:val="000000"/>
                <w:sz w:val="20"/>
                <w:szCs w:val="20"/>
              </w:rPr>
              <w:t xml:space="preserve">(Christianson </w:t>
            </w:r>
            <w:r w:rsidRPr="007939D3">
              <w:rPr>
                <w:rFonts w:ascii="Arial" w:hAnsi="Arial" w:cs="Arial"/>
                <w:i/>
                <w:noProof/>
                <w:color w:val="000000"/>
                <w:sz w:val="20"/>
                <w:szCs w:val="20"/>
              </w:rPr>
              <w:t>et al.</w:t>
            </w:r>
            <w:r w:rsidRPr="007939D3">
              <w:rPr>
                <w:rFonts w:ascii="Arial" w:hAnsi="Arial" w:cs="Arial"/>
                <w:noProof/>
                <w:color w:val="000000"/>
                <w:sz w:val="20"/>
                <w:szCs w:val="20"/>
              </w:rPr>
              <w:t xml:space="preserve"> 1992)</w:t>
            </w:r>
            <w:r w:rsidRPr="00E050A7">
              <w:rPr>
                <w:rFonts w:ascii="Arial" w:hAnsi="Arial" w:cs="Arial"/>
                <w:color w:val="000000"/>
                <w:sz w:val="20"/>
                <w:szCs w:val="20"/>
              </w:rPr>
              <w:fldChar w:fldCharType="end"/>
            </w:r>
          </w:p>
        </w:tc>
      </w:tr>
      <w:tr w:rsidR="00CA3889" w:rsidRPr="007939D3" w14:paraId="00D95210" w14:textId="77777777" w:rsidTr="00FA7592">
        <w:trPr>
          <w:trHeight w:val="576"/>
        </w:trPr>
        <w:tc>
          <w:tcPr>
            <w:tcW w:w="670" w:type="pct"/>
            <w:shd w:val="clear" w:color="auto" w:fill="auto"/>
            <w:noWrap/>
            <w:vAlign w:val="center"/>
          </w:tcPr>
          <w:p w14:paraId="00B297D0" w14:textId="0C6100F3" w:rsidR="00CA3889" w:rsidRPr="007939D3" w:rsidRDefault="00CA3889" w:rsidP="006A2EB2">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pAK135</w:t>
            </w:r>
            <w:r w:rsidR="00B50A3F" w:rsidRPr="007939D3">
              <w:rPr>
                <w:rFonts w:ascii="Arial" w:eastAsia="Times New Roman" w:hAnsi="Arial" w:cs="Arial"/>
                <w:color w:val="000000"/>
                <w:sz w:val="20"/>
                <w:szCs w:val="20"/>
              </w:rPr>
              <w:t>1</w:t>
            </w:r>
          </w:p>
        </w:tc>
        <w:tc>
          <w:tcPr>
            <w:tcW w:w="2165" w:type="pct"/>
            <w:shd w:val="clear" w:color="auto" w:fill="auto"/>
            <w:noWrap/>
            <w:vAlign w:val="center"/>
          </w:tcPr>
          <w:p w14:paraId="5E76AB0D" w14:textId="0495BACE" w:rsidR="00CA3889" w:rsidRPr="007939D3" w:rsidRDefault="00CA3889" w:rsidP="00037989">
            <w:pPr>
              <w:spacing w:line="480" w:lineRule="auto"/>
              <w:jc w:val="center"/>
              <w:rPr>
                <w:rFonts w:ascii="Arial" w:eastAsia="Times New Roman" w:hAnsi="Arial" w:cs="Arial"/>
                <w:i/>
                <w:iCs/>
                <w:sz w:val="20"/>
                <w:szCs w:val="20"/>
              </w:rPr>
            </w:pPr>
            <w:r w:rsidRPr="007939D3">
              <w:rPr>
                <w:rFonts w:ascii="Arial" w:eastAsia="Times New Roman" w:hAnsi="Arial" w:cs="Arial"/>
                <w:i/>
                <w:iCs/>
                <w:sz w:val="20"/>
                <w:szCs w:val="20"/>
              </w:rPr>
              <w:t>CMD1</w:t>
            </w:r>
            <w:r w:rsidR="00B50A3F" w:rsidRPr="007939D3">
              <w:rPr>
                <w:rFonts w:ascii="Arial" w:eastAsia="Times New Roman" w:hAnsi="Arial" w:cs="Arial"/>
                <w:i/>
                <w:iCs/>
                <w:sz w:val="20"/>
                <w:szCs w:val="20"/>
              </w:rPr>
              <w:t>p</w:t>
            </w:r>
            <w:r w:rsidRPr="007939D3">
              <w:rPr>
                <w:rFonts w:ascii="Arial" w:eastAsia="Times New Roman" w:hAnsi="Arial" w:cs="Arial"/>
                <w:i/>
                <w:iCs/>
                <w:sz w:val="20"/>
                <w:szCs w:val="20"/>
              </w:rPr>
              <w:t>-FUM1</w:t>
            </w:r>
            <w:r w:rsidR="00B50A3F" w:rsidRPr="007939D3">
              <w:rPr>
                <w:rFonts w:ascii="Arial" w:eastAsia="Times New Roman" w:hAnsi="Arial" w:cs="Arial"/>
                <w:i/>
                <w:iCs/>
                <w:sz w:val="20"/>
                <w:szCs w:val="20"/>
              </w:rPr>
              <w:t xml:space="preserve"> </w:t>
            </w:r>
            <w:r w:rsidR="00B50A3F" w:rsidRPr="00CA3731">
              <w:rPr>
                <w:rFonts w:ascii="Arial" w:eastAsia="Times New Roman" w:hAnsi="Arial" w:cs="Arial"/>
                <w:iCs/>
                <w:sz w:val="20"/>
                <w:szCs w:val="20"/>
              </w:rPr>
              <w:t xml:space="preserve"> Plasm</w:t>
            </w:r>
            <w:r w:rsidR="008153A0" w:rsidRPr="007939D3">
              <w:rPr>
                <w:rFonts w:ascii="Arial" w:eastAsia="Times New Roman" w:hAnsi="Arial" w:cs="Arial"/>
                <w:iCs/>
                <w:sz w:val="20"/>
                <w:szCs w:val="20"/>
              </w:rPr>
              <w:t>ID</w:t>
            </w:r>
            <w:r w:rsidR="00B50A3F" w:rsidRPr="00CA3731">
              <w:rPr>
                <w:rFonts w:ascii="Arial" w:eastAsia="Times New Roman" w:hAnsi="Arial" w:cs="Arial"/>
                <w:iCs/>
                <w:sz w:val="20"/>
                <w:szCs w:val="20"/>
              </w:rPr>
              <w:t xml:space="preserve"> Clone ID</w:t>
            </w:r>
            <w:r w:rsidR="006C7B1F" w:rsidRPr="007939D3">
              <w:rPr>
                <w:rFonts w:ascii="Arial" w:eastAsia="Times New Roman" w:hAnsi="Arial" w:cs="Arial"/>
                <w:i/>
                <w:iCs/>
                <w:sz w:val="20"/>
                <w:szCs w:val="20"/>
              </w:rPr>
              <w:t xml:space="preserve"> (</w:t>
            </w:r>
            <w:r w:rsidR="00B50A3F" w:rsidRPr="007939D3">
              <w:rPr>
                <w:rFonts w:ascii="Arial" w:eastAsia="Times New Roman" w:hAnsi="Arial" w:cs="Arial"/>
                <w:i/>
                <w:iCs/>
                <w:sz w:val="20"/>
                <w:szCs w:val="20"/>
              </w:rPr>
              <w:t>ScCD00098272</w:t>
            </w:r>
            <w:r w:rsidR="006C7B1F" w:rsidRPr="007939D3">
              <w:rPr>
                <w:rFonts w:ascii="Arial" w:eastAsia="Times New Roman" w:hAnsi="Arial" w:cs="Arial"/>
                <w:i/>
                <w:iCs/>
                <w:sz w:val="20"/>
                <w:szCs w:val="20"/>
              </w:rPr>
              <w:t>)</w:t>
            </w:r>
          </w:p>
        </w:tc>
        <w:tc>
          <w:tcPr>
            <w:tcW w:w="2165" w:type="pct"/>
            <w:vAlign w:val="center"/>
          </w:tcPr>
          <w:p w14:paraId="098CFD2D" w14:textId="6961CB50" w:rsidR="00CA3889" w:rsidRPr="007939D3" w:rsidRDefault="00B50A3F" w:rsidP="00037989">
            <w:pPr>
              <w:spacing w:line="480" w:lineRule="auto"/>
              <w:jc w:val="center"/>
              <w:rPr>
                <w:rFonts w:ascii="Arial" w:hAnsi="Arial" w:cs="Arial"/>
                <w:color w:val="000000"/>
                <w:sz w:val="20"/>
                <w:szCs w:val="20"/>
              </w:rPr>
            </w:pPr>
            <w:r w:rsidRPr="007939D3">
              <w:rPr>
                <w:rFonts w:ascii="Arial" w:hAnsi="Arial" w:cs="Arial"/>
                <w:color w:val="000000"/>
                <w:sz w:val="20"/>
                <w:szCs w:val="20"/>
              </w:rPr>
              <w:t>Harvard PlasmID</w:t>
            </w:r>
            <w:r w:rsidR="00427ECA" w:rsidRPr="007939D3">
              <w:rPr>
                <w:rFonts w:ascii="Arial" w:hAnsi="Arial" w:cs="Arial"/>
                <w:color w:val="000000"/>
                <w:sz w:val="20"/>
                <w:szCs w:val="20"/>
              </w:rPr>
              <w:t xml:space="preserve"> database</w:t>
            </w:r>
          </w:p>
        </w:tc>
      </w:tr>
      <w:tr w:rsidR="00A92355" w:rsidRPr="007939D3" w14:paraId="5296C919" w14:textId="77777777" w:rsidTr="00FA7592">
        <w:trPr>
          <w:trHeight w:val="576"/>
        </w:trPr>
        <w:tc>
          <w:tcPr>
            <w:tcW w:w="670" w:type="pct"/>
            <w:shd w:val="clear" w:color="auto" w:fill="auto"/>
            <w:noWrap/>
            <w:vAlign w:val="center"/>
          </w:tcPr>
          <w:p w14:paraId="47D21A4B" w14:textId="286B1F32" w:rsidR="00A92355" w:rsidRPr="007939D3" w:rsidRDefault="00A92355" w:rsidP="006A2EB2">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pAK55</w:t>
            </w:r>
          </w:p>
        </w:tc>
        <w:tc>
          <w:tcPr>
            <w:tcW w:w="2165" w:type="pct"/>
            <w:shd w:val="clear" w:color="auto" w:fill="auto"/>
            <w:noWrap/>
            <w:vAlign w:val="center"/>
          </w:tcPr>
          <w:p w14:paraId="62478244" w14:textId="510F7071" w:rsidR="00A92355" w:rsidRPr="007939D3" w:rsidRDefault="00A92355" w:rsidP="00037989">
            <w:pPr>
              <w:spacing w:line="480" w:lineRule="auto"/>
              <w:jc w:val="center"/>
              <w:rPr>
                <w:rFonts w:ascii="Arial" w:eastAsia="Times New Roman" w:hAnsi="Arial" w:cs="Arial"/>
                <w:i/>
                <w:iCs/>
                <w:sz w:val="20"/>
                <w:szCs w:val="20"/>
              </w:rPr>
            </w:pPr>
            <w:r w:rsidRPr="007939D3">
              <w:rPr>
                <w:rFonts w:ascii="Arial" w:eastAsia="Times New Roman" w:hAnsi="Arial" w:cs="Arial"/>
                <w:i/>
                <w:iCs/>
                <w:sz w:val="20"/>
                <w:szCs w:val="20"/>
              </w:rPr>
              <w:t>pRS316 (ARS/CEN/URA3)</w:t>
            </w:r>
          </w:p>
        </w:tc>
        <w:tc>
          <w:tcPr>
            <w:tcW w:w="2165" w:type="pct"/>
            <w:vAlign w:val="center"/>
          </w:tcPr>
          <w:p w14:paraId="6C5D4E6E" w14:textId="55A63D57" w:rsidR="00A92355" w:rsidRPr="007939D3" w:rsidRDefault="0016370F" w:rsidP="00037989">
            <w:pPr>
              <w:spacing w:line="480" w:lineRule="auto"/>
              <w:jc w:val="center"/>
              <w:rPr>
                <w:rFonts w:ascii="Arial" w:hAnsi="Arial" w:cs="Arial"/>
                <w:color w:val="000000"/>
                <w:sz w:val="20"/>
                <w:szCs w:val="20"/>
              </w:rPr>
            </w:pPr>
            <w:r w:rsidRPr="00E050A7">
              <w:rPr>
                <w:rFonts w:ascii="Arial" w:hAnsi="Arial" w:cs="Arial"/>
                <w:color w:val="000000"/>
                <w:sz w:val="20"/>
                <w:szCs w:val="20"/>
              </w:rPr>
              <w:fldChar w:fldCharType="begin" w:fldLock="1"/>
            </w:r>
            <w:r w:rsidR="00311F3C">
              <w:rPr>
                <w:rFonts w:ascii="Arial" w:hAnsi="Arial" w:cs="Arial"/>
                <w:color w:val="000000"/>
                <w:sz w:val="20"/>
                <w:szCs w:val="20"/>
              </w:rPr>
              <w:instrText>ADDIN CSL_CITATION {"citationItems":[{"id":"ITEM-1","itemData":{"author":[{"dropping-particle":"","family":"Sikorski","given":"R S","non-dropping-particle":"","parse-names":false,"suffix":""},{"dropping-particle":"","family":"Hieter","given":"P","non-dropping-particle":"","parse-names":false,"suffix":""}],"container-title":"Genetics","id":"ITEM-1","issue":"1","issued":{"date-parts":[["1989"]]},"page":"19-27","title":"A system of shuttle vectors and yeast host strains designed for efficient manipulation of DNA in Saccharomyces cerevisiae.","type":"article-journal","volume":"122"},"uris":["http://www.mendeley.com/documents/?uuid=f2ef9f1e-3038-3e00-9e72-058756b6e6c5"]}],"mendeley":{"formattedCitation":"(Sikorski and Hieter 1989)","plainTextFormattedCitation":"(Sikorski and Hieter 1989)","previouslyFormattedCitation":"(Sikorski and Hieter 1989)"},"properties":{"noteIndex":0},"schema":"https://github.com/citation-style-language/schema/raw/master/csl-citation.json"}</w:instrText>
            </w:r>
            <w:r w:rsidRPr="00E050A7">
              <w:rPr>
                <w:rFonts w:ascii="Arial" w:hAnsi="Arial" w:cs="Arial"/>
                <w:color w:val="000000"/>
                <w:sz w:val="20"/>
                <w:szCs w:val="20"/>
              </w:rPr>
              <w:fldChar w:fldCharType="separate"/>
            </w:r>
            <w:r w:rsidRPr="007939D3">
              <w:rPr>
                <w:rFonts w:ascii="Arial" w:hAnsi="Arial" w:cs="Arial"/>
                <w:noProof/>
                <w:color w:val="000000"/>
                <w:sz w:val="20"/>
                <w:szCs w:val="20"/>
              </w:rPr>
              <w:t>(Sikorski and Hieter 1989)</w:t>
            </w:r>
            <w:r w:rsidRPr="00E050A7">
              <w:rPr>
                <w:rFonts w:ascii="Arial" w:hAnsi="Arial" w:cs="Arial"/>
                <w:color w:val="000000"/>
                <w:sz w:val="20"/>
                <w:szCs w:val="20"/>
              </w:rPr>
              <w:fldChar w:fldCharType="end"/>
            </w:r>
          </w:p>
        </w:tc>
      </w:tr>
      <w:tr w:rsidR="00A92355" w:rsidRPr="007939D3" w14:paraId="585A36BA" w14:textId="77777777" w:rsidTr="00FA7592">
        <w:trPr>
          <w:trHeight w:val="576"/>
        </w:trPr>
        <w:tc>
          <w:tcPr>
            <w:tcW w:w="670" w:type="pct"/>
            <w:shd w:val="clear" w:color="auto" w:fill="auto"/>
            <w:noWrap/>
            <w:vAlign w:val="center"/>
          </w:tcPr>
          <w:p w14:paraId="155B2409" w14:textId="5D242158" w:rsidR="00A92355" w:rsidRPr="007939D3" w:rsidRDefault="00A92355" w:rsidP="006A2EB2">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pAK991</w:t>
            </w:r>
          </w:p>
        </w:tc>
        <w:tc>
          <w:tcPr>
            <w:tcW w:w="2165" w:type="pct"/>
            <w:shd w:val="clear" w:color="auto" w:fill="auto"/>
            <w:noWrap/>
            <w:vAlign w:val="center"/>
          </w:tcPr>
          <w:p w14:paraId="64821C06" w14:textId="15BC042B" w:rsidR="00A92355" w:rsidRPr="007939D3" w:rsidRDefault="0077742A" w:rsidP="00037989">
            <w:pPr>
              <w:spacing w:line="480" w:lineRule="auto"/>
              <w:jc w:val="center"/>
              <w:rPr>
                <w:rFonts w:ascii="Arial" w:eastAsia="Times New Roman" w:hAnsi="Arial" w:cs="Arial"/>
                <w:i/>
                <w:iCs/>
                <w:sz w:val="20"/>
                <w:szCs w:val="20"/>
              </w:rPr>
            </w:pPr>
            <w:r w:rsidRPr="007939D3">
              <w:rPr>
                <w:rFonts w:ascii="Arial" w:eastAsia="Times New Roman" w:hAnsi="Arial" w:cs="Arial"/>
                <w:i/>
                <w:iCs/>
                <w:sz w:val="20"/>
                <w:szCs w:val="20"/>
              </w:rPr>
              <w:t>HA-HTZ1 in pRS316</w:t>
            </w:r>
          </w:p>
        </w:tc>
        <w:tc>
          <w:tcPr>
            <w:tcW w:w="2165" w:type="pct"/>
            <w:vAlign w:val="center"/>
          </w:tcPr>
          <w:p w14:paraId="6E79F934" w14:textId="7F2C2DF9" w:rsidR="00A92355" w:rsidRPr="007939D3" w:rsidRDefault="00C82051" w:rsidP="00037989">
            <w:pPr>
              <w:spacing w:line="480" w:lineRule="auto"/>
              <w:jc w:val="center"/>
              <w:rPr>
                <w:rFonts w:ascii="Arial" w:hAnsi="Arial" w:cs="Arial"/>
                <w:color w:val="000000"/>
                <w:sz w:val="20"/>
                <w:szCs w:val="20"/>
              </w:rPr>
            </w:pPr>
            <w:r w:rsidRPr="00E050A7">
              <w:rPr>
                <w:rFonts w:ascii="Arial" w:hAnsi="Arial" w:cs="Arial"/>
                <w:color w:val="000000"/>
                <w:sz w:val="20"/>
                <w:szCs w:val="20"/>
              </w:rPr>
              <w:fldChar w:fldCharType="begin" w:fldLock="1"/>
            </w:r>
            <w:r w:rsidR="00311F3C">
              <w:rPr>
                <w:rFonts w:ascii="Arial" w:hAnsi="Arial" w:cs="Arial"/>
                <w:color w:val="000000"/>
                <w:sz w:val="20"/>
                <w:szCs w:val="20"/>
              </w:rPr>
              <w:instrText>ADDIN CSL_CITATION {"citationItems":[{"id":"ITEM-1","itemData":{"DOI":"10.1242/jcs.101592","ISSN":"1477-9137","PMID":"22393239","abstract":"Although distinct epigenetic marks correlate with different chromatin states, how they are integrated within single nucleosomes to generate combinatorial signals remains largely unknown. We report the successful implementation of single molecule tools constituting fluorescence correlation spectroscopy (FCS), pulse interleave excitation-based Förster resonance energy transfer (PIE-FRET) and fluorescence lifetime imaging-based FRET (FLIM-FRET) to elucidate the composition of single nucleosomes containing histone variant H2A.Z (Htz1p in yeast) in vitro and in vivo. We demonstrate that yeast nucleosomes containing Htz1p are primarily composed of H4 K12ac and H3 K4me3 but not H3 K36me3 and that these patterns are conserved in mammalian cells. Quantification of epigenetic modifications in nucleosomes will provide a new dimension to epigenetics research and lead to a better understanding of how these patterns contribute to the targeting of chromatin-binding proteins and chromatin structure during gene regulation.","author":[{"dropping-particle":"","family":"Chen","given":"Jiji","non-dropping-particle":"","parse-names":false,"suffix":""},{"dropping-particle":"","family":"Miller","given":"Andrew","non-dropping-particle":"","parse-names":false,"suffix":""},{"dropping-particle":"","family":"Kirchmaier","given":"Ann L","non-dropping-particle":"","parse-names":false,"suffix":""},{"dropping-particle":"","family":"Irudayaraj","given":"Joseph M K","non-dropping-particle":"","parse-names":false,"suffix":""}],"container-title":"Journal of cell science","id":"ITEM-1","issue":"Pt 12","issued":{"date-parts":[["2012","6","15"]]},"page":"2954-64","publisher":"The Company of Biologists Ltd","title":"Single-molecule tools elucidate H2A.Z nucleosome composition.","type":"article-journal","volume":"125"},"uris":["http://www.mendeley.com/documents/?uuid=11081807-11c7-375b-b63b-d7018e65085c"]}],"mendeley":{"formattedCitation":"(Chen &lt;i&gt;et al.&lt;/i&gt; 2012)","plainTextFormattedCitation":"(Chen et al. 2012)","previouslyFormattedCitation":"(Chen &lt;i&gt;et al.&lt;/i&gt; 2012)"},"properties":{"noteIndex":0},"schema":"https://github.com/citation-style-language/schema/raw/master/csl-citation.json"}</w:instrText>
            </w:r>
            <w:r w:rsidRPr="00E050A7">
              <w:rPr>
                <w:rFonts w:ascii="Arial" w:hAnsi="Arial" w:cs="Arial"/>
                <w:color w:val="000000"/>
                <w:sz w:val="20"/>
                <w:szCs w:val="20"/>
              </w:rPr>
              <w:fldChar w:fldCharType="separate"/>
            </w:r>
            <w:r w:rsidRPr="007939D3">
              <w:rPr>
                <w:rFonts w:ascii="Arial" w:hAnsi="Arial" w:cs="Arial"/>
                <w:noProof/>
                <w:color w:val="000000"/>
                <w:sz w:val="20"/>
                <w:szCs w:val="20"/>
              </w:rPr>
              <w:t xml:space="preserve">(Chen </w:t>
            </w:r>
            <w:r w:rsidRPr="007939D3">
              <w:rPr>
                <w:rFonts w:ascii="Arial" w:hAnsi="Arial" w:cs="Arial"/>
                <w:i/>
                <w:noProof/>
                <w:color w:val="000000"/>
                <w:sz w:val="20"/>
                <w:szCs w:val="20"/>
              </w:rPr>
              <w:t>et al.</w:t>
            </w:r>
            <w:r w:rsidRPr="007939D3">
              <w:rPr>
                <w:rFonts w:ascii="Arial" w:hAnsi="Arial" w:cs="Arial"/>
                <w:noProof/>
                <w:color w:val="000000"/>
                <w:sz w:val="20"/>
                <w:szCs w:val="20"/>
              </w:rPr>
              <w:t xml:space="preserve"> 2012)</w:t>
            </w:r>
            <w:r w:rsidRPr="00E050A7">
              <w:rPr>
                <w:rFonts w:ascii="Arial" w:hAnsi="Arial" w:cs="Arial"/>
                <w:color w:val="000000"/>
                <w:sz w:val="20"/>
                <w:szCs w:val="20"/>
              </w:rPr>
              <w:fldChar w:fldCharType="end"/>
            </w:r>
          </w:p>
        </w:tc>
      </w:tr>
      <w:tr w:rsidR="00A53BDF" w:rsidRPr="007939D3" w14:paraId="2501F283" w14:textId="77777777" w:rsidTr="00663959">
        <w:trPr>
          <w:trHeight w:val="576"/>
        </w:trPr>
        <w:tc>
          <w:tcPr>
            <w:tcW w:w="670" w:type="pct"/>
            <w:shd w:val="clear" w:color="auto" w:fill="auto"/>
            <w:noWrap/>
            <w:vAlign w:val="center"/>
          </w:tcPr>
          <w:p w14:paraId="543F6F91" w14:textId="644F150E" w:rsidR="00A53BDF" w:rsidRPr="007939D3" w:rsidRDefault="00A53BDF" w:rsidP="006A2EB2">
            <w:pPr>
              <w:spacing w:line="480" w:lineRule="auto"/>
              <w:jc w:val="center"/>
              <w:rPr>
                <w:rFonts w:ascii="Arial" w:eastAsia="Times New Roman" w:hAnsi="Arial" w:cs="Arial"/>
                <w:color w:val="000000"/>
                <w:sz w:val="20"/>
                <w:szCs w:val="20"/>
              </w:rPr>
            </w:pPr>
            <w:bookmarkStart w:id="5" w:name="_Hlk520110260"/>
            <w:r w:rsidRPr="007939D3">
              <w:rPr>
                <w:rFonts w:ascii="Arial" w:eastAsia="Times New Roman" w:hAnsi="Arial" w:cs="Arial"/>
                <w:color w:val="000000"/>
                <w:sz w:val="20"/>
                <w:szCs w:val="20"/>
              </w:rPr>
              <w:t>pAK48</w:t>
            </w:r>
          </w:p>
        </w:tc>
        <w:tc>
          <w:tcPr>
            <w:tcW w:w="2165" w:type="pct"/>
            <w:shd w:val="clear" w:color="auto" w:fill="auto"/>
            <w:noWrap/>
            <w:vAlign w:val="center"/>
          </w:tcPr>
          <w:p w14:paraId="20A7FA06" w14:textId="7FC19D4A" w:rsidR="00A53BDF" w:rsidRPr="007939D3" w:rsidRDefault="00A53BDF" w:rsidP="00037989">
            <w:pPr>
              <w:spacing w:line="480" w:lineRule="auto"/>
              <w:jc w:val="center"/>
              <w:rPr>
                <w:rFonts w:ascii="Arial" w:eastAsia="Times New Roman" w:hAnsi="Arial" w:cs="Arial"/>
                <w:i/>
                <w:iCs/>
                <w:sz w:val="20"/>
                <w:szCs w:val="20"/>
              </w:rPr>
            </w:pPr>
            <w:r w:rsidRPr="007939D3">
              <w:rPr>
                <w:rFonts w:ascii="Arial" w:eastAsia="Times New Roman" w:hAnsi="Arial" w:cs="Arial"/>
                <w:i/>
                <w:iCs/>
                <w:sz w:val="20"/>
                <w:szCs w:val="20"/>
              </w:rPr>
              <w:t>pRS415</w:t>
            </w:r>
            <w:r w:rsidR="00F307E8" w:rsidRPr="007939D3">
              <w:rPr>
                <w:rFonts w:ascii="Arial" w:eastAsia="Times New Roman" w:hAnsi="Arial" w:cs="Arial"/>
                <w:i/>
                <w:iCs/>
                <w:sz w:val="20"/>
                <w:szCs w:val="20"/>
              </w:rPr>
              <w:t xml:space="preserve"> (ARS</w:t>
            </w:r>
            <w:r w:rsidR="00C6628D" w:rsidRPr="007939D3">
              <w:rPr>
                <w:rFonts w:ascii="Arial" w:eastAsia="Times New Roman" w:hAnsi="Arial" w:cs="Arial"/>
                <w:i/>
                <w:iCs/>
                <w:sz w:val="20"/>
                <w:szCs w:val="20"/>
              </w:rPr>
              <w:t>4</w:t>
            </w:r>
            <w:r w:rsidR="00F307E8" w:rsidRPr="007939D3">
              <w:rPr>
                <w:rFonts w:ascii="Arial" w:eastAsia="Times New Roman" w:hAnsi="Arial" w:cs="Arial"/>
                <w:i/>
                <w:iCs/>
                <w:sz w:val="20"/>
                <w:szCs w:val="20"/>
              </w:rPr>
              <w:t>/CEN</w:t>
            </w:r>
            <w:r w:rsidR="00C6628D" w:rsidRPr="007939D3">
              <w:rPr>
                <w:rFonts w:ascii="Arial" w:eastAsia="Times New Roman" w:hAnsi="Arial" w:cs="Arial"/>
                <w:i/>
                <w:iCs/>
                <w:sz w:val="20"/>
                <w:szCs w:val="20"/>
              </w:rPr>
              <w:t>6</w:t>
            </w:r>
            <w:r w:rsidR="00F307E8" w:rsidRPr="007939D3">
              <w:rPr>
                <w:rFonts w:ascii="Arial" w:eastAsia="Times New Roman" w:hAnsi="Arial" w:cs="Arial"/>
                <w:i/>
                <w:iCs/>
                <w:sz w:val="20"/>
                <w:szCs w:val="20"/>
              </w:rPr>
              <w:t>/LEU2)</w:t>
            </w:r>
          </w:p>
        </w:tc>
        <w:tc>
          <w:tcPr>
            <w:tcW w:w="2165" w:type="pct"/>
            <w:vAlign w:val="center"/>
          </w:tcPr>
          <w:p w14:paraId="672F84AE" w14:textId="4BEAB7AC" w:rsidR="00A53BDF" w:rsidRPr="007939D3" w:rsidRDefault="00A53BDF" w:rsidP="00037989">
            <w:pPr>
              <w:spacing w:line="480" w:lineRule="auto"/>
              <w:jc w:val="center"/>
              <w:rPr>
                <w:rFonts w:ascii="Arial" w:hAnsi="Arial" w:cs="Arial"/>
                <w:color w:val="000000"/>
                <w:sz w:val="20"/>
                <w:szCs w:val="20"/>
              </w:rPr>
            </w:pPr>
            <w:r w:rsidRPr="00E050A7">
              <w:rPr>
                <w:rFonts w:ascii="Arial" w:hAnsi="Arial" w:cs="Arial"/>
                <w:color w:val="000000"/>
                <w:sz w:val="20"/>
                <w:szCs w:val="20"/>
              </w:rPr>
              <w:fldChar w:fldCharType="begin" w:fldLock="1"/>
            </w:r>
            <w:r w:rsidR="009C0740" w:rsidRPr="007939D3">
              <w:rPr>
                <w:rFonts w:ascii="Arial" w:hAnsi="Arial" w:cs="Arial"/>
                <w:color w:val="000000"/>
                <w:sz w:val="20"/>
                <w:szCs w:val="20"/>
              </w:rPr>
              <w:instrText>ADDIN CSL_CITATION {"citationItems":[{"id":"ITEM-1","itemData":{"DOI":"10.1016/0378-1119(92)90454-W","ISSN":"0378-1119","abstract":"A set of four yeast shuttle vectors that incorporate sequences from the Saccharomyces cerevisiae 2μ endogenous plasmid has been constructed. These yeast episomal plasmid (YEp)-type vectors (pRS420 series) differ only in their yeast selectable markers, HIS3, TRP1, LEU2 or URA3. The pRS420 plasmids are based on the backbone of a multifunctional phagemid, pBluescript II SK+, and share its useful properties for growth in Escherichia coli and manipulation in vitro. The pRS420 plasmids have a copy number of about 20 per cell, equivalent to that of YEp24. During non-selective yeast growth, pRS420 plasmids are lost through mitotic segregation at rates similar to other YEp vectors and yeast centromeric plasmid (YCp) vectors, in the range of 1.5–5% of progeny per doubling. The pRS420 series provides high-copy-number counterparts to the current pRS vectors [Sikorski and Hieter, Genetics 122 (1989( 19–27].","author":[{"dropping-particle":"","family":"Christianson","given":"Thomas W.","non-dropping-particle":"","parse-names":false,"suffix":""},{"dropping-particle":"","family":"Sikorski","given":"Robert S.","non-dropping-particle":"","parse-names":false,"suffix":""},{"dropping-particle":"","family":"Dante","given":"Michael","non-dropping-particle":"","parse-names":false,"suffix":""},{"dropping-particle":"","family":"Shero","given":"James H.","non-dropping-particle":"","parse-names":false,"suffix":""},{"dropping-particle":"","family":"Hieter","given":"Philip","non-dropping-particle":"","parse-names":false,"suffix":""}],"container-title":"Gene","id":"ITEM-1","issue":"1","issued":{"date-parts":[["1992","1","2"]]},"page":"119-122","publisher":"Elsevier","title":"Multifunctional yeast high-copy-number shuttle vectors","type":"article-journal","volume":"110"},"uris":["http://www.mendeley.com/documents/?uuid=ddc76ae2-07cf-3102-944c-a6c9dfae6a6e"]}],"mendeley":{"formattedCitation":"(Christianson &lt;i&gt;et al.&lt;/i&gt; 1992)","plainTextFormattedCitation":"(Christianson et al. 1992)","previouslyFormattedCitation":"(Christianson &lt;i&gt;et al.&lt;/i&gt; 1992)"},"properties":{"noteIndex":0},"schema":"https://github.com/citation-style-language/schema/raw/master/csl-citation.json"}</w:instrText>
            </w:r>
            <w:r w:rsidRPr="00E050A7">
              <w:rPr>
                <w:rFonts w:ascii="Arial" w:hAnsi="Arial" w:cs="Arial"/>
                <w:color w:val="000000"/>
                <w:sz w:val="20"/>
                <w:szCs w:val="20"/>
              </w:rPr>
              <w:fldChar w:fldCharType="separate"/>
            </w:r>
            <w:r w:rsidRPr="007939D3">
              <w:rPr>
                <w:rFonts w:ascii="Arial" w:hAnsi="Arial" w:cs="Arial"/>
                <w:noProof/>
                <w:color w:val="000000"/>
                <w:sz w:val="20"/>
                <w:szCs w:val="20"/>
              </w:rPr>
              <w:t xml:space="preserve">(Christianson </w:t>
            </w:r>
            <w:r w:rsidRPr="007939D3">
              <w:rPr>
                <w:rFonts w:ascii="Arial" w:hAnsi="Arial" w:cs="Arial"/>
                <w:i/>
                <w:noProof/>
                <w:color w:val="000000"/>
                <w:sz w:val="20"/>
                <w:szCs w:val="20"/>
              </w:rPr>
              <w:t>et al.</w:t>
            </w:r>
            <w:r w:rsidRPr="007939D3">
              <w:rPr>
                <w:rFonts w:ascii="Arial" w:hAnsi="Arial" w:cs="Arial"/>
                <w:noProof/>
                <w:color w:val="000000"/>
                <w:sz w:val="20"/>
                <w:szCs w:val="20"/>
              </w:rPr>
              <w:t xml:space="preserve"> 1992)</w:t>
            </w:r>
            <w:r w:rsidRPr="00E050A7">
              <w:rPr>
                <w:rFonts w:ascii="Arial" w:hAnsi="Arial" w:cs="Arial"/>
                <w:color w:val="000000"/>
                <w:sz w:val="20"/>
                <w:szCs w:val="20"/>
              </w:rPr>
              <w:fldChar w:fldCharType="end"/>
            </w:r>
          </w:p>
        </w:tc>
      </w:tr>
      <w:bookmarkEnd w:id="5"/>
      <w:tr w:rsidR="00E800C6" w:rsidRPr="007939D3" w14:paraId="5D389B2E" w14:textId="77777777" w:rsidTr="00CA3731">
        <w:trPr>
          <w:trHeight w:val="576"/>
        </w:trPr>
        <w:tc>
          <w:tcPr>
            <w:tcW w:w="670" w:type="pct"/>
            <w:tcBorders>
              <w:bottom w:val="single" w:sz="4" w:space="0" w:color="auto"/>
            </w:tcBorders>
            <w:shd w:val="clear" w:color="auto" w:fill="auto"/>
            <w:noWrap/>
            <w:vAlign w:val="center"/>
          </w:tcPr>
          <w:p w14:paraId="0ABE826B" w14:textId="7E1DED3D" w:rsidR="00E800C6" w:rsidRPr="007939D3" w:rsidRDefault="00E800C6" w:rsidP="006A2EB2">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pAK1356</w:t>
            </w:r>
          </w:p>
        </w:tc>
        <w:tc>
          <w:tcPr>
            <w:tcW w:w="2165" w:type="pct"/>
            <w:tcBorders>
              <w:bottom w:val="single" w:sz="4" w:space="0" w:color="auto"/>
            </w:tcBorders>
            <w:shd w:val="clear" w:color="auto" w:fill="auto"/>
            <w:noWrap/>
            <w:vAlign w:val="center"/>
          </w:tcPr>
          <w:p w14:paraId="499DE7A9" w14:textId="159ADF91" w:rsidR="00E800C6" w:rsidRPr="007939D3" w:rsidRDefault="00E800C6" w:rsidP="00037989">
            <w:pPr>
              <w:spacing w:line="480" w:lineRule="auto"/>
              <w:jc w:val="center"/>
              <w:rPr>
                <w:rFonts w:ascii="Arial" w:eastAsia="Times New Roman" w:hAnsi="Arial" w:cs="Arial"/>
                <w:i/>
                <w:iCs/>
                <w:sz w:val="20"/>
                <w:szCs w:val="20"/>
              </w:rPr>
            </w:pPr>
            <w:r w:rsidRPr="007939D3">
              <w:rPr>
                <w:rFonts w:ascii="Arial" w:eastAsia="Times New Roman" w:hAnsi="Arial" w:cs="Arial"/>
                <w:i/>
                <w:iCs/>
                <w:sz w:val="20"/>
                <w:szCs w:val="20"/>
              </w:rPr>
              <w:t>PYK1p-FLAG-JHD2</w:t>
            </w:r>
          </w:p>
        </w:tc>
        <w:tc>
          <w:tcPr>
            <w:tcW w:w="2165" w:type="pct"/>
            <w:tcBorders>
              <w:bottom w:val="single" w:sz="4" w:space="0" w:color="auto"/>
            </w:tcBorders>
            <w:vAlign w:val="center"/>
          </w:tcPr>
          <w:p w14:paraId="49CD1F5A" w14:textId="216EBC7A" w:rsidR="00E800C6" w:rsidRPr="007939D3" w:rsidRDefault="00E800C6" w:rsidP="00037989">
            <w:pPr>
              <w:spacing w:line="480" w:lineRule="auto"/>
              <w:jc w:val="center"/>
              <w:rPr>
                <w:rFonts w:ascii="Arial" w:hAnsi="Arial" w:cs="Arial"/>
                <w:color w:val="000000"/>
                <w:sz w:val="20"/>
                <w:szCs w:val="20"/>
              </w:rPr>
            </w:pPr>
            <w:r w:rsidRPr="00E050A7">
              <w:rPr>
                <w:rFonts w:ascii="Arial" w:hAnsi="Arial" w:cs="Arial"/>
                <w:color w:val="000000"/>
                <w:sz w:val="20"/>
                <w:szCs w:val="20"/>
              </w:rPr>
              <w:fldChar w:fldCharType="begin" w:fldLock="1"/>
            </w:r>
            <w:r w:rsidR="009D7DD5" w:rsidRPr="007939D3">
              <w:rPr>
                <w:rFonts w:ascii="Arial" w:hAnsi="Arial" w:cs="Arial"/>
                <w:color w:val="000000"/>
                <w:sz w:val="20"/>
                <w:szCs w:val="20"/>
              </w:rPr>
              <w:instrText>ADDIN CSL_CITATION {"citationItems":[{"id":"ITEM-1","itemData":{"DOI":"10.1101/gad.1769209","ISSN":"0890-9369","PMID":"19346402","abstract":"The identification of histone methyltransferases and demethylases has uncovered a dynamic methylation system needed to modulate appropriate levels of gene expression. Gene expression levels of various histone demethylases, such as the JARID1 family, show distinct patterns of embryonic and adult expression and respond to different environmental cues, suggesting that histone demethylase protein levels must be tightly regulated for proper development. In our study, we show that the protein level of the yeast histone H3 Lys 4 (H3 K4) demethylase Jhd2/Kdm5 is modulated through polyubiquitination by the E3 ubiquitin ligase Not4 and turnover by the proteasome. We determine that polyubiquitin-mediated degradation of Jhd2 controls in vivo H3 K4 trimethylation and gene expression levels. Finally, we show that human NOT4 can polyubiquitinate human JARID1C/SMCX, a homolog of Jhd2, suggesting that this is likely a conserved mechanism. We propose that Not4 is an E3 ubiquitin ligase that monitors and controls a precise amount of Jhd2 protein so that the proper balance between histone demethylase and histone methyltransferase activities occur in the cell, ensuring appropriate levels of H3 K4 trimethylation and gene expression.","author":[{"dropping-particle":"","family":"Mersman","given":"D. P.","non-dropping-particle":"","parse-names":false,"suffix":""},{"dropping-particle":"","family":"Du","given":"H.-N.","non-dropping-particle":"","parse-names":false,"suffix":""},{"dropping-particle":"","family":"Fingerman","given":"I. M.","non-dropping-particle":"","parse-names":false,"suffix":""},{"dropping-particle":"","family":"South","given":"P. F.","non-dropping-particle":"","parse-names":false,"suffix":""},{"dropping-particle":"","family":"Briggs","given":"S. D.","non-dropping-particle":"","parse-names":false,"suffix":""}],"container-title":"Genes &amp; Development","id":"ITEM-1","issue":"8","issued":{"date-parts":[["2009","4","15"]]},"page":"951-962","title":"Polyubiquitination of the demethylase Jhd2 controls histone methylation and gene expression","type":"article-journal","volume":"23"},"uris":["http://www.mendeley.com/documents/?uuid=d80eb155-cb56-3439-9029-ec09602bee73"]}],"mendeley":{"formattedCitation":"(Mersman &lt;i&gt;et al.&lt;/i&gt; 2009)","plainTextFormattedCitation":"(Mersman et al. 2009)","previouslyFormattedCitation":"(Mersman &lt;i&gt;et al.&lt;/i&gt; 2009)"},"properties":{"noteIndex":0},"schema":"https://github.com/citation-style-language/schema/raw/master/csl-citation.json"}</w:instrText>
            </w:r>
            <w:r w:rsidRPr="00E050A7">
              <w:rPr>
                <w:rFonts w:ascii="Arial" w:hAnsi="Arial" w:cs="Arial"/>
                <w:color w:val="000000"/>
                <w:sz w:val="20"/>
                <w:szCs w:val="20"/>
              </w:rPr>
              <w:fldChar w:fldCharType="separate"/>
            </w:r>
            <w:r w:rsidRPr="007939D3">
              <w:rPr>
                <w:rFonts w:ascii="Arial" w:hAnsi="Arial" w:cs="Arial"/>
                <w:noProof/>
                <w:color w:val="000000"/>
                <w:sz w:val="20"/>
                <w:szCs w:val="20"/>
              </w:rPr>
              <w:t xml:space="preserve">(Mersman </w:t>
            </w:r>
            <w:r w:rsidRPr="007939D3">
              <w:rPr>
                <w:rFonts w:ascii="Arial" w:hAnsi="Arial" w:cs="Arial"/>
                <w:i/>
                <w:noProof/>
                <w:color w:val="000000"/>
                <w:sz w:val="20"/>
                <w:szCs w:val="20"/>
              </w:rPr>
              <w:t>et al.</w:t>
            </w:r>
            <w:r w:rsidRPr="007939D3">
              <w:rPr>
                <w:rFonts w:ascii="Arial" w:hAnsi="Arial" w:cs="Arial"/>
                <w:noProof/>
                <w:color w:val="000000"/>
                <w:sz w:val="20"/>
                <w:szCs w:val="20"/>
              </w:rPr>
              <w:t xml:space="preserve"> 2009)</w:t>
            </w:r>
            <w:r w:rsidRPr="00E050A7">
              <w:rPr>
                <w:rFonts w:ascii="Arial" w:hAnsi="Arial" w:cs="Arial"/>
                <w:color w:val="000000"/>
                <w:sz w:val="20"/>
                <w:szCs w:val="20"/>
              </w:rPr>
              <w:fldChar w:fldCharType="end"/>
            </w:r>
          </w:p>
        </w:tc>
      </w:tr>
    </w:tbl>
    <w:p w14:paraId="368800CD" w14:textId="1177A738" w:rsidR="00BB33E4" w:rsidRPr="007939D3" w:rsidRDefault="00BB33E4" w:rsidP="00BB33E4">
      <w:pPr>
        <w:rPr>
          <w:rFonts w:ascii="Arial" w:hAnsi="Arial" w:cs="Arial"/>
          <w:sz w:val="20"/>
          <w:szCs w:val="20"/>
        </w:rPr>
      </w:pPr>
    </w:p>
    <w:p w14:paraId="1A939443" w14:textId="77777777" w:rsidR="00BB33E4" w:rsidRPr="007939D3" w:rsidRDefault="00BB33E4" w:rsidP="00BB33E4">
      <w:pPr>
        <w:spacing w:line="259" w:lineRule="auto"/>
        <w:rPr>
          <w:rFonts w:ascii="Arial" w:hAnsi="Arial" w:cs="Arial"/>
          <w:sz w:val="20"/>
          <w:szCs w:val="20"/>
        </w:rPr>
      </w:pPr>
      <w:r w:rsidRPr="007939D3">
        <w:rPr>
          <w:rFonts w:ascii="Arial" w:hAnsi="Arial" w:cs="Arial"/>
          <w:sz w:val="20"/>
          <w:szCs w:val="20"/>
        </w:rPr>
        <w:br w:type="page"/>
      </w:r>
    </w:p>
    <w:p w14:paraId="2AAB9560" w14:textId="77777777" w:rsidR="00BB33E4" w:rsidRPr="007939D3" w:rsidRDefault="00BB33E4" w:rsidP="00BB33E4">
      <w:pPr>
        <w:rPr>
          <w:rFonts w:ascii="Arial" w:hAnsi="Arial" w:cs="Arial"/>
          <w:sz w:val="20"/>
          <w:szCs w:val="20"/>
        </w:rPr>
      </w:pPr>
    </w:p>
    <w:p w14:paraId="138E3ED9" w14:textId="26A98304" w:rsidR="00BB33E4" w:rsidRPr="007939D3" w:rsidRDefault="00037989" w:rsidP="008F0D3D">
      <w:pPr>
        <w:outlineLvl w:val="0"/>
        <w:rPr>
          <w:rFonts w:ascii="Arial" w:hAnsi="Arial" w:cs="Arial"/>
          <w:sz w:val="20"/>
          <w:szCs w:val="20"/>
        </w:rPr>
      </w:pPr>
      <w:r w:rsidRPr="007939D3">
        <w:rPr>
          <w:rFonts w:ascii="Arial" w:hAnsi="Arial" w:cs="Arial"/>
          <w:b/>
          <w:bCs/>
          <w:sz w:val="20"/>
          <w:szCs w:val="20"/>
        </w:rPr>
        <w:t xml:space="preserve">TABLE S3. </w:t>
      </w:r>
      <w:r w:rsidR="00BB33E4" w:rsidRPr="007939D3">
        <w:rPr>
          <w:rFonts w:ascii="Arial" w:hAnsi="Arial" w:cs="Arial"/>
          <w:sz w:val="20"/>
          <w:szCs w:val="20"/>
        </w:rPr>
        <w:t xml:space="preserve">List of </w:t>
      </w:r>
      <w:r w:rsidR="002B3AD9" w:rsidRPr="007939D3">
        <w:rPr>
          <w:rFonts w:ascii="Arial" w:hAnsi="Arial" w:cs="Arial"/>
          <w:sz w:val="20"/>
          <w:szCs w:val="20"/>
        </w:rPr>
        <w:t>oligonucleotides used in this study.</w:t>
      </w:r>
    </w:p>
    <w:tbl>
      <w:tblPr>
        <w:tblW w:w="10075" w:type="dxa"/>
        <w:tblLayout w:type="fixed"/>
        <w:tblLook w:val="04A0" w:firstRow="1" w:lastRow="0" w:firstColumn="1" w:lastColumn="0" w:noHBand="0" w:noVBand="1"/>
      </w:tblPr>
      <w:tblGrid>
        <w:gridCol w:w="1170"/>
        <w:gridCol w:w="5485"/>
        <w:gridCol w:w="1980"/>
        <w:gridCol w:w="1440"/>
      </w:tblGrid>
      <w:tr w:rsidR="00876EB8" w:rsidRPr="007939D3" w14:paraId="6EC8D612" w14:textId="1B7E0CC7" w:rsidTr="00563379">
        <w:trPr>
          <w:trHeight w:val="430"/>
        </w:trPr>
        <w:tc>
          <w:tcPr>
            <w:tcW w:w="1170" w:type="dxa"/>
            <w:tcBorders>
              <w:top w:val="single" w:sz="4" w:space="0" w:color="000000"/>
              <w:bottom w:val="single" w:sz="4" w:space="0" w:color="000000"/>
            </w:tcBorders>
            <w:shd w:val="clear" w:color="auto" w:fill="auto"/>
            <w:noWrap/>
            <w:vAlign w:val="center"/>
            <w:hideMark/>
          </w:tcPr>
          <w:p w14:paraId="530DBC6F" w14:textId="77777777" w:rsidR="00876EB8" w:rsidRPr="007939D3" w:rsidRDefault="00876EB8">
            <w:pPr>
              <w:spacing w:line="480" w:lineRule="auto"/>
              <w:jc w:val="center"/>
              <w:rPr>
                <w:rFonts w:ascii="Arial" w:eastAsia="Times New Roman" w:hAnsi="Arial" w:cs="Arial"/>
                <w:b/>
                <w:color w:val="000000"/>
                <w:sz w:val="20"/>
                <w:szCs w:val="20"/>
              </w:rPr>
            </w:pPr>
            <w:r w:rsidRPr="007939D3">
              <w:rPr>
                <w:rFonts w:ascii="Arial" w:eastAsia="Times New Roman" w:hAnsi="Arial" w:cs="Arial"/>
                <w:b/>
                <w:color w:val="000000"/>
                <w:sz w:val="20"/>
                <w:szCs w:val="20"/>
              </w:rPr>
              <w:t>Region</w:t>
            </w:r>
          </w:p>
        </w:tc>
        <w:tc>
          <w:tcPr>
            <w:tcW w:w="5485" w:type="dxa"/>
            <w:tcBorders>
              <w:top w:val="single" w:sz="4" w:space="0" w:color="000000"/>
              <w:bottom w:val="single" w:sz="4" w:space="0" w:color="000000"/>
            </w:tcBorders>
            <w:shd w:val="clear" w:color="auto" w:fill="auto"/>
            <w:noWrap/>
            <w:vAlign w:val="center"/>
            <w:hideMark/>
          </w:tcPr>
          <w:p w14:paraId="5102D19A" w14:textId="6FAEC0E7" w:rsidR="00876EB8" w:rsidRPr="007939D3" w:rsidRDefault="00876EB8" w:rsidP="00840669">
            <w:pPr>
              <w:spacing w:line="480" w:lineRule="auto"/>
              <w:jc w:val="center"/>
              <w:rPr>
                <w:rFonts w:ascii="Arial" w:eastAsia="Times New Roman" w:hAnsi="Arial" w:cs="Arial"/>
                <w:b/>
                <w:color w:val="000000"/>
                <w:sz w:val="20"/>
                <w:szCs w:val="20"/>
              </w:rPr>
            </w:pPr>
            <w:r w:rsidRPr="007939D3">
              <w:rPr>
                <w:rFonts w:ascii="Arial" w:eastAsia="Times New Roman" w:hAnsi="Arial" w:cs="Arial"/>
                <w:b/>
                <w:color w:val="000000"/>
                <w:sz w:val="20"/>
                <w:szCs w:val="20"/>
              </w:rPr>
              <w:t xml:space="preserve">Oligonucleotide </w:t>
            </w:r>
          </w:p>
        </w:tc>
        <w:tc>
          <w:tcPr>
            <w:tcW w:w="1980" w:type="dxa"/>
            <w:tcBorders>
              <w:top w:val="single" w:sz="4" w:space="0" w:color="000000"/>
              <w:bottom w:val="single" w:sz="4" w:space="0" w:color="000000"/>
            </w:tcBorders>
            <w:shd w:val="clear" w:color="auto" w:fill="auto"/>
            <w:noWrap/>
            <w:vAlign w:val="center"/>
            <w:hideMark/>
          </w:tcPr>
          <w:p w14:paraId="742FF4A2" w14:textId="77777777" w:rsidR="00876EB8" w:rsidRPr="007939D3" w:rsidRDefault="00876EB8" w:rsidP="00840669">
            <w:pPr>
              <w:spacing w:line="480" w:lineRule="auto"/>
              <w:jc w:val="center"/>
              <w:rPr>
                <w:rFonts w:ascii="Arial" w:eastAsia="Times New Roman" w:hAnsi="Arial" w:cs="Arial"/>
                <w:b/>
                <w:color w:val="000000"/>
                <w:sz w:val="20"/>
                <w:szCs w:val="20"/>
              </w:rPr>
            </w:pPr>
            <w:r w:rsidRPr="007939D3">
              <w:rPr>
                <w:rFonts w:ascii="Arial" w:eastAsia="Times New Roman" w:hAnsi="Arial" w:cs="Arial"/>
                <w:b/>
                <w:color w:val="000000"/>
                <w:sz w:val="20"/>
                <w:szCs w:val="20"/>
              </w:rPr>
              <w:t>Application</w:t>
            </w:r>
          </w:p>
        </w:tc>
        <w:tc>
          <w:tcPr>
            <w:tcW w:w="1440" w:type="dxa"/>
            <w:tcBorders>
              <w:top w:val="single" w:sz="4" w:space="0" w:color="000000"/>
              <w:bottom w:val="single" w:sz="4" w:space="0" w:color="000000"/>
            </w:tcBorders>
            <w:vAlign w:val="center"/>
          </w:tcPr>
          <w:p w14:paraId="4DBCE464" w14:textId="06EBCF18" w:rsidR="00876EB8" w:rsidRPr="007939D3" w:rsidRDefault="00876EB8" w:rsidP="00840669">
            <w:pPr>
              <w:spacing w:line="480" w:lineRule="auto"/>
              <w:jc w:val="center"/>
              <w:rPr>
                <w:rFonts w:ascii="Arial" w:eastAsia="Times New Roman" w:hAnsi="Arial" w:cs="Arial"/>
                <w:b/>
                <w:color w:val="000000"/>
                <w:sz w:val="20"/>
                <w:szCs w:val="20"/>
              </w:rPr>
            </w:pPr>
            <w:r w:rsidRPr="007939D3">
              <w:rPr>
                <w:rFonts w:ascii="Arial" w:eastAsia="Times New Roman" w:hAnsi="Arial" w:cs="Arial"/>
                <w:b/>
                <w:color w:val="000000"/>
                <w:sz w:val="20"/>
                <w:szCs w:val="20"/>
              </w:rPr>
              <w:t>Source</w:t>
            </w:r>
          </w:p>
        </w:tc>
      </w:tr>
      <w:tr w:rsidR="000D1DA4" w:rsidRPr="007939D3" w14:paraId="127E3146" w14:textId="77777777" w:rsidTr="00563379">
        <w:trPr>
          <w:trHeight w:val="1867"/>
        </w:trPr>
        <w:tc>
          <w:tcPr>
            <w:tcW w:w="1170" w:type="dxa"/>
            <w:tcBorders>
              <w:top w:val="single" w:sz="4" w:space="0" w:color="000000"/>
            </w:tcBorders>
            <w:shd w:val="clear" w:color="auto" w:fill="auto"/>
            <w:noWrap/>
            <w:vAlign w:val="center"/>
          </w:tcPr>
          <w:p w14:paraId="50C7C11F" w14:textId="3A17FA9E" w:rsidR="000D1DA4" w:rsidRPr="007939D3" w:rsidRDefault="000D1DA4">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KanMX</w:t>
            </w:r>
          </w:p>
        </w:tc>
        <w:tc>
          <w:tcPr>
            <w:tcW w:w="5485" w:type="dxa"/>
            <w:tcBorders>
              <w:top w:val="single" w:sz="4" w:space="0" w:color="000000"/>
            </w:tcBorders>
            <w:shd w:val="clear" w:color="auto" w:fill="auto"/>
            <w:vAlign w:val="center"/>
          </w:tcPr>
          <w:p w14:paraId="1A48AB50" w14:textId="7BCF925C" w:rsidR="000D1DA4" w:rsidRPr="007939D3" w:rsidRDefault="000D1DA4"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oALK72 5' CTGCAGCGAGGAGCCGTAAT</w:t>
            </w:r>
          </w:p>
        </w:tc>
        <w:tc>
          <w:tcPr>
            <w:tcW w:w="1980" w:type="dxa"/>
            <w:tcBorders>
              <w:top w:val="single" w:sz="4" w:space="0" w:color="000000"/>
            </w:tcBorders>
            <w:shd w:val="clear" w:color="auto" w:fill="auto"/>
            <w:noWrap/>
            <w:vAlign w:val="center"/>
          </w:tcPr>
          <w:p w14:paraId="70E0E8DD" w14:textId="4DFC8D41" w:rsidR="000D1DA4" w:rsidRPr="007939D3" w:rsidRDefault="000D1DA4"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Reverse Screening Primer</w:t>
            </w:r>
          </w:p>
        </w:tc>
        <w:tc>
          <w:tcPr>
            <w:tcW w:w="1440" w:type="dxa"/>
            <w:tcBorders>
              <w:top w:val="single" w:sz="4" w:space="0" w:color="000000"/>
            </w:tcBorders>
            <w:vAlign w:val="center"/>
          </w:tcPr>
          <w:p w14:paraId="7F524717" w14:textId="17C16BBB" w:rsidR="000D1DA4" w:rsidRPr="007939D3" w:rsidRDefault="00095BEA" w:rsidP="00840669">
            <w:pPr>
              <w:spacing w:line="480" w:lineRule="auto"/>
              <w:jc w:val="center"/>
              <w:rPr>
                <w:rFonts w:ascii="Arial" w:eastAsia="Times New Roman" w:hAnsi="Arial" w:cs="Arial"/>
                <w:color w:val="000000"/>
                <w:sz w:val="20"/>
                <w:szCs w:val="20"/>
              </w:rPr>
            </w:pPr>
            <w:r w:rsidRPr="00E050A7">
              <w:rPr>
                <w:rFonts w:ascii="Arial" w:eastAsia="Times New Roman" w:hAnsi="Arial" w:cs="Arial"/>
                <w:color w:val="000000"/>
                <w:sz w:val="20"/>
                <w:szCs w:val="20"/>
              </w:rPr>
              <w:fldChar w:fldCharType="begin" w:fldLock="1"/>
            </w:r>
            <w:r w:rsidR="00970226" w:rsidRPr="007939D3">
              <w:rPr>
                <w:rFonts w:ascii="Arial" w:eastAsia="Times New Roman" w:hAnsi="Arial" w:cs="Arial"/>
                <w:color w:val="000000"/>
                <w:sz w:val="20"/>
                <w:szCs w:val="20"/>
              </w:rPr>
              <w:instrText>ADDIN CSL_CITATION {"citationItems":[{"id":"ITEM-1","itemData":{"DOI":"10.1534/genetics.107.084525","ISSN":"0016-6731","PMID":"18558650","abstract":"The formation and stability of epigenetically regulated chromatin is influenced by DNA replication and factors that modulate post-translational modifications on histones. Here we describe evidence that PCNA can affect silencing in Saccharomyces cerevisiae by facilitating deposition of H3 K56ac onto chromosomes. We propose that PCNA participates in this process through a pathway that includes replication factor C, the chromatin assembly factor Asf1p, and the K56-specific acetyltransferase Rtt109p. We show that mutation of POL30 or loss of K56-acetylation in rtt109 and histone H3 mutants enhances silencing at the crippled HMR locus HMRae via restoring Sir binding and that pol30 mutants with silencing phenotypes have reduced levels of H3 K56ac. Although loss of acetylation on H3 K56 was generally compatible with silencing, mutations at this residue also led to defects in silencing an ADE2 reporter at HMR and abolished silencing when combined with cac1 or pol30-8. These silencing phenotypes are analogous to those in asf1 mutants or pol30-6 and pol30-79 mutants with defects in ASF1-dependent pathways. On the basis of these findings, we propose that mutations in DNA replication factors alter acetylation of H3 K56. We show that this defect, in turn, contributes to misregulation of epigenetic processes as well as of cellular responses to DNA damage.","author":[{"dropping-particle":"","family":"Miller","given":"Andrew","non-dropping-particle":"","parse-names":false,"suffix":""},{"dropping-particle":"","family":"Yang","given":"Bo","non-dropping-particle":"","parse-names":false,"suffix":""},{"dropping-particle":"","family":"Foster","given":"Tiaunn","non-dropping-particle":"","parse-names":false,"suffix":""},{"dropping-particle":"","family":"Kirchmaier","given":"Ann L","non-dropping-particle":"","parse-names":false,"suffix":""}],"container-title":"Genetics","id":"ITEM-1","issue":"2","issued":{"date-parts":[["2008","6"]]},"page":"793-809","publisher":"Genetics Society of America","title":"Proliferating cell nuclear antigen and ASF1 modulate silent chromatin in Saccharomyces cerevisiae via lysine 56 on histone H3.","type":"article-journal","volume":"179"},"uris":["http://www.mendeley.com/documents/?uuid=2e44663a-7b4c-3981-9b25-1cc4b7cf379b"]}],"mendeley":{"formattedCitation":"(Miller &lt;i&gt;et al.&lt;/i&gt; 2008)","plainTextFormattedCitation":"(Miller et al. 2008)","previouslyFormattedCitation":"(Miller &lt;i&gt;et al.&lt;/i&gt; 2008)"},"properties":{"noteIndex":0},"schema":"https://github.com/citation-style-language/schema/raw/master/csl-citation.json"}</w:instrText>
            </w:r>
            <w:r w:rsidRPr="00E050A7">
              <w:rPr>
                <w:rFonts w:ascii="Arial" w:eastAsia="Times New Roman" w:hAnsi="Arial" w:cs="Arial"/>
                <w:color w:val="000000"/>
                <w:sz w:val="20"/>
                <w:szCs w:val="20"/>
              </w:rPr>
              <w:fldChar w:fldCharType="separate"/>
            </w:r>
            <w:r w:rsidRPr="007939D3">
              <w:rPr>
                <w:rFonts w:ascii="Arial" w:eastAsia="Times New Roman" w:hAnsi="Arial" w:cs="Arial"/>
                <w:noProof/>
                <w:color w:val="000000"/>
                <w:sz w:val="20"/>
                <w:szCs w:val="20"/>
              </w:rPr>
              <w:t xml:space="preserve">(Miller </w:t>
            </w:r>
            <w:r w:rsidRPr="007939D3">
              <w:rPr>
                <w:rFonts w:ascii="Arial" w:eastAsia="Times New Roman" w:hAnsi="Arial" w:cs="Arial"/>
                <w:i/>
                <w:noProof/>
                <w:color w:val="000000"/>
                <w:sz w:val="20"/>
                <w:szCs w:val="20"/>
              </w:rPr>
              <w:t>et al.</w:t>
            </w:r>
            <w:r w:rsidRPr="007939D3">
              <w:rPr>
                <w:rFonts w:ascii="Arial" w:eastAsia="Times New Roman" w:hAnsi="Arial" w:cs="Arial"/>
                <w:noProof/>
                <w:color w:val="000000"/>
                <w:sz w:val="20"/>
                <w:szCs w:val="20"/>
              </w:rPr>
              <w:t xml:space="preserve"> 2008)</w:t>
            </w:r>
            <w:r w:rsidRPr="00E050A7">
              <w:rPr>
                <w:rFonts w:ascii="Arial" w:eastAsia="Times New Roman" w:hAnsi="Arial" w:cs="Arial"/>
                <w:color w:val="000000"/>
                <w:sz w:val="20"/>
                <w:szCs w:val="20"/>
              </w:rPr>
              <w:fldChar w:fldCharType="end"/>
            </w:r>
          </w:p>
        </w:tc>
      </w:tr>
      <w:tr w:rsidR="000D1DA4" w:rsidRPr="007939D3" w14:paraId="5037AF86" w14:textId="77777777" w:rsidTr="00563379">
        <w:trPr>
          <w:trHeight w:val="1867"/>
        </w:trPr>
        <w:tc>
          <w:tcPr>
            <w:tcW w:w="1170" w:type="dxa"/>
            <w:shd w:val="clear" w:color="auto" w:fill="auto"/>
            <w:noWrap/>
            <w:vAlign w:val="center"/>
          </w:tcPr>
          <w:p w14:paraId="6375CF85" w14:textId="43140622" w:rsidR="000D1DA4" w:rsidRPr="007939D3" w:rsidRDefault="000D1DA4">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NatMX</w:t>
            </w:r>
          </w:p>
        </w:tc>
        <w:tc>
          <w:tcPr>
            <w:tcW w:w="5485" w:type="dxa"/>
            <w:shd w:val="clear" w:color="auto" w:fill="auto"/>
            <w:vAlign w:val="center"/>
          </w:tcPr>
          <w:p w14:paraId="39A71E56" w14:textId="3400C2FD" w:rsidR="000D1DA4" w:rsidRPr="007939D3" w:rsidRDefault="000D1DA4"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oALK217 5' TTCGTCGTCGGGGAACACCTT</w:t>
            </w:r>
          </w:p>
        </w:tc>
        <w:tc>
          <w:tcPr>
            <w:tcW w:w="1980" w:type="dxa"/>
            <w:shd w:val="clear" w:color="auto" w:fill="auto"/>
            <w:noWrap/>
            <w:vAlign w:val="center"/>
          </w:tcPr>
          <w:p w14:paraId="5B439285" w14:textId="5CC37D30" w:rsidR="000D1DA4" w:rsidRPr="007939D3" w:rsidRDefault="000D1DA4"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Reverse Screening Primer</w:t>
            </w:r>
          </w:p>
        </w:tc>
        <w:tc>
          <w:tcPr>
            <w:tcW w:w="1440" w:type="dxa"/>
            <w:vAlign w:val="center"/>
          </w:tcPr>
          <w:p w14:paraId="4A58EAE2" w14:textId="11ECB940" w:rsidR="000D1DA4" w:rsidRPr="007939D3" w:rsidRDefault="00095BEA" w:rsidP="00840669">
            <w:pPr>
              <w:spacing w:line="480" w:lineRule="auto"/>
              <w:jc w:val="center"/>
              <w:rPr>
                <w:rFonts w:ascii="Arial" w:eastAsia="Times New Roman" w:hAnsi="Arial" w:cs="Arial"/>
                <w:color w:val="000000"/>
                <w:sz w:val="20"/>
                <w:szCs w:val="20"/>
              </w:rPr>
            </w:pPr>
            <w:r w:rsidRPr="00E050A7">
              <w:rPr>
                <w:rFonts w:ascii="Arial" w:eastAsia="Times New Roman" w:hAnsi="Arial" w:cs="Arial"/>
                <w:color w:val="000000"/>
                <w:sz w:val="20"/>
                <w:szCs w:val="20"/>
              </w:rPr>
              <w:fldChar w:fldCharType="begin" w:fldLock="1"/>
            </w:r>
            <w:r w:rsidRPr="007939D3">
              <w:rPr>
                <w:rFonts w:ascii="Arial" w:eastAsia="Times New Roman" w:hAnsi="Arial" w:cs="Arial"/>
                <w:color w:val="000000"/>
                <w:sz w:val="20"/>
                <w:szCs w:val="20"/>
              </w:rPr>
              <w:instrText>ADDIN CSL_CITATION {"citationItems":[{"id":"ITEM-1","itemData":{"DOI":"10.1091/mbc.E06-08-0669","ISSN":"1059-1524","PMID":"17035629","abstract":"Sir protein spreading along chromosomes and silencing in Saccharomyces cerevisiae requires the NAD+-dependent histone deacetylase activity of Sir2p. We tested whether this requirement could be bypassed at the HM loci and telomeres in cells containing a stably expressed, but catalytically inactive mutant of Sir2p, sir2-345p, plus histone mutants that mimic the hypoacetylated state normally created by Sir2p. Sir protein spreading was rescued in sir2-345 mutants expressing histones in which key lysine residues in their N-termini had been mutated to arginine. Mating in these mutants was also partially restored upon overexpression of Sir3p. Together, these results indicate that histone hypoacetylation is sufficient for Sir protein spreading in the absence of production of 2'-O-acetyl-ADP ribose by sir2p and Sir2p's enzymatic function for silencing can be bypassed in a subset of cells in a given population. These results also provide genetic evidence for the existence of additional critical substrates of Sir2p for silencing in vivo.","author":[{"dropping-particle":"","family":"Yang","given":"Bo","non-dropping-particle":"","parse-names":false,"suffix":""},{"dropping-particle":"","family":"Kirchmaier","given":"Ann L","non-dropping-particle":"","parse-names":false,"suffix":""}],"container-title":"Molecular biology of the cell","id":"ITEM-1","issue":"12","issued":{"date-parts":[["2006","12","1"]]},"page":"5287-97","publisher":"American Society for Cell Biology","title":"Bypassing the catalytic activity of SIR2 for SIR protein spreading in Saccharomyces cerevisiae.","type":"article-journal","volume":"17"},"uris":["http://www.mendeley.com/documents/?uuid=83aa5183-6215-3afe-96a9-66210e556f20"]}],"mendeley":{"formattedCitation":"(Yang and Kirchmaier 2006)","plainTextFormattedCitation":"(Yang and Kirchmaier 2006)","previouslyFormattedCitation":"(Yang and Kirchmaier 2006)"},"properties":{"noteIndex":0},"schema":"https://github.com/citation-style-language/schema/raw/master/csl-citation.json"}</w:instrText>
            </w:r>
            <w:r w:rsidRPr="00E050A7">
              <w:rPr>
                <w:rFonts w:ascii="Arial" w:eastAsia="Times New Roman" w:hAnsi="Arial" w:cs="Arial"/>
                <w:color w:val="000000"/>
                <w:sz w:val="20"/>
                <w:szCs w:val="20"/>
              </w:rPr>
              <w:fldChar w:fldCharType="separate"/>
            </w:r>
            <w:r w:rsidRPr="007939D3">
              <w:rPr>
                <w:rFonts w:ascii="Arial" w:eastAsia="Times New Roman" w:hAnsi="Arial" w:cs="Arial"/>
                <w:noProof/>
                <w:color w:val="000000"/>
                <w:sz w:val="20"/>
                <w:szCs w:val="20"/>
              </w:rPr>
              <w:t>(Yang and Kirchmaier 2006)</w:t>
            </w:r>
            <w:r w:rsidRPr="00E050A7">
              <w:rPr>
                <w:rFonts w:ascii="Arial" w:eastAsia="Times New Roman" w:hAnsi="Arial" w:cs="Arial"/>
                <w:color w:val="000000"/>
                <w:sz w:val="20"/>
                <w:szCs w:val="20"/>
              </w:rPr>
              <w:fldChar w:fldCharType="end"/>
            </w:r>
          </w:p>
        </w:tc>
      </w:tr>
      <w:tr w:rsidR="003630CF" w:rsidRPr="007939D3" w14:paraId="779B6287" w14:textId="77777777" w:rsidTr="00563379">
        <w:trPr>
          <w:trHeight w:val="1867"/>
        </w:trPr>
        <w:tc>
          <w:tcPr>
            <w:tcW w:w="1170" w:type="dxa"/>
            <w:shd w:val="clear" w:color="auto" w:fill="auto"/>
            <w:noWrap/>
            <w:vAlign w:val="center"/>
          </w:tcPr>
          <w:p w14:paraId="355839DA" w14:textId="027DD1DA" w:rsidR="003630CF" w:rsidRPr="007939D3" w:rsidRDefault="003630CF">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HphMX</w:t>
            </w:r>
          </w:p>
        </w:tc>
        <w:tc>
          <w:tcPr>
            <w:tcW w:w="5485" w:type="dxa"/>
            <w:shd w:val="clear" w:color="auto" w:fill="auto"/>
            <w:vAlign w:val="center"/>
          </w:tcPr>
          <w:p w14:paraId="14B038D7" w14:textId="09114EC0" w:rsidR="003630CF" w:rsidRPr="007939D3" w:rsidRDefault="003630CF"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oALK612 5’</w:t>
            </w:r>
            <w:r w:rsidR="00BD7CFE" w:rsidRPr="007939D3">
              <w:rPr>
                <w:rFonts w:ascii="Arial" w:eastAsia="Times New Roman" w:hAnsi="Arial" w:cs="Arial"/>
                <w:color w:val="000000"/>
                <w:sz w:val="20"/>
                <w:szCs w:val="20"/>
              </w:rPr>
              <w:t>GTAGAAACCATCGGCGCAGC</w:t>
            </w:r>
          </w:p>
        </w:tc>
        <w:tc>
          <w:tcPr>
            <w:tcW w:w="1980" w:type="dxa"/>
            <w:shd w:val="clear" w:color="auto" w:fill="auto"/>
            <w:noWrap/>
            <w:vAlign w:val="center"/>
          </w:tcPr>
          <w:p w14:paraId="47813F03" w14:textId="28BBC1A2" w:rsidR="003630CF" w:rsidRPr="007939D3" w:rsidRDefault="003630CF"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Reverse Screening Primer</w:t>
            </w:r>
          </w:p>
        </w:tc>
        <w:tc>
          <w:tcPr>
            <w:tcW w:w="1440" w:type="dxa"/>
            <w:vAlign w:val="center"/>
          </w:tcPr>
          <w:p w14:paraId="445B24B1" w14:textId="3B94C479" w:rsidR="003630CF" w:rsidRPr="007939D3" w:rsidRDefault="00B60F86" w:rsidP="00840669">
            <w:pPr>
              <w:spacing w:line="480" w:lineRule="auto"/>
              <w:jc w:val="center"/>
              <w:rPr>
                <w:rFonts w:ascii="Arial" w:eastAsia="Times New Roman" w:hAnsi="Arial" w:cs="Arial"/>
                <w:color w:val="000000"/>
                <w:sz w:val="20"/>
                <w:szCs w:val="20"/>
              </w:rPr>
            </w:pPr>
            <w:r w:rsidRPr="00E050A7">
              <w:rPr>
                <w:rFonts w:ascii="Arial" w:eastAsia="Times New Roman" w:hAnsi="Arial" w:cs="Arial"/>
                <w:color w:val="000000"/>
                <w:sz w:val="20"/>
                <w:szCs w:val="20"/>
              </w:rPr>
              <w:fldChar w:fldCharType="begin" w:fldLock="1"/>
            </w:r>
            <w:r w:rsidR="00095BEA" w:rsidRPr="007939D3">
              <w:rPr>
                <w:rFonts w:ascii="Arial" w:eastAsia="Times New Roman" w:hAnsi="Arial" w:cs="Arial"/>
                <w:color w:val="000000"/>
                <w:sz w:val="20"/>
                <w:szCs w:val="20"/>
              </w:rPr>
              <w:instrText>ADDIN CSL_CITATION {"citationItems":[{"id":"ITEM-1","itemData":{"DOI":"10.1242/jcs.101592","ISSN":"1477-9137","PMID":"22393239","abstract":"Although distinct epigenetic marks correlate with different chromatin states, how they are integrated within single nucleosomes to generate combinatorial signals remains largely unknown. We report the successful implementation of single molecule tools constituting fluorescence correlation spectroscopy (FCS), pulse interleave excitation-based Förster resonance energy transfer (PIE-FRET) and fluorescence lifetime imaging-based FRET (FLIM-FRET) to elucidate the composition of single nucleosomes containing histone variant H2A.Z (Htz1p in yeast) in vitro and in vivo. We demonstrate that yeast nucleosomes containing Htz1p are primarily composed of H4 K12ac and H3 K4me3 but not H3 K36me3 and that these patterns are conserved in mammalian cells. Quantification of epigenetic modifications in nucleosomes will provide a new dimension to epigenetics research and lead to a better understanding of how these patterns contribute to the targeting of chromatin-binding proteins and chromatin structure during gene regulation.","author":[{"dropping-particle":"","family":"Chen","given":"Jiji","non-dropping-particle":"","parse-names":false,"suffix":""},{"dropping-particle":"","family":"Miller","given":"Andrew","non-dropping-particle":"","parse-names":false,"suffix":""},{"dropping-particle":"","family":"Kirchmaier","given":"Ann L","non-dropping-particle":"","parse-names":false,"suffix":""},{"dropping-particle":"","family":"Irudayaraj","given":"Joseph M K","non-dropping-particle":"","parse-names":false,"suffix":""}],"container-title":"Journal of cell science","id":"ITEM-1","issue":"Pt 12","issued":{"date-parts":[["2012","6","15"]]},"page":"2954-64","publisher":"The Company of Biologists Ltd","title":"Single-molecule tools elucidate H2A.Z nucleosome composition.","type":"article-journal","volume":"125"},"uris":["http://www.mendeley.com/documents/?uuid=11081807-11c7-375b-b63b-d7018e65085c"]}],"mendeley":{"formattedCitation":"(Chen &lt;i&gt;et al.&lt;/i&gt; 2012)","plainTextFormattedCitation":"(Chen et al. 2012)","previouslyFormattedCitation":"(Chen &lt;i&gt;et al.&lt;/i&gt; 2012)"},"properties":{"noteIndex":0},"schema":"https://github.com/citation-style-language/schema/raw/master/csl-citation.json"}</w:instrText>
            </w:r>
            <w:r w:rsidRPr="00E050A7">
              <w:rPr>
                <w:rFonts w:ascii="Arial" w:eastAsia="Times New Roman" w:hAnsi="Arial" w:cs="Arial"/>
                <w:color w:val="000000"/>
                <w:sz w:val="20"/>
                <w:szCs w:val="20"/>
              </w:rPr>
              <w:fldChar w:fldCharType="separate"/>
            </w:r>
            <w:r w:rsidRPr="007939D3">
              <w:rPr>
                <w:rFonts w:ascii="Arial" w:eastAsia="Times New Roman" w:hAnsi="Arial" w:cs="Arial"/>
                <w:noProof/>
                <w:color w:val="000000"/>
                <w:sz w:val="20"/>
                <w:szCs w:val="20"/>
              </w:rPr>
              <w:t xml:space="preserve">(Chen </w:t>
            </w:r>
            <w:r w:rsidRPr="007939D3">
              <w:rPr>
                <w:rFonts w:ascii="Arial" w:eastAsia="Times New Roman" w:hAnsi="Arial" w:cs="Arial"/>
                <w:i/>
                <w:noProof/>
                <w:color w:val="000000"/>
                <w:sz w:val="20"/>
                <w:szCs w:val="20"/>
              </w:rPr>
              <w:t>et al.</w:t>
            </w:r>
            <w:r w:rsidRPr="007939D3">
              <w:rPr>
                <w:rFonts w:ascii="Arial" w:eastAsia="Times New Roman" w:hAnsi="Arial" w:cs="Arial"/>
                <w:noProof/>
                <w:color w:val="000000"/>
                <w:sz w:val="20"/>
                <w:szCs w:val="20"/>
              </w:rPr>
              <w:t xml:space="preserve"> 2012)</w:t>
            </w:r>
            <w:r w:rsidRPr="00E050A7">
              <w:rPr>
                <w:rFonts w:ascii="Arial" w:eastAsia="Times New Roman" w:hAnsi="Arial" w:cs="Arial"/>
                <w:color w:val="000000"/>
                <w:sz w:val="20"/>
                <w:szCs w:val="20"/>
              </w:rPr>
              <w:fldChar w:fldCharType="end"/>
            </w:r>
          </w:p>
        </w:tc>
      </w:tr>
      <w:tr w:rsidR="00254FDD" w:rsidRPr="007939D3" w14:paraId="743CF7BF" w14:textId="77777777" w:rsidTr="00563379">
        <w:trPr>
          <w:trHeight w:val="1867"/>
        </w:trPr>
        <w:tc>
          <w:tcPr>
            <w:tcW w:w="1170" w:type="dxa"/>
            <w:shd w:val="clear" w:color="auto" w:fill="auto"/>
            <w:noWrap/>
            <w:vAlign w:val="center"/>
          </w:tcPr>
          <w:p w14:paraId="6C6DE72B" w14:textId="61F95C9C" w:rsidR="00254FDD" w:rsidRPr="007939D3" w:rsidRDefault="00254FDD">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URA3</w:t>
            </w:r>
          </w:p>
        </w:tc>
        <w:tc>
          <w:tcPr>
            <w:tcW w:w="5485" w:type="dxa"/>
            <w:shd w:val="clear" w:color="auto" w:fill="auto"/>
            <w:vAlign w:val="center"/>
          </w:tcPr>
          <w:p w14:paraId="4F4A6092" w14:textId="37855E73" w:rsidR="00254FDD" w:rsidRPr="007939D3" w:rsidRDefault="00254FDD"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oALK908 5’CGTTCACCCTCTACCTTAGC</w:t>
            </w:r>
          </w:p>
        </w:tc>
        <w:tc>
          <w:tcPr>
            <w:tcW w:w="1980" w:type="dxa"/>
            <w:shd w:val="clear" w:color="auto" w:fill="auto"/>
            <w:noWrap/>
            <w:vAlign w:val="center"/>
          </w:tcPr>
          <w:p w14:paraId="736795EE" w14:textId="70495C57" w:rsidR="00254FDD" w:rsidRPr="007939D3" w:rsidRDefault="00254FDD"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Reverse Screening Primer</w:t>
            </w:r>
          </w:p>
        </w:tc>
        <w:tc>
          <w:tcPr>
            <w:tcW w:w="1440" w:type="dxa"/>
            <w:vAlign w:val="center"/>
          </w:tcPr>
          <w:p w14:paraId="67EFC3F2" w14:textId="4E9688E9" w:rsidR="00254FDD" w:rsidRPr="007939D3" w:rsidRDefault="00B60F8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3630CF" w:rsidRPr="007939D3" w14:paraId="535601E7" w14:textId="6292AFB6" w:rsidTr="00563379">
        <w:trPr>
          <w:trHeight w:val="1867"/>
        </w:trPr>
        <w:tc>
          <w:tcPr>
            <w:tcW w:w="1170" w:type="dxa"/>
            <w:shd w:val="clear" w:color="auto" w:fill="auto"/>
            <w:noWrap/>
            <w:vAlign w:val="center"/>
            <w:hideMark/>
          </w:tcPr>
          <w:p w14:paraId="29C96E0C" w14:textId="77777777" w:rsidR="003630CF" w:rsidRPr="007939D3" w:rsidRDefault="003630CF">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JHD1</w:t>
            </w:r>
          </w:p>
        </w:tc>
        <w:tc>
          <w:tcPr>
            <w:tcW w:w="5485" w:type="dxa"/>
            <w:shd w:val="clear" w:color="auto" w:fill="auto"/>
            <w:vAlign w:val="center"/>
            <w:hideMark/>
          </w:tcPr>
          <w:p w14:paraId="2F8F7F6D" w14:textId="015E41A6" w:rsidR="003630CF" w:rsidRPr="007939D3" w:rsidRDefault="003630CF"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oALK1685 5’ACATCTAATAGAAGTGGGTGATTATAATGAGTAAGAAGACGTAATGATCATAAAACAAAA</w:t>
            </w:r>
            <w:r w:rsidRPr="007939D3">
              <w:rPr>
                <w:rFonts w:ascii="Arial" w:eastAsia="Times New Roman" w:hAnsi="Arial" w:cs="Arial"/>
                <w:color w:val="000000"/>
                <w:sz w:val="20"/>
                <w:szCs w:val="20"/>
              </w:rPr>
              <w:br/>
              <w:t>oALK1686 5’TCAATTGCTAAAGTAGATCTCATTCATCGAGAGCATAGGATGAAATAAAAGATACAAGAA</w:t>
            </w:r>
          </w:p>
        </w:tc>
        <w:tc>
          <w:tcPr>
            <w:tcW w:w="1980" w:type="dxa"/>
            <w:shd w:val="clear" w:color="auto" w:fill="auto"/>
            <w:noWrap/>
            <w:vAlign w:val="center"/>
            <w:hideMark/>
          </w:tcPr>
          <w:p w14:paraId="2F1853DD" w14:textId="0BAE7392" w:rsidR="003630CF" w:rsidRPr="007939D3" w:rsidRDefault="003630CF"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Gene Disruption</w:t>
            </w:r>
          </w:p>
        </w:tc>
        <w:tc>
          <w:tcPr>
            <w:tcW w:w="1440" w:type="dxa"/>
            <w:vAlign w:val="center"/>
          </w:tcPr>
          <w:p w14:paraId="306BBBB9" w14:textId="2076C78E" w:rsidR="003630CF" w:rsidRPr="007939D3" w:rsidRDefault="003630CF"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3630CF" w:rsidRPr="007939D3" w14:paraId="2B217DEB" w14:textId="300D838C" w:rsidTr="00563379">
        <w:trPr>
          <w:trHeight w:val="1867"/>
        </w:trPr>
        <w:tc>
          <w:tcPr>
            <w:tcW w:w="1170" w:type="dxa"/>
            <w:shd w:val="clear" w:color="auto" w:fill="auto"/>
            <w:noWrap/>
            <w:vAlign w:val="center"/>
            <w:hideMark/>
          </w:tcPr>
          <w:p w14:paraId="2593D2BC" w14:textId="77777777" w:rsidR="003630CF" w:rsidRPr="007939D3" w:rsidRDefault="003630CF">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lastRenderedPageBreak/>
              <w:t>JHD1</w:t>
            </w:r>
          </w:p>
        </w:tc>
        <w:tc>
          <w:tcPr>
            <w:tcW w:w="5485" w:type="dxa"/>
            <w:shd w:val="clear" w:color="auto" w:fill="auto"/>
            <w:vAlign w:val="center"/>
            <w:hideMark/>
          </w:tcPr>
          <w:p w14:paraId="33084BA4" w14:textId="03568B37" w:rsidR="003630CF" w:rsidRPr="007939D3" w:rsidRDefault="003630CF"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oALK1525 5’GTAATGATCATAAAACAAAATACTAATAAGCTATGGTGCACGTACGCTGCAGGTCGAC</w:t>
            </w:r>
            <w:r w:rsidRPr="007939D3">
              <w:rPr>
                <w:rFonts w:ascii="Arial" w:eastAsia="Times New Roman" w:hAnsi="Arial" w:cs="Arial"/>
                <w:color w:val="000000"/>
                <w:sz w:val="20"/>
                <w:szCs w:val="20"/>
              </w:rPr>
              <w:br/>
              <w:t>oALK1526 5’GAAATAAAAGATACAAGAACGTGGCGGACAAGAAGAAATTATCGATGAATTCGAGCTCG</w:t>
            </w:r>
          </w:p>
        </w:tc>
        <w:tc>
          <w:tcPr>
            <w:tcW w:w="1980" w:type="dxa"/>
            <w:shd w:val="clear" w:color="auto" w:fill="auto"/>
            <w:noWrap/>
            <w:vAlign w:val="center"/>
            <w:hideMark/>
          </w:tcPr>
          <w:p w14:paraId="604AA825" w14:textId="109A208B" w:rsidR="003630CF" w:rsidRPr="007939D3" w:rsidRDefault="003630CF"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Gene Disruption</w:t>
            </w:r>
          </w:p>
        </w:tc>
        <w:tc>
          <w:tcPr>
            <w:tcW w:w="1440" w:type="dxa"/>
            <w:vAlign w:val="center"/>
          </w:tcPr>
          <w:p w14:paraId="117C5573" w14:textId="222B4BA5" w:rsidR="003630CF" w:rsidRPr="007939D3" w:rsidRDefault="003630CF"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0927E6" w:rsidRPr="007939D3" w14:paraId="01113E86" w14:textId="77777777" w:rsidTr="00563379">
        <w:trPr>
          <w:trHeight w:val="1867"/>
        </w:trPr>
        <w:tc>
          <w:tcPr>
            <w:tcW w:w="1170" w:type="dxa"/>
            <w:shd w:val="clear" w:color="auto" w:fill="auto"/>
            <w:noWrap/>
            <w:vAlign w:val="center"/>
          </w:tcPr>
          <w:p w14:paraId="41753164" w14:textId="3BAE5534" w:rsidR="000927E6" w:rsidRPr="007939D3" w:rsidRDefault="000927E6" w:rsidP="0096404C">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JHD1</w:t>
            </w:r>
          </w:p>
        </w:tc>
        <w:tc>
          <w:tcPr>
            <w:tcW w:w="5485" w:type="dxa"/>
            <w:shd w:val="clear" w:color="auto" w:fill="auto"/>
            <w:vAlign w:val="center"/>
          </w:tcPr>
          <w:p w14:paraId="30F31B5B" w14:textId="77777777" w:rsidR="000927E6" w:rsidRPr="007939D3" w:rsidRDefault="00407861"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oALK1683</w:t>
            </w:r>
          </w:p>
          <w:p w14:paraId="47F48F9C" w14:textId="14EDFFDD" w:rsidR="00407861" w:rsidRPr="007939D3" w:rsidRDefault="00407861"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5’GCGTTCTCCCCATTTCAATA</w:t>
            </w:r>
          </w:p>
        </w:tc>
        <w:tc>
          <w:tcPr>
            <w:tcW w:w="1980" w:type="dxa"/>
            <w:shd w:val="clear" w:color="auto" w:fill="auto"/>
            <w:noWrap/>
            <w:vAlign w:val="center"/>
          </w:tcPr>
          <w:p w14:paraId="0C363C0D" w14:textId="7FC89265"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Forward Screening Primer</w:t>
            </w:r>
          </w:p>
        </w:tc>
        <w:tc>
          <w:tcPr>
            <w:tcW w:w="1440" w:type="dxa"/>
            <w:vAlign w:val="center"/>
          </w:tcPr>
          <w:p w14:paraId="17AA732D" w14:textId="4CA52361"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0927E6" w:rsidRPr="007939D3" w14:paraId="1611428D" w14:textId="69E6CA1B" w:rsidTr="00563379">
        <w:trPr>
          <w:trHeight w:val="1867"/>
        </w:trPr>
        <w:tc>
          <w:tcPr>
            <w:tcW w:w="1170" w:type="dxa"/>
            <w:shd w:val="clear" w:color="auto" w:fill="auto"/>
            <w:noWrap/>
            <w:vAlign w:val="center"/>
            <w:hideMark/>
          </w:tcPr>
          <w:p w14:paraId="3EE8581E" w14:textId="77777777" w:rsidR="000927E6" w:rsidRPr="007939D3" w:rsidRDefault="000927E6">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JHD2</w:t>
            </w:r>
          </w:p>
        </w:tc>
        <w:tc>
          <w:tcPr>
            <w:tcW w:w="5485" w:type="dxa"/>
            <w:shd w:val="clear" w:color="auto" w:fill="auto"/>
            <w:vAlign w:val="center"/>
            <w:hideMark/>
          </w:tcPr>
          <w:p w14:paraId="72895621" w14:textId="7FB9AA01"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oALK1640 5’ATTAACTAATCTCATCTTGCACAAAAAACGTATCACTATCCGTACGCTGCAGGTCGAC</w:t>
            </w:r>
            <w:r w:rsidRPr="007939D3">
              <w:rPr>
                <w:rFonts w:ascii="Arial" w:eastAsia="Times New Roman" w:hAnsi="Arial" w:cs="Arial"/>
                <w:color w:val="000000"/>
                <w:sz w:val="20"/>
                <w:szCs w:val="20"/>
              </w:rPr>
              <w:br/>
              <w:t>oALK1641 5’TATTCTAAAAAATCATTACGCCATACACAAATATTGAAGAATCGATGAATTCGAGCTCG</w:t>
            </w:r>
          </w:p>
        </w:tc>
        <w:tc>
          <w:tcPr>
            <w:tcW w:w="1980" w:type="dxa"/>
            <w:shd w:val="clear" w:color="auto" w:fill="auto"/>
            <w:noWrap/>
            <w:vAlign w:val="center"/>
            <w:hideMark/>
          </w:tcPr>
          <w:p w14:paraId="19BA2B06" w14:textId="2246F60E"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Gene Disruption</w:t>
            </w:r>
          </w:p>
        </w:tc>
        <w:tc>
          <w:tcPr>
            <w:tcW w:w="1440" w:type="dxa"/>
            <w:vAlign w:val="center"/>
          </w:tcPr>
          <w:p w14:paraId="55E469E4" w14:textId="7201B4A8"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0927E6" w:rsidRPr="007939D3" w14:paraId="7D64F729" w14:textId="77777777" w:rsidTr="00563379">
        <w:trPr>
          <w:trHeight w:val="1867"/>
        </w:trPr>
        <w:tc>
          <w:tcPr>
            <w:tcW w:w="1170" w:type="dxa"/>
            <w:shd w:val="clear" w:color="auto" w:fill="auto"/>
            <w:noWrap/>
            <w:vAlign w:val="center"/>
          </w:tcPr>
          <w:p w14:paraId="39B653D3" w14:textId="491D7084" w:rsidR="000927E6" w:rsidRPr="007939D3" w:rsidRDefault="000927E6">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JHD2</w:t>
            </w:r>
          </w:p>
        </w:tc>
        <w:tc>
          <w:tcPr>
            <w:tcW w:w="5485" w:type="dxa"/>
            <w:shd w:val="clear" w:color="auto" w:fill="auto"/>
            <w:vAlign w:val="center"/>
          </w:tcPr>
          <w:p w14:paraId="3AF82CA7" w14:textId="77777777"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oALK1652</w:t>
            </w:r>
          </w:p>
          <w:p w14:paraId="22BA8724" w14:textId="6443CAFA"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5’GCCAAGTGCCATCAAGAACT</w:t>
            </w:r>
          </w:p>
        </w:tc>
        <w:tc>
          <w:tcPr>
            <w:tcW w:w="1980" w:type="dxa"/>
            <w:shd w:val="clear" w:color="auto" w:fill="auto"/>
            <w:noWrap/>
            <w:vAlign w:val="center"/>
          </w:tcPr>
          <w:p w14:paraId="68DF4079" w14:textId="228F7F28"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Forward Screening Primer</w:t>
            </w:r>
          </w:p>
        </w:tc>
        <w:tc>
          <w:tcPr>
            <w:tcW w:w="1440" w:type="dxa"/>
            <w:vAlign w:val="center"/>
          </w:tcPr>
          <w:p w14:paraId="57B95E56" w14:textId="760DE676"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0927E6" w:rsidRPr="007939D3" w14:paraId="261E3490" w14:textId="36BF21E0" w:rsidTr="00563379">
        <w:trPr>
          <w:trHeight w:val="1867"/>
        </w:trPr>
        <w:tc>
          <w:tcPr>
            <w:tcW w:w="1170" w:type="dxa"/>
            <w:shd w:val="clear" w:color="auto" w:fill="auto"/>
            <w:noWrap/>
            <w:vAlign w:val="center"/>
            <w:hideMark/>
          </w:tcPr>
          <w:p w14:paraId="2F32C5A2" w14:textId="77777777" w:rsidR="000927E6" w:rsidRPr="007939D3" w:rsidRDefault="000927E6">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RPH1</w:t>
            </w:r>
          </w:p>
        </w:tc>
        <w:tc>
          <w:tcPr>
            <w:tcW w:w="5485" w:type="dxa"/>
            <w:shd w:val="clear" w:color="auto" w:fill="auto"/>
            <w:vAlign w:val="center"/>
            <w:hideMark/>
          </w:tcPr>
          <w:p w14:paraId="49D4AA59" w14:textId="33A97BFF"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oALK1642 5’ATAAGACTGTCTTGGTGAGGATATTCAGTTGCGTGAAATCCGTACGCTGCAGGTCGAC</w:t>
            </w:r>
            <w:r w:rsidRPr="007939D3">
              <w:rPr>
                <w:rFonts w:ascii="Arial" w:eastAsia="Times New Roman" w:hAnsi="Arial" w:cs="Arial"/>
                <w:color w:val="000000"/>
                <w:sz w:val="20"/>
                <w:szCs w:val="20"/>
              </w:rPr>
              <w:br/>
              <w:t>oALK1643 5’TCAAAATGAGAGATCTCGGTAAACTGGCAATCGTGAGATCGATGAATTCGAGCTCG</w:t>
            </w:r>
          </w:p>
        </w:tc>
        <w:tc>
          <w:tcPr>
            <w:tcW w:w="1980" w:type="dxa"/>
            <w:shd w:val="clear" w:color="auto" w:fill="auto"/>
            <w:noWrap/>
            <w:vAlign w:val="center"/>
            <w:hideMark/>
          </w:tcPr>
          <w:p w14:paraId="7E97F1A5" w14:textId="7B6CED78"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Gene Disruption</w:t>
            </w:r>
          </w:p>
        </w:tc>
        <w:tc>
          <w:tcPr>
            <w:tcW w:w="1440" w:type="dxa"/>
            <w:vAlign w:val="center"/>
          </w:tcPr>
          <w:p w14:paraId="5D83643E" w14:textId="467C8851"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0927E6" w:rsidRPr="007939D3" w14:paraId="114AC4CE" w14:textId="77777777" w:rsidTr="00563379">
        <w:trPr>
          <w:trHeight w:val="1867"/>
        </w:trPr>
        <w:tc>
          <w:tcPr>
            <w:tcW w:w="1170" w:type="dxa"/>
            <w:shd w:val="clear" w:color="auto" w:fill="auto"/>
            <w:noWrap/>
            <w:vAlign w:val="center"/>
          </w:tcPr>
          <w:p w14:paraId="423CC0C8" w14:textId="7892EFE2" w:rsidR="000927E6" w:rsidRPr="007939D3" w:rsidRDefault="000927E6">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lastRenderedPageBreak/>
              <w:t>RPH1</w:t>
            </w:r>
          </w:p>
        </w:tc>
        <w:tc>
          <w:tcPr>
            <w:tcW w:w="5485" w:type="dxa"/>
            <w:shd w:val="clear" w:color="auto" w:fill="auto"/>
            <w:vAlign w:val="center"/>
          </w:tcPr>
          <w:p w14:paraId="656117FF" w14:textId="77777777"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oALK1653</w:t>
            </w:r>
          </w:p>
          <w:p w14:paraId="2FBC8E4D" w14:textId="7D7296AC"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5’GGGTTTGGTGAATCGAGAAA</w:t>
            </w:r>
          </w:p>
        </w:tc>
        <w:tc>
          <w:tcPr>
            <w:tcW w:w="1980" w:type="dxa"/>
            <w:shd w:val="clear" w:color="auto" w:fill="auto"/>
            <w:noWrap/>
            <w:vAlign w:val="center"/>
          </w:tcPr>
          <w:p w14:paraId="6FABEB0C" w14:textId="7A77E42E"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Forward Screening Primer</w:t>
            </w:r>
          </w:p>
        </w:tc>
        <w:tc>
          <w:tcPr>
            <w:tcW w:w="1440" w:type="dxa"/>
            <w:vAlign w:val="center"/>
          </w:tcPr>
          <w:p w14:paraId="31652BB6" w14:textId="6479B3F7"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0927E6" w:rsidRPr="007939D3" w14:paraId="744DB356" w14:textId="14A97E82" w:rsidTr="00563379">
        <w:trPr>
          <w:trHeight w:val="1867"/>
        </w:trPr>
        <w:tc>
          <w:tcPr>
            <w:tcW w:w="1170" w:type="dxa"/>
            <w:shd w:val="clear" w:color="auto" w:fill="auto"/>
            <w:noWrap/>
            <w:vAlign w:val="center"/>
            <w:hideMark/>
          </w:tcPr>
          <w:p w14:paraId="6FD34842" w14:textId="77777777" w:rsidR="000927E6" w:rsidRPr="007939D3" w:rsidRDefault="000927E6">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ECM5</w:t>
            </w:r>
          </w:p>
        </w:tc>
        <w:tc>
          <w:tcPr>
            <w:tcW w:w="5485" w:type="dxa"/>
            <w:shd w:val="clear" w:color="auto" w:fill="auto"/>
            <w:vAlign w:val="center"/>
            <w:hideMark/>
          </w:tcPr>
          <w:p w14:paraId="178804EA" w14:textId="38D7FAE9"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oALK1644 5’CGTGTATGTTCTTGTTCGTACGTCCATCTCCATAGTTATACGTACGCTGCAGGTCGAC</w:t>
            </w:r>
            <w:r w:rsidRPr="007939D3">
              <w:rPr>
                <w:rFonts w:ascii="Arial" w:eastAsia="Times New Roman" w:hAnsi="Arial" w:cs="Arial"/>
                <w:color w:val="000000"/>
                <w:sz w:val="20"/>
                <w:szCs w:val="20"/>
              </w:rPr>
              <w:br/>
              <w:t>oALK1645 5’AAGTAAATAGTGATTTTAATCAATAAGATAGTATTACGTTATCGATGAATTCGAGCTCG</w:t>
            </w:r>
          </w:p>
        </w:tc>
        <w:tc>
          <w:tcPr>
            <w:tcW w:w="1980" w:type="dxa"/>
            <w:shd w:val="clear" w:color="auto" w:fill="auto"/>
            <w:noWrap/>
            <w:vAlign w:val="center"/>
            <w:hideMark/>
          </w:tcPr>
          <w:p w14:paraId="58313F13" w14:textId="34FCCA21"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Gene Disruption</w:t>
            </w:r>
          </w:p>
        </w:tc>
        <w:tc>
          <w:tcPr>
            <w:tcW w:w="1440" w:type="dxa"/>
            <w:vAlign w:val="center"/>
          </w:tcPr>
          <w:p w14:paraId="45670EDA" w14:textId="32866BDC"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0927E6" w:rsidRPr="007939D3" w14:paraId="59DD4C65" w14:textId="77777777" w:rsidTr="00563379">
        <w:trPr>
          <w:trHeight w:val="1867"/>
        </w:trPr>
        <w:tc>
          <w:tcPr>
            <w:tcW w:w="1170" w:type="dxa"/>
            <w:shd w:val="clear" w:color="auto" w:fill="auto"/>
            <w:noWrap/>
            <w:vAlign w:val="center"/>
          </w:tcPr>
          <w:p w14:paraId="4AC5A73B" w14:textId="3610BFEE" w:rsidR="000927E6" w:rsidRPr="007939D3" w:rsidRDefault="000927E6">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ECM5</w:t>
            </w:r>
          </w:p>
        </w:tc>
        <w:tc>
          <w:tcPr>
            <w:tcW w:w="5485" w:type="dxa"/>
            <w:shd w:val="clear" w:color="auto" w:fill="auto"/>
            <w:vAlign w:val="center"/>
          </w:tcPr>
          <w:p w14:paraId="4A2B8359" w14:textId="77777777"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oALK1654</w:t>
            </w:r>
          </w:p>
          <w:p w14:paraId="1BAD57A1" w14:textId="7FAB5926"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5’GGCGCAATTAACCAAGTCCT</w:t>
            </w:r>
          </w:p>
        </w:tc>
        <w:tc>
          <w:tcPr>
            <w:tcW w:w="1980" w:type="dxa"/>
            <w:shd w:val="clear" w:color="auto" w:fill="auto"/>
            <w:noWrap/>
            <w:vAlign w:val="center"/>
          </w:tcPr>
          <w:p w14:paraId="6407831E" w14:textId="32D46D62"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Forward Screening Primer</w:t>
            </w:r>
          </w:p>
        </w:tc>
        <w:tc>
          <w:tcPr>
            <w:tcW w:w="1440" w:type="dxa"/>
            <w:vAlign w:val="center"/>
          </w:tcPr>
          <w:p w14:paraId="0F3E089E" w14:textId="1A75072B"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0927E6" w:rsidRPr="007939D3" w14:paraId="5A1DB975" w14:textId="1DB1A1EE" w:rsidTr="00563379">
        <w:trPr>
          <w:trHeight w:val="1867"/>
        </w:trPr>
        <w:tc>
          <w:tcPr>
            <w:tcW w:w="1170" w:type="dxa"/>
            <w:shd w:val="clear" w:color="auto" w:fill="auto"/>
            <w:noWrap/>
            <w:vAlign w:val="center"/>
            <w:hideMark/>
          </w:tcPr>
          <w:p w14:paraId="63E5D89C" w14:textId="77777777" w:rsidR="000927E6" w:rsidRPr="007939D3" w:rsidRDefault="000927E6">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GIS1</w:t>
            </w:r>
          </w:p>
        </w:tc>
        <w:tc>
          <w:tcPr>
            <w:tcW w:w="5485" w:type="dxa"/>
            <w:shd w:val="clear" w:color="auto" w:fill="auto"/>
            <w:vAlign w:val="center"/>
            <w:hideMark/>
          </w:tcPr>
          <w:p w14:paraId="03B3C7F2" w14:textId="6C31D0F5"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oALK1646 5’TTTTTTTTAATTTGAAGAATAGCTACAAAAACAGACTACACGTACGCTGCAGGTCGAC</w:t>
            </w:r>
            <w:r w:rsidRPr="007939D3">
              <w:rPr>
                <w:rFonts w:ascii="Arial" w:eastAsia="Times New Roman" w:hAnsi="Arial" w:cs="Arial"/>
                <w:color w:val="000000"/>
                <w:sz w:val="20"/>
                <w:szCs w:val="20"/>
              </w:rPr>
              <w:br/>
              <w:t>oALK1647 5’AAATTTTTTTTGAACCCATTTTGTATATCATTTTCTTGACATCGATGAATTCGAGCTCG</w:t>
            </w:r>
          </w:p>
        </w:tc>
        <w:tc>
          <w:tcPr>
            <w:tcW w:w="1980" w:type="dxa"/>
            <w:shd w:val="clear" w:color="auto" w:fill="auto"/>
            <w:noWrap/>
            <w:vAlign w:val="center"/>
            <w:hideMark/>
          </w:tcPr>
          <w:p w14:paraId="230A3847" w14:textId="076783EC"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Gene Disruption</w:t>
            </w:r>
          </w:p>
        </w:tc>
        <w:tc>
          <w:tcPr>
            <w:tcW w:w="1440" w:type="dxa"/>
            <w:vAlign w:val="center"/>
          </w:tcPr>
          <w:p w14:paraId="429DEE0B" w14:textId="69E4A7FE" w:rsidR="000927E6" w:rsidRPr="007939D3" w:rsidRDefault="000927E6"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9F2BB5" w:rsidRPr="007939D3" w14:paraId="63C84A76" w14:textId="77777777" w:rsidTr="00563379">
        <w:trPr>
          <w:trHeight w:val="1867"/>
        </w:trPr>
        <w:tc>
          <w:tcPr>
            <w:tcW w:w="1170" w:type="dxa"/>
            <w:shd w:val="clear" w:color="auto" w:fill="auto"/>
            <w:noWrap/>
            <w:vAlign w:val="center"/>
          </w:tcPr>
          <w:p w14:paraId="538F3FA0" w14:textId="3630CDF7" w:rsidR="009F2BB5" w:rsidRPr="007939D3" w:rsidRDefault="009F2BB5">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GIS1</w:t>
            </w:r>
          </w:p>
        </w:tc>
        <w:tc>
          <w:tcPr>
            <w:tcW w:w="5485" w:type="dxa"/>
            <w:shd w:val="clear" w:color="auto" w:fill="auto"/>
            <w:vAlign w:val="center"/>
          </w:tcPr>
          <w:p w14:paraId="5861F52E" w14:textId="77777777"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oALK1655</w:t>
            </w:r>
          </w:p>
          <w:p w14:paraId="3988B28B" w14:textId="5059265F"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5’AACGCGTGTGTGAGTTGTGT</w:t>
            </w:r>
          </w:p>
        </w:tc>
        <w:tc>
          <w:tcPr>
            <w:tcW w:w="1980" w:type="dxa"/>
            <w:shd w:val="clear" w:color="auto" w:fill="auto"/>
            <w:noWrap/>
            <w:vAlign w:val="center"/>
          </w:tcPr>
          <w:p w14:paraId="4C365B08" w14:textId="502179CA"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Forward Screening Primer</w:t>
            </w:r>
          </w:p>
        </w:tc>
        <w:tc>
          <w:tcPr>
            <w:tcW w:w="1440" w:type="dxa"/>
            <w:vAlign w:val="center"/>
          </w:tcPr>
          <w:p w14:paraId="5C4F2842" w14:textId="2F4A09BC"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9F2BB5" w:rsidRPr="007939D3" w14:paraId="5E8D63EF" w14:textId="43FF6809" w:rsidTr="00563379">
        <w:trPr>
          <w:trHeight w:val="1867"/>
        </w:trPr>
        <w:tc>
          <w:tcPr>
            <w:tcW w:w="1170" w:type="dxa"/>
            <w:shd w:val="clear" w:color="auto" w:fill="auto"/>
            <w:noWrap/>
            <w:vAlign w:val="center"/>
            <w:hideMark/>
          </w:tcPr>
          <w:p w14:paraId="5A3E60DC" w14:textId="77777777" w:rsidR="009F2BB5" w:rsidRPr="007939D3" w:rsidRDefault="009F2BB5">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lastRenderedPageBreak/>
              <w:t>MRE11</w:t>
            </w:r>
          </w:p>
        </w:tc>
        <w:tc>
          <w:tcPr>
            <w:tcW w:w="5485" w:type="dxa"/>
            <w:shd w:val="clear" w:color="auto" w:fill="auto"/>
            <w:vAlign w:val="center"/>
            <w:hideMark/>
          </w:tcPr>
          <w:p w14:paraId="2616B489" w14:textId="09DC9EFD"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oALK1595 5’GACGCAAGTTGTACCTGCTCAGATCCGATAAAACTCGACTGCTACGCTGCAGGTCGAC</w:t>
            </w:r>
            <w:r w:rsidRPr="007939D3">
              <w:rPr>
                <w:rFonts w:ascii="Arial" w:eastAsia="Times New Roman" w:hAnsi="Arial" w:cs="Arial"/>
                <w:color w:val="000000"/>
                <w:sz w:val="20"/>
                <w:szCs w:val="20"/>
              </w:rPr>
              <w:br/>
              <w:t>oALK1596 5’TGTACTTGATCCCTATATTATATTATATCCTATTTATAACATCGATGAATTCGAGCTCG</w:t>
            </w:r>
          </w:p>
        </w:tc>
        <w:tc>
          <w:tcPr>
            <w:tcW w:w="1980" w:type="dxa"/>
            <w:shd w:val="clear" w:color="auto" w:fill="auto"/>
            <w:noWrap/>
            <w:vAlign w:val="center"/>
            <w:hideMark/>
          </w:tcPr>
          <w:p w14:paraId="5018B2BA" w14:textId="19A8B5E4"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Gene Disruption</w:t>
            </w:r>
          </w:p>
        </w:tc>
        <w:tc>
          <w:tcPr>
            <w:tcW w:w="1440" w:type="dxa"/>
            <w:vAlign w:val="center"/>
          </w:tcPr>
          <w:p w14:paraId="3846ED06" w14:textId="68B0397A"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9F2BB5" w:rsidRPr="007939D3" w14:paraId="7C7C957E" w14:textId="77777777" w:rsidTr="00563379">
        <w:trPr>
          <w:trHeight w:val="1867"/>
        </w:trPr>
        <w:tc>
          <w:tcPr>
            <w:tcW w:w="1170" w:type="dxa"/>
            <w:shd w:val="clear" w:color="auto" w:fill="auto"/>
            <w:noWrap/>
            <w:vAlign w:val="center"/>
          </w:tcPr>
          <w:p w14:paraId="263E1D3E" w14:textId="115FE31D" w:rsidR="009F2BB5" w:rsidRPr="007939D3" w:rsidRDefault="009F2BB5">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MRE11</w:t>
            </w:r>
          </w:p>
        </w:tc>
        <w:tc>
          <w:tcPr>
            <w:tcW w:w="5485" w:type="dxa"/>
            <w:shd w:val="clear" w:color="auto" w:fill="auto"/>
            <w:vAlign w:val="center"/>
          </w:tcPr>
          <w:p w14:paraId="0E454953" w14:textId="77777777"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oALK1597</w:t>
            </w:r>
          </w:p>
          <w:p w14:paraId="37F49E44" w14:textId="2CEDBC27"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5’GAAATGGAAGTCGATCCATCA</w:t>
            </w:r>
          </w:p>
        </w:tc>
        <w:tc>
          <w:tcPr>
            <w:tcW w:w="1980" w:type="dxa"/>
            <w:shd w:val="clear" w:color="auto" w:fill="auto"/>
            <w:noWrap/>
            <w:vAlign w:val="center"/>
          </w:tcPr>
          <w:p w14:paraId="3E686484" w14:textId="3A2FAE21"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Forward Screening Primer</w:t>
            </w:r>
          </w:p>
        </w:tc>
        <w:tc>
          <w:tcPr>
            <w:tcW w:w="1440" w:type="dxa"/>
            <w:vAlign w:val="center"/>
          </w:tcPr>
          <w:p w14:paraId="45E4FAF6" w14:textId="1E0EFFE3"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9F2BB5" w:rsidRPr="007939D3" w14:paraId="5CC79A01" w14:textId="13FFCB29" w:rsidTr="00563379">
        <w:trPr>
          <w:trHeight w:val="1867"/>
        </w:trPr>
        <w:tc>
          <w:tcPr>
            <w:tcW w:w="1170" w:type="dxa"/>
            <w:shd w:val="clear" w:color="auto" w:fill="auto"/>
            <w:noWrap/>
            <w:vAlign w:val="center"/>
            <w:hideMark/>
          </w:tcPr>
          <w:p w14:paraId="713FA3E9" w14:textId="77777777" w:rsidR="009F2BB5" w:rsidRPr="007939D3" w:rsidRDefault="009F2BB5">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RAD50</w:t>
            </w:r>
          </w:p>
        </w:tc>
        <w:tc>
          <w:tcPr>
            <w:tcW w:w="5485" w:type="dxa"/>
            <w:shd w:val="clear" w:color="auto" w:fill="auto"/>
            <w:vAlign w:val="center"/>
            <w:hideMark/>
          </w:tcPr>
          <w:p w14:paraId="3180048D" w14:textId="2E42B7F8"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oALK1598 5’CCATTGAGAGGCAAAAACAAGGGAACGGAAAGCAGGGCTACGCTGCAGGTCGAC</w:t>
            </w:r>
            <w:r w:rsidRPr="007939D3">
              <w:rPr>
                <w:rFonts w:ascii="Arial" w:eastAsia="Times New Roman" w:hAnsi="Arial" w:cs="Arial"/>
                <w:color w:val="000000"/>
                <w:sz w:val="20"/>
                <w:szCs w:val="20"/>
              </w:rPr>
              <w:br/>
              <w:t>oALK1599 5’AAAGACCCCATAATATCTACGAAGGGATAGACTTTGATTGATCGATGAATTCGAGCTCG</w:t>
            </w:r>
          </w:p>
        </w:tc>
        <w:tc>
          <w:tcPr>
            <w:tcW w:w="1980" w:type="dxa"/>
            <w:shd w:val="clear" w:color="auto" w:fill="auto"/>
            <w:noWrap/>
            <w:vAlign w:val="center"/>
            <w:hideMark/>
          </w:tcPr>
          <w:p w14:paraId="173B6613" w14:textId="2D80ACA4"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Gene Disruption</w:t>
            </w:r>
          </w:p>
        </w:tc>
        <w:tc>
          <w:tcPr>
            <w:tcW w:w="1440" w:type="dxa"/>
            <w:vAlign w:val="center"/>
          </w:tcPr>
          <w:p w14:paraId="57219E6A" w14:textId="4B99E937"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9F2BB5" w:rsidRPr="007939D3" w14:paraId="18AF6C7A" w14:textId="77777777" w:rsidTr="00563379">
        <w:trPr>
          <w:trHeight w:val="1867"/>
        </w:trPr>
        <w:tc>
          <w:tcPr>
            <w:tcW w:w="1170" w:type="dxa"/>
            <w:shd w:val="clear" w:color="auto" w:fill="auto"/>
            <w:noWrap/>
            <w:vAlign w:val="center"/>
          </w:tcPr>
          <w:p w14:paraId="5E1554E7" w14:textId="46929ABA" w:rsidR="009F2BB5" w:rsidRPr="007939D3" w:rsidRDefault="009F2BB5">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RAD50</w:t>
            </w:r>
          </w:p>
        </w:tc>
        <w:tc>
          <w:tcPr>
            <w:tcW w:w="5485" w:type="dxa"/>
            <w:shd w:val="clear" w:color="auto" w:fill="auto"/>
            <w:vAlign w:val="center"/>
          </w:tcPr>
          <w:p w14:paraId="0770EF8D" w14:textId="77777777"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oALK1600</w:t>
            </w:r>
          </w:p>
          <w:p w14:paraId="73670FD6" w14:textId="73EBAFD6"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5’TCTAACAAGCCATCAAAAGCA</w:t>
            </w:r>
          </w:p>
        </w:tc>
        <w:tc>
          <w:tcPr>
            <w:tcW w:w="1980" w:type="dxa"/>
            <w:shd w:val="clear" w:color="auto" w:fill="auto"/>
            <w:noWrap/>
            <w:vAlign w:val="center"/>
          </w:tcPr>
          <w:p w14:paraId="53D7707D" w14:textId="3F7A5B7E"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Forward Screening Primer</w:t>
            </w:r>
          </w:p>
        </w:tc>
        <w:tc>
          <w:tcPr>
            <w:tcW w:w="1440" w:type="dxa"/>
            <w:vAlign w:val="center"/>
          </w:tcPr>
          <w:p w14:paraId="0B034D0C" w14:textId="5414B51B"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9F2BB5" w:rsidRPr="007939D3" w14:paraId="21E22A1F" w14:textId="3FC71D07" w:rsidTr="00563379">
        <w:trPr>
          <w:trHeight w:val="1867"/>
        </w:trPr>
        <w:tc>
          <w:tcPr>
            <w:tcW w:w="1170" w:type="dxa"/>
            <w:shd w:val="clear" w:color="auto" w:fill="auto"/>
            <w:noWrap/>
            <w:vAlign w:val="center"/>
            <w:hideMark/>
          </w:tcPr>
          <w:p w14:paraId="706BED8E" w14:textId="77777777" w:rsidR="009F2BB5" w:rsidRPr="007939D3" w:rsidRDefault="009F2BB5">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XRS2</w:t>
            </w:r>
          </w:p>
        </w:tc>
        <w:tc>
          <w:tcPr>
            <w:tcW w:w="5485" w:type="dxa"/>
            <w:shd w:val="clear" w:color="auto" w:fill="auto"/>
            <w:vAlign w:val="center"/>
            <w:hideMark/>
          </w:tcPr>
          <w:p w14:paraId="77854E94" w14:textId="6BA0F0A0"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oALK1542 5’AGATGAGCAACAATACTGAGAAGGTGATAACTATAAATTTCGTACGCTGCAGGTCGAC</w:t>
            </w:r>
            <w:r w:rsidRPr="007939D3">
              <w:rPr>
                <w:rFonts w:ascii="Arial" w:eastAsia="Times New Roman" w:hAnsi="Arial" w:cs="Arial"/>
                <w:color w:val="000000"/>
                <w:sz w:val="20"/>
                <w:szCs w:val="20"/>
              </w:rPr>
              <w:br/>
              <w:t>oALK1543 5’TATAATTTAATGAAATTGGAAATACTCGGAAAATTTATCAATCGATGAATTCGAGCTCG</w:t>
            </w:r>
          </w:p>
        </w:tc>
        <w:tc>
          <w:tcPr>
            <w:tcW w:w="1980" w:type="dxa"/>
            <w:shd w:val="clear" w:color="auto" w:fill="auto"/>
            <w:noWrap/>
            <w:vAlign w:val="center"/>
            <w:hideMark/>
          </w:tcPr>
          <w:p w14:paraId="5024767B" w14:textId="0F09AC09"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Gene Disruption</w:t>
            </w:r>
          </w:p>
        </w:tc>
        <w:tc>
          <w:tcPr>
            <w:tcW w:w="1440" w:type="dxa"/>
            <w:vAlign w:val="center"/>
          </w:tcPr>
          <w:p w14:paraId="54B16B2F" w14:textId="6A94D266"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9F2BB5" w:rsidRPr="007939D3" w14:paraId="00A73EE6" w14:textId="77777777" w:rsidTr="00563379">
        <w:trPr>
          <w:trHeight w:val="1867"/>
        </w:trPr>
        <w:tc>
          <w:tcPr>
            <w:tcW w:w="1170" w:type="dxa"/>
            <w:shd w:val="clear" w:color="auto" w:fill="auto"/>
            <w:noWrap/>
            <w:vAlign w:val="center"/>
          </w:tcPr>
          <w:p w14:paraId="6277D234" w14:textId="2835DE78" w:rsidR="009F2BB5" w:rsidRPr="007939D3" w:rsidRDefault="009F2BB5">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lastRenderedPageBreak/>
              <w:t>XRS2</w:t>
            </w:r>
          </w:p>
        </w:tc>
        <w:tc>
          <w:tcPr>
            <w:tcW w:w="5485" w:type="dxa"/>
            <w:shd w:val="clear" w:color="auto" w:fill="auto"/>
            <w:vAlign w:val="center"/>
          </w:tcPr>
          <w:p w14:paraId="6727A531" w14:textId="77777777"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oALK1544</w:t>
            </w:r>
          </w:p>
          <w:p w14:paraId="29C7F540" w14:textId="33B528CE"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5’AGGGACAGTCATAGCGGTCA</w:t>
            </w:r>
          </w:p>
        </w:tc>
        <w:tc>
          <w:tcPr>
            <w:tcW w:w="1980" w:type="dxa"/>
            <w:shd w:val="clear" w:color="auto" w:fill="auto"/>
            <w:noWrap/>
            <w:vAlign w:val="center"/>
          </w:tcPr>
          <w:p w14:paraId="7718625A" w14:textId="349CFE76"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Forward Screening Primer</w:t>
            </w:r>
          </w:p>
        </w:tc>
        <w:tc>
          <w:tcPr>
            <w:tcW w:w="1440" w:type="dxa"/>
            <w:vAlign w:val="center"/>
          </w:tcPr>
          <w:p w14:paraId="7D82092F" w14:textId="05DAC4F8"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9F2BB5" w:rsidRPr="007939D3" w14:paraId="06300D53" w14:textId="77777777" w:rsidTr="00563379">
        <w:trPr>
          <w:trHeight w:val="1867"/>
        </w:trPr>
        <w:tc>
          <w:tcPr>
            <w:tcW w:w="1170" w:type="dxa"/>
            <w:shd w:val="clear" w:color="auto" w:fill="auto"/>
            <w:noWrap/>
            <w:vAlign w:val="center"/>
          </w:tcPr>
          <w:p w14:paraId="01B9BC7F" w14:textId="38723021" w:rsidR="009F2BB5" w:rsidRPr="007939D3" w:rsidRDefault="009F2BB5">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MRC1</w:t>
            </w:r>
          </w:p>
        </w:tc>
        <w:tc>
          <w:tcPr>
            <w:tcW w:w="5485" w:type="dxa"/>
            <w:shd w:val="clear" w:color="auto" w:fill="auto"/>
            <w:vAlign w:val="center"/>
          </w:tcPr>
          <w:p w14:paraId="2608EF04" w14:textId="77777777"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oALK1690</w:t>
            </w:r>
          </w:p>
          <w:p w14:paraId="67E734A7" w14:textId="77777777"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5’TCGTTATTCGCTTTTGAACTTATCACCAAATATTTTAGTGCGTACGCTGCAGGTCGAC</w:t>
            </w:r>
          </w:p>
          <w:p w14:paraId="2D6A553A" w14:textId="77777777"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oALK1691</w:t>
            </w:r>
          </w:p>
          <w:p w14:paraId="4D810BCF" w14:textId="24B4C788"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5’CTGGAGTTCAATCAACTTCTTCGGAAAAGATAAAAAACCAATCGATGATGAATTCGAGCTCG</w:t>
            </w:r>
          </w:p>
        </w:tc>
        <w:tc>
          <w:tcPr>
            <w:tcW w:w="1980" w:type="dxa"/>
            <w:shd w:val="clear" w:color="auto" w:fill="auto"/>
            <w:noWrap/>
            <w:vAlign w:val="center"/>
          </w:tcPr>
          <w:p w14:paraId="6AAEDC77" w14:textId="463B7D4A"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Gene Disruption</w:t>
            </w:r>
          </w:p>
        </w:tc>
        <w:tc>
          <w:tcPr>
            <w:tcW w:w="1440" w:type="dxa"/>
            <w:vAlign w:val="center"/>
          </w:tcPr>
          <w:p w14:paraId="514CB106" w14:textId="73426B8D"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9F2BB5" w:rsidRPr="007939D3" w14:paraId="17B8545C" w14:textId="77777777" w:rsidTr="00563379">
        <w:trPr>
          <w:trHeight w:val="1867"/>
        </w:trPr>
        <w:tc>
          <w:tcPr>
            <w:tcW w:w="1170" w:type="dxa"/>
            <w:shd w:val="clear" w:color="auto" w:fill="auto"/>
            <w:noWrap/>
            <w:vAlign w:val="center"/>
          </w:tcPr>
          <w:p w14:paraId="4C9BC013" w14:textId="2A6FF951" w:rsidR="009F2BB5" w:rsidRPr="007939D3" w:rsidRDefault="009F2BB5">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MRC1</w:t>
            </w:r>
          </w:p>
        </w:tc>
        <w:tc>
          <w:tcPr>
            <w:tcW w:w="5485" w:type="dxa"/>
            <w:shd w:val="clear" w:color="auto" w:fill="auto"/>
            <w:vAlign w:val="center"/>
          </w:tcPr>
          <w:p w14:paraId="1A21561D" w14:textId="77777777"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oALK1694</w:t>
            </w:r>
          </w:p>
          <w:p w14:paraId="28BD0A87" w14:textId="77777777"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5’GTTGGAAAAAAACCAAGAACAGACAAACAACTAAGGAAGTTCGTTATTCGCTTTTGAACT</w:t>
            </w:r>
          </w:p>
          <w:p w14:paraId="62F31EF6" w14:textId="77777777"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oALK1695</w:t>
            </w:r>
          </w:p>
          <w:p w14:paraId="0E246FC9" w14:textId="35F24241"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5’GGGTGCCATCTTTTTTAATGCGACTACTTCAAGACAGCTTCTGGAGTTCAATCAACTTCT</w:t>
            </w:r>
          </w:p>
        </w:tc>
        <w:tc>
          <w:tcPr>
            <w:tcW w:w="1980" w:type="dxa"/>
            <w:shd w:val="clear" w:color="auto" w:fill="auto"/>
            <w:noWrap/>
            <w:vAlign w:val="center"/>
          </w:tcPr>
          <w:p w14:paraId="26E129C5" w14:textId="0F55F6AC"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Gene Disruption</w:t>
            </w:r>
          </w:p>
        </w:tc>
        <w:tc>
          <w:tcPr>
            <w:tcW w:w="1440" w:type="dxa"/>
            <w:vAlign w:val="center"/>
          </w:tcPr>
          <w:p w14:paraId="270C2370" w14:textId="6FE4DCC1" w:rsidR="009F2BB5" w:rsidRPr="007939D3" w:rsidRDefault="009F2BB5" w:rsidP="00840669">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FD2487" w:rsidRPr="007939D3" w14:paraId="35AE9297" w14:textId="77777777" w:rsidTr="00F57290">
        <w:trPr>
          <w:trHeight w:val="1867"/>
        </w:trPr>
        <w:tc>
          <w:tcPr>
            <w:tcW w:w="1170" w:type="dxa"/>
            <w:shd w:val="clear" w:color="auto" w:fill="auto"/>
            <w:noWrap/>
            <w:vAlign w:val="center"/>
          </w:tcPr>
          <w:p w14:paraId="1F9DE084" w14:textId="77777777" w:rsidR="00FD2487" w:rsidRPr="007939D3" w:rsidRDefault="00FD2487">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MRC1</w:t>
            </w:r>
          </w:p>
        </w:tc>
        <w:tc>
          <w:tcPr>
            <w:tcW w:w="5485" w:type="dxa"/>
            <w:shd w:val="clear" w:color="auto" w:fill="auto"/>
            <w:vAlign w:val="center"/>
          </w:tcPr>
          <w:p w14:paraId="06BAFB21" w14:textId="77777777" w:rsidR="00FD2487" w:rsidRPr="007939D3" w:rsidRDefault="00FD2487" w:rsidP="00F57290">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oALK1692</w:t>
            </w:r>
          </w:p>
          <w:p w14:paraId="4E40C5ED" w14:textId="77777777" w:rsidR="00FD2487" w:rsidRPr="007939D3" w:rsidRDefault="00FD2487" w:rsidP="00F57290">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5’GCCAGAAAGAAACCCAAGAA</w:t>
            </w:r>
          </w:p>
        </w:tc>
        <w:tc>
          <w:tcPr>
            <w:tcW w:w="1980" w:type="dxa"/>
            <w:shd w:val="clear" w:color="auto" w:fill="auto"/>
            <w:noWrap/>
            <w:vAlign w:val="center"/>
          </w:tcPr>
          <w:p w14:paraId="25F603FE" w14:textId="77777777" w:rsidR="00FD2487" w:rsidRPr="007939D3" w:rsidRDefault="00FD2487" w:rsidP="00F57290">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Forward Screening Primer</w:t>
            </w:r>
          </w:p>
        </w:tc>
        <w:tc>
          <w:tcPr>
            <w:tcW w:w="1440" w:type="dxa"/>
            <w:vAlign w:val="center"/>
          </w:tcPr>
          <w:p w14:paraId="6A03FA84" w14:textId="77777777" w:rsidR="00FD2487" w:rsidRPr="007939D3" w:rsidRDefault="00FD2487" w:rsidP="00F57290">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FD2487" w:rsidRPr="007939D3" w14:paraId="6F4D637E" w14:textId="77777777" w:rsidTr="00563379">
        <w:trPr>
          <w:trHeight w:val="1867"/>
        </w:trPr>
        <w:tc>
          <w:tcPr>
            <w:tcW w:w="1170" w:type="dxa"/>
            <w:shd w:val="clear" w:color="auto" w:fill="auto"/>
            <w:noWrap/>
            <w:vAlign w:val="center"/>
          </w:tcPr>
          <w:p w14:paraId="0EC7D436" w14:textId="358CD30C" w:rsidR="00FD2487" w:rsidRPr="007939D3" w:rsidRDefault="00FD2487">
            <w:pPr>
              <w:spacing w:line="480" w:lineRule="auto"/>
              <w:jc w:val="center"/>
              <w:rPr>
                <w:rFonts w:ascii="Arial" w:eastAsia="Times New Roman" w:hAnsi="Arial" w:cs="Arial"/>
                <w:i/>
                <w:iCs/>
                <w:color w:val="000000"/>
                <w:sz w:val="20"/>
                <w:szCs w:val="20"/>
              </w:rPr>
            </w:pPr>
            <w:bookmarkStart w:id="6" w:name="_Hlk527046572"/>
            <w:r w:rsidRPr="007939D3">
              <w:rPr>
                <w:rFonts w:ascii="Arial" w:eastAsia="Times New Roman" w:hAnsi="Arial" w:cs="Arial"/>
                <w:i/>
                <w:iCs/>
                <w:color w:val="000000"/>
                <w:sz w:val="20"/>
                <w:szCs w:val="20"/>
              </w:rPr>
              <w:t>RAD9</w:t>
            </w:r>
          </w:p>
        </w:tc>
        <w:tc>
          <w:tcPr>
            <w:tcW w:w="5485" w:type="dxa"/>
            <w:shd w:val="clear" w:color="auto" w:fill="auto"/>
            <w:vAlign w:val="center"/>
          </w:tcPr>
          <w:p w14:paraId="3C91F677" w14:textId="6EC612BB" w:rsidR="00FD2487" w:rsidRPr="007939D3" w:rsidRDefault="00FD2487" w:rsidP="00FD248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oALK1615</w:t>
            </w:r>
          </w:p>
          <w:p w14:paraId="46A913AA" w14:textId="3B3CF6F0" w:rsidR="00FD2487" w:rsidRPr="007939D3" w:rsidRDefault="00FD2487" w:rsidP="00FD248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5’TAGAAAAGAGCATAGTGAGAAAATCTTCAACATCAGGGCTCGTACGCTGCAGGTCGAC</w:t>
            </w:r>
          </w:p>
          <w:p w14:paraId="5F6431D4" w14:textId="2E36432C" w:rsidR="00FD2487" w:rsidRPr="007939D3" w:rsidRDefault="00FD2487" w:rsidP="00FD248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oALK1616</w:t>
            </w:r>
          </w:p>
          <w:p w14:paraId="2324E56C" w14:textId="7C8965D5" w:rsidR="00FD2487" w:rsidRPr="007939D3" w:rsidRDefault="00FD2487" w:rsidP="00FD248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5’TCCCTTTCTATCAATTATGAGTTTATATATTTTTATAATTATCGATGAATTCGAGCTCG</w:t>
            </w:r>
          </w:p>
        </w:tc>
        <w:tc>
          <w:tcPr>
            <w:tcW w:w="1980" w:type="dxa"/>
            <w:shd w:val="clear" w:color="auto" w:fill="auto"/>
            <w:noWrap/>
            <w:vAlign w:val="center"/>
          </w:tcPr>
          <w:p w14:paraId="598236DA" w14:textId="09C21ECC" w:rsidR="00FD2487" w:rsidRPr="007939D3" w:rsidRDefault="00FD2487" w:rsidP="00FD248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Gene Disruption</w:t>
            </w:r>
          </w:p>
        </w:tc>
        <w:tc>
          <w:tcPr>
            <w:tcW w:w="1440" w:type="dxa"/>
            <w:vAlign w:val="center"/>
          </w:tcPr>
          <w:p w14:paraId="737F2222" w14:textId="772440DD" w:rsidR="00FD2487" w:rsidRPr="007939D3" w:rsidRDefault="00FD2487" w:rsidP="00FD248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FD2487" w:rsidRPr="007939D3" w14:paraId="28969D99" w14:textId="77777777" w:rsidTr="00563379">
        <w:trPr>
          <w:trHeight w:val="1867"/>
        </w:trPr>
        <w:tc>
          <w:tcPr>
            <w:tcW w:w="1170" w:type="dxa"/>
            <w:shd w:val="clear" w:color="auto" w:fill="auto"/>
            <w:noWrap/>
            <w:vAlign w:val="center"/>
          </w:tcPr>
          <w:p w14:paraId="47D950B5" w14:textId="2F714916" w:rsidR="00FD2487" w:rsidRPr="007939D3" w:rsidRDefault="00FD2487">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lastRenderedPageBreak/>
              <w:t>RAD9</w:t>
            </w:r>
          </w:p>
        </w:tc>
        <w:tc>
          <w:tcPr>
            <w:tcW w:w="5485" w:type="dxa"/>
            <w:shd w:val="clear" w:color="auto" w:fill="auto"/>
            <w:vAlign w:val="center"/>
          </w:tcPr>
          <w:p w14:paraId="365DAEB9" w14:textId="7BF97C3C" w:rsidR="00FD2487" w:rsidRPr="007939D3" w:rsidRDefault="00FD2487" w:rsidP="00FD248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oALK1617</w:t>
            </w:r>
          </w:p>
          <w:p w14:paraId="76FA047F" w14:textId="794D545D" w:rsidR="00FD2487" w:rsidRPr="007939D3" w:rsidRDefault="00FD2487" w:rsidP="00FD248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5’GGGGAAGTGTCAGCAATGTT</w:t>
            </w:r>
          </w:p>
        </w:tc>
        <w:tc>
          <w:tcPr>
            <w:tcW w:w="1980" w:type="dxa"/>
            <w:shd w:val="clear" w:color="auto" w:fill="auto"/>
            <w:noWrap/>
            <w:vAlign w:val="center"/>
          </w:tcPr>
          <w:p w14:paraId="708B66AF" w14:textId="2ADDD4CF" w:rsidR="00FD2487" w:rsidRPr="007939D3" w:rsidRDefault="00FD2487" w:rsidP="00FD248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Forward Screening Primer</w:t>
            </w:r>
          </w:p>
        </w:tc>
        <w:tc>
          <w:tcPr>
            <w:tcW w:w="1440" w:type="dxa"/>
            <w:vAlign w:val="center"/>
          </w:tcPr>
          <w:p w14:paraId="2EEF2CCE" w14:textId="1B39C345" w:rsidR="00FD2487" w:rsidRPr="007939D3" w:rsidRDefault="00FD2487" w:rsidP="00FD248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bookmarkEnd w:id="6"/>
      <w:tr w:rsidR="00FD2487" w:rsidRPr="007939D3" w14:paraId="2960EDC1" w14:textId="3569DB84" w:rsidTr="00563379">
        <w:trPr>
          <w:trHeight w:val="1867"/>
        </w:trPr>
        <w:tc>
          <w:tcPr>
            <w:tcW w:w="1170" w:type="dxa"/>
            <w:shd w:val="clear" w:color="auto" w:fill="auto"/>
            <w:noWrap/>
            <w:vAlign w:val="center"/>
            <w:hideMark/>
          </w:tcPr>
          <w:p w14:paraId="7C76AE24" w14:textId="77777777" w:rsidR="00FD2487" w:rsidRPr="007939D3" w:rsidRDefault="00FD2487">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HTZ1</w:t>
            </w:r>
          </w:p>
        </w:tc>
        <w:tc>
          <w:tcPr>
            <w:tcW w:w="5485" w:type="dxa"/>
            <w:shd w:val="clear" w:color="auto" w:fill="auto"/>
            <w:vAlign w:val="center"/>
            <w:hideMark/>
          </w:tcPr>
          <w:p w14:paraId="700394D6" w14:textId="2D6C2B0F" w:rsidR="00FD2487" w:rsidRPr="007939D3" w:rsidRDefault="00FD2487" w:rsidP="00FD248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oALK761 5’AATTTCGCACTATAGCCGCACGTAAAAATAACTTAACATATTAACTATGCGGCATCAGAG</w:t>
            </w:r>
            <w:r w:rsidRPr="007939D3">
              <w:rPr>
                <w:rFonts w:ascii="Arial" w:eastAsia="Times New Roman" w:hAnsi="Arial" w:cs="Arial"/>
                <w:color w:val="000000"/>
                <w:sz w:val="20"/>
                <w:szCs w:val="20"/>
              </w:rPr>
              <w:br/>
              <w:t>oALK762 5’AGGGAGAATTACGGGAAATGGGAAAGAAAAACTATTCTTCACGCATCTGTGCGGTATTTC</w:t>
            </w:r>
          </w:p>
        </w:tc>
        <w:tc>
          <w:tcPr>
            <w:tcW w:w="1980" w:type="dxa"/>
            <w:shd w:val="clear" w:color="auto" w:fill="auto"/>
            <w:noWrap/>
            <w:vAlign w:val="center"/>
            <w:hideMark/>
          </w:tcPr>
          <w:p w14:paraId="5471B606" w14:textId="4B499CF0" w:rsidR="00FD2487" w:rsidRPr="007939D3" w:rsidRDefault="00FD2487" w:rsidP="00FD248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Gene Disruption</w:t>
            </w:r>
          </w:p>
        </w:tc>
        <w:tc>
          <w:tcPr>
            <w:tcW w:w="1440" w:type="dxa"/>
            <w:vAlign w:val="center"/>
          </w:tcPr>
          <w:p w14:paraId="391730F1" w14:textId="27EFF8D5" w:rsidR="00FD2487" w:rsidRPr="007939D3" w:rsidRDefault="00FD2487" w:rsidP="00FD248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FD2487" w:rsidRPr="007939D3" w14:paraId="0724879B" w14:textId="77777777" w:rsidTr="00563379">
        <w:trPr>
          <w:trHeight w:val="1867"/>
        </w:trPr>
        <w:tc>
          <w:tcPr>
            <w:tcW w:w="1170" w:type="dxa"/>
            <w:shd w:val="clear" w:color="auto" w:fill="auto"/>
            <w:noWrap/>
            <w:vAlign w:val="center"/>
          </w:tcPr>
          <w:p w14:paraId="5F4B39F3" w14:textId="58963155" w:rsidR="00FD2487" w:rsidRPr="007939D3" w:rsidRDefault="00FD2487">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HTZ1</w:t>
            </w:r>
          </w:p>
        </w:tc>
        <w:tc>
          <w:tcPr>
            <w:tcW w:w="5485" w:type="dxa"/>
            <w:shd w:val="clear" w:color="auto" w:fill="auto"/>
            <w:vAlign w:val="center"/>
          </w:tcPr>
          <w:p w14:paraId="4F7CACCF" w14:textId="77777777" w:rsidR="00FD2487" w:rsidRPr="007939D3" w:rsidRDefault="00FD2487" w:rsidP="00FD248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oALK821</w:t>
            </w:r>
          </w:p>
          <w:p w14:paraId="63FB045B" w14:textId="23C9A823" w:rsidR="00FD2487" w:rsidRPr="007939D3" w:rsidRDefault="00FD2487" w:rsidP="00FD248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5’AAAACTCCGCACGTTGCTTG</w:t>
            </w:r>
          </w:p>
        </w:tc>
        <w:tc>
          <w:tcPr>
            <w:tcW w:w="1980" w:type="dxa"/>
            <w:shd w:val="clear" w:color="auto" w:fill="auto"/>
            <w:noWrap/>
            <w:vAlign w:val="center"/>
          </w:tcPr>
          <w:p w14:paraId="2FE2F22C" w14:textId="62BCFD22" w:rsidR="00FD2487" w:rsidRPr="007939D3" w:rsidRDefault="00FD2487" w:rsidP="00FD248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Forward Screening Primer</w:t>
            </w:r>
          </w:p>
        </w:tc>
        <w:tc>
          <w:tcPr>
            <w:tcW w:w="1440" w:type="dxa"/>
            <w:vAlign w:val="center"/>
          </w:tcPr>
          <w:p w14:paraId="30715707" w14:textId="15BBADEA" w:rsidR="00FD2487" w:rsidRPr="007939D3" w:rsidRDefault="00FD2487" w:rsidP="00FD248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0650CF" w:rsidRPr="007939D3" w14:paraId="13F17586" w14:textId="77777777" w:rsidTr="00B05107">
        <w:trPr>
          <w:trHeight w:val="1867"/>
        </w:trPr>
        <w:tc>
          <w:tcPr>
            <w:tcW w:w="1170" w:type="dxa"/>
            <w:shd w:val="clear" w:color="auto" w:fill="auto"/>
            <w:noWrap/>
            <w:vAlign w:val="center"/>
          </w:tcPr>
          <w:p w14:paraId="1E0BCA8A" w14:textId="77777777" w:rsidR="000650CF" w:rsidRPr="007939D3" w:rsidRDefault="000650CF" w:rsidP="00B05107">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BAR1</w:t>
            </w:r>
          </w:p>
        </w:tc>
        <w:tc>
          <w:tcPr>
            <w:tcW w:w="5485" w:type="dxa"/>
            <w:shd w:val="clear" w:color="auto" w:fill="auto"/>
            <w:vAlign w:val="center"/>
          </w:tcPr>
          <w:p w14:paraId="4565E4CD" w14:textId="77777777" w:rsidR="000650CF" w:rsidRPr="007939D3" w:rsidRDefault="000650CF" w:rsidP="00B0510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oALK268</w:t>
            </w:r>
          </w:p>
          <w:p w14:paraId="7107700D" w14:textId="77777777" w:rsidR="000650CF" w:rsidRPr="007939D3" w:rsidRDefault="000650CF" w:rsidP="00B0510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5’ATCATACCAAAATAAAAAGAGTGTCTAGAAGGGTCATATACGTACGCTGCAGGTCGAC</w:t>
            </w:r>
          </w:p>
        </w:tc>
        <w:tc>
          <w:tcPr>
            <w:tcW w:w="1980" w:type="dxa"/>
            <w:shd w:val="clear" w:color="auto" w:fill="auto"/>
            <w:noWrap/>
            <w:vAlign w:val="center"/>
          </w:tcPr>
          <w:p w14:paraId="45628BEC" w14:textId="77777777" w:rsidR="000650CF" w:rsidRPr="007939D3" w:rsidRDefault="000650CF" w:rsidP="00B0510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Gene Disruption</w:t>
            </w:r>
          </w:p>
        </w:tc>
        <w:tc>
          <w:tcPr>
            <w:tcW w:w="1440" w:type="dxa"/>
            <w:vAlign w:val="center"/>
          </w:tcPr>
          <w:p w14:paraId="709EB778" w14:textId="30296BB9" w:rsidR="000650CF" w:rsidRPr="007939D3" w:rsidRDefault="004F2611" w:rsidP="00B05107">
            <w:pPr>
              <w:spacing w:line="480" w:lineRule="auto"/>
              <w:jc w:val="center"/>
              <w:rPr>
                <w:rFonts w:ascii="Arial" w:eastAsia="Times New Roman" w:hAnsi="Arial" w:cs="Arial"/>
                <w:color w:val="000000"/>
                <w:sz w:val="20"/>
                <w:szCs w:val="20"/>
              </w:rPr>
            </w:pPr>
            <w:r w:rsidRPr="00E050A7">
              <w:rPr>
                <w:rFonts w:ascii="Arial" w:eastAsia="Times New Roman" w:hAnsi="Arial" w:cs="Arial"/>
                <w:color w:val="000000"/>
                <w:sz w:val="20"/>
                <w:szCs w:val="20"/>
              </w:rPr>
              <w:fldChar w:fldCharType="begin" w:fldLock="1"/>
            </w:r>
            <w:r w:rsidR="00831EF2" w:rsidRPr="007939D3">
              <w:rPr>
                <w:rFonts w:ascii="Arial" w:eastAsia="Times New Roman" w:hAnsi="Arial" w:cs="Arial"/>
                <w:color w:val="000000"/>
                <w:sz w:val="20"/>
                <w:szCs w:val="20"/>
              </w:rPr>
              <w:instrText>ADDIN CSL_CITATION {"citationItems":[{"id":"ITEM-1","itemData":{"DOI":"10.1128/MCB.26.3.852-862.2006","ISSN":"0270-7306","PMID":"16428441","abstract":"The establishment of silencing at the silent mating-type locus, HMR, in Saccharomyces cerevisiae requires that yeast pass through S phase of the cell cycle, yet requires neither the initiation of DNA replication at the locus destined to become silenced nor the passage of a replication fork through that locus. We tested whether this S-phase requirement reflects a window within the cell cycle permissive for recruitment of Sir proteins to HMR. The S-phase-restricted event necessary for silencing occurred after recruitment of Sir proteins to HMR. Moreover, cells arrested in early S phase formed silent chromatin at HMR, provided HMR was on a nonreplicating template. Replicating templates required a later step for silencing. These results provide temporal resolution of discrete steps in the formation of silent chromatin and suggest that more than one cell cycle-regulated event may be necessary for the establishment of silencing.","author":[{"dropping-particle":"","family":"Kirchmaier","given":"Ann L","non-dropping-particle":"","parse-names":false,"suffix":""},{"dropping-particle":"","family":"Rine","given":"Jasper","non-dropping-particle":"","parse-names":false,"suffix":""}],"container-title":"Molecular and cellular biology","id":"ITEM-1","issue":"3","issued":{"date-parts":[["2006","2","1"]]},"page":"852-62","publisher":"American Society for Microbiology Journals","title":"Cell cycle requirements in assembling silent chromatin in Saccharomyces cerevisiae.","type":"article-journal","volume":"26"},"uris":["http://www.mendeley.com/documents/?uuid=3da5e205-7db8-348d-b89f-a0d912932584"]}],"mendeley":{"formattedCitation":"(Kirchmaier and Rine 2006)","plainTextFormattedCitation":"(Kirchmaier and Rine 2006)","previouslyFormattedCitation":"(Kirchmaier and Rine 2006)"},"properties":{"noteIndex":0},"schema":"https://github.com/citation-style-language/schema/raw/master/csl-citation.json"}</w:instrText>
            </w:r>
            <w:r w:rsidRPr="00E050A7">
              <w:rPr>
                <w:rFonts w:ascii="Arial" w:eastAsia="Times New Roman" w:hAnsi="Arial" w:cs="Arial"/>
                <w:color w:val="000000"/>
                <w:sz w:val="20"/>
                <w:szCs w:val="20"/>
              </w:rPr>
              <w:fldChar w:fldCharType="separate"/>
            </w:r>
            <w:r w:rsidRPr="007939D3">
              <w:rPr>
                <w:rFonts w:ascii="Arial" w:eastAsia="Times New Roman" w:hAnsi="Arial" w:cs="Arial"/>
                <w:noProof/>
                <w:color w:val="000000"/>
                <w:sz w:val="20"/>
                <w:szCs w:val="20"/>
              </w:rPr>
              <w:t>(Kirchmaier and Rine 2006)</w:t>
            </w:r>
            <w:r w:rsidRPr="00E050A7">
              <w:rPr>
                <w:rFonts w:ascii="Arial" w:eastAsia="Times New Roman" w:hAnsi="Arial" w:cs="Arial"/>
                <w:color w:val="000000"/>
                <w:sz w:val="20"/>
                <w:szCs w:val="20"/>
              </w:rPr>
              <w:fldChar w:fldCharType="end"/>
            </w:r>
          </w:p>
        </w:tc>
      </w:tr>
      <w:tr w:rsidR="000650CF" w:rsidRPr="007939D3" w14:paraId="52ECDE80" w14:textId="77777777" w:rsidTr="00B05107">
        <w:trPr>
          <w:trHeight w:val="1867"/>
        </w:trPr>
        <w:tc>
          <w:tcPr>
            <w:tcW w:w="1170" w:type="dxa"/>
            <w:shd w:val="clear" w:color="auto" w:fill="auto"/>
            <w:noWrap/>
            <w:vAlign w:val="center"/>
          </w:tcPr>
          <w:p w14:paraId="14DC8F49" w14:textId="77777777" w:rsidR="000650CF" w:rsidRPr="007939D3" w:rsidRDefault="000650CF" w:rsidP="00B05107">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BAR1</w:t>
            </w:r>
          </w:p>
        </w:tc>
        <w:tc>
          <w:tcPr>
            <w:tcW w:w="5485" w:type="dxa"/>
            <w:shd w:val="clear" w:color="auto" w:fill="auto"/>
            <w:vAlign w:val="center"/>
          </w:tcPr>
          <w:p w14:paraId="6C71B1F8" w14:textId="6420B9CD" w:rsidR="000650CF" w:rsidRPr="007939D3" w:rsidRDefault="000650CF" w:rsidP="00B0510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oALK269</w:t>
            </w:r>
          </w:p>
          <w:p w14:paraId="60C557C0" w14:textId="77777777" w:rsidR="000650CF" w:rsidRPr="007939D3" w:rsidRDefault="000650CF" w:rsidP="00B0510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5’TGATATTTATATGCTATAAAGAAATTGTACTCCAGATTTCATCGATGAATTTCGAGCTCG</w:t>
            </w:r>
          </w:p>
        </w:tc>
        <w:tc>
          <w:tcPr>
            <w:tcW w:w="1980" w:type="dxa"/>
            <w:shd w:val="clear" w:color="auto" w:fill="auto"/>
            <w:noWrap/>
            <w:vAlign w:val="center"/>
          </w:tcPr>
          <w:p w14:paraId="0DC446E1" w14:textId="77777777" w:rsidR="000650CF" w:rsidRPr="007939D3" w:rsidRDefault="000650CF" w:rsidP="00B0510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Gene Disruption</w:t>
            </w:r>
          </w:p>
        </w:tc>
        <w:tc>
          <w:tcPr>
            <w:tcW w:w="1440" w:type="dxa"/>
            <w:vAlign w:val="center"/>
          </w:tcPr>
          <w:p w14:paraId="3DDFEF51" w14:textId="7D8D50AE" w:rsidR="000650CF" w:rsidRPr="007939D3" w:rsidRDefault="004F2611" w:rsidP="00B05107">
            <w:pPr>
              <w:spacing w:line="480" w:lineRule="auto"/>
              <w:jc w:val="center"/>
              <w:rPr>
                <w:rFonts w:ascii="Arial" w:eastAsia="Times New Roman" w:hAnsi="Arial" w:cs="Arial"/>
                <w:color w:val="000000"/>
                <w:sz w:val="20"/>
                <w:szCs w:val="20"/>
              </w:rPr>
            </w:pPr>
            <w:r w:rsidRPr="00E050A7">
              <w:rPr>
                <w:rFonts w:ascii="Arial" w:eastAsia="Times New Roman" w:hAnsi="Arial" w:cs="Arial"/>
                <w:color w:val="000000"/>
                <w:sz w:val="20"/>
                <w:szCs w:val="20"/>
              </w:rPr>
              <w:fldChar w:fldCharType="begin" w:fldLock="1"/>
            </w:r>
            <w:r w:rsidR="00831EF2" w:rsidRPr="007939D3">
              <w:rPr>
                <w:rFonts w:ascii="Arial" w:eastAsia="Times New Roman" w:hAnsi="Arial" w:cs="Arial"/>
                <w:color w:val="000000"/>
                <w:sz w:val="20"/>
                <w:szCs w:val="20"/>
              </w:rPr>
              <w:instrText>ADDIN CSL_CITATION {"citationItems":[{"id":"ITEM-1","itemData":{"DOI":"10.1128/MCB.26.3.852-862.2006","ISSN":"0270-7306","PMID":"16428441","abstract":"The establishment of silencing at the silent mating-type locus, HMR, in Saccharomyces cerevisiae requires that yeast pass through S phase of the cell cycle, yet requires neither the initiation of DNA replication at the locus destined to become silenced nor the passage of a replication fork through that locus. We tested whether this S-phase requirement reflects a window within the cell cycle permissive for recruitment of Sir proteins to HMR. The S-phase-restricted event necessary for silencing occurred after recruitment of Sir proteins to HMR. Moreover, cells arrested in early S phase formed silent chromatin at HMR, provided HMR was on a nonreplicating template. Replicating templates required a later step for silencing. These results provide temporal resolution of discrete steps in the formation of silent chromatin and suggest that more than one cell cycle-regulated event may be necessary for the establishment of silencing.","author":[{"dropping-particle":"","family":"Kirchmaier","given":"Ann L","non-dropping-particle":"","parse-names":false,"suffix":""},{"dropping-particle":"","family":"Rine","given":"Jasper","non-dropping-particle":"","parse-names":false,"suffix":""}],"container-title":"Molecular and cellular biology","id":"ITEM-1","issue":"3","issued":{"date-parts":[["2006","2","1"]]},"page":"852-62","publisher":"American Society for Microbiology Journals","title":"Cell cycle requirements in assembling silent chromatin in Saccharomyces cerevisiae.","type":"article-journal","volume":"26"},"uris":["http://www.mendeley.com/documents/?uuid=3da5e205-7db8-348d-b89f-a0d912932584"]}],"mendeley":{"formattedCitation":"(Kirchmaier and Rine 2006)","plainTextFormattedCitation":"(Kirchmaier and Rine 2006)","previouslyFormattedCitation":"(Kirchmaier and Rine 2006)"},"properties":{"noteIndex":0},"schema":"https://github.com/citation-style-language/schema/raw/master/csl-citation.json"}</w:instrText>
            </w:r>
            <w:r w:rsidRPr="00E050A7">
              <w:rPr>
                <w:rFonts w:ascii="Arial" w:eastAsia="Times New Roman" w:hAnsi="Arial" w:cs="Arial"/>
                <w:color w:val="000000"/>
                <w:sz w:val="20"/>
                <w:szCs w:val="20"/>
              </w:rPr>
              <w:fldChar w:fldCharType="separate"/>
            </w:r>
            <w:r w:rsidRPr="007939D3">
              <w:rPr>
                <w:rFonts w:ascii="Arial" w:eastAsia="Times New Roman" w:hAnsi="Arial" w:cs="Arial"/>
                <w:noProof/>
                <w:color w:val="000000"/>
                <w:sz w:val="20"/>
                <w:szCs w:val="20"/>
              </w:rPr>
              <w:t>(Kirchmaier and Rine 2006)</w:t>
            </w:r>
            <w:r w:rsidRPr="00E050A7">
              <w:rPr>
                <w:rFonts w:ascii="Arial" w:eastAsia="Times New Roman" w:hAnsi="Arial" w:cs="Arial"/>
                <w:color w:val="000000"/>
                <w:sz w:val="20"/>
                <w:szCs w:val="20"/>
              </w:rPr>
              <w:fldChar w:fldCharType="end"/>
            </w:r>
          </w:p>
        </w:tc>
      </w:tr>
      <w:tr w:rsidR="000650CF" w:rsidRPr="007939D3" w14:paraId="6AD74AAB" w14:textId="77777777" w:rsidTr="00563379">
        <w:trPr>
          <w:trHeight w:val="1867"/>
        </w:trPr>
        <w:tc>
          <w:tcPr>
            <w:tcW w:w="1170" w:type="dxa"/>
            <w:shd w:val="clear" w:color="auto" w:fill="auto"/>
            <w:noWrap/>
            <w:vAlign w:val="center"/>
          </w:tcPr>
          <w:p w14:paraId="704E450F" w14:textId="07E868B4" w:rsidR="000650CF" w:rsidRPr="007939D3" w:rsidRDefault="000650CF" w:rsidP="000650CF">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BAR1</w:t>
            </w:r>
          </w:p>
        </w:tc>
        <w:tc>
          <w:tcPr>
            <w:tcW w:w="5485" w:type="dxa"/>
            <w:shd w:val="clear" w:color="auto" w:fill="auto"/>
            <w:vAlign w:val="center"/>
          </w:tcPr>
          <w:p w14:paraId="1F27DF77" w14:textId="17526080" w:rsidR="000650CF" w:rsidRPr="007939D3" w:rsidRDefault="000650CF" w:rsidP="000650C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oALK398</w:t>
            </w:r>
          </w:p>
          <w:p w14:paraId="05BC4E68" w14:textId="543E7570" w:rsidR="000650CF" w:rsidRPr="007939D3" w:rsidRDefault="000650CF" w:rsidP="000650C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5’GATCTTCGCGTGATTTAATTCTAGTGGTTCGTATCGCCTAAAATCATACCAAAATAAAAAGAGTG</w:t>
            </w:r>
          </w:p>
        </w:tc>
        <w:tc>
          <w:tcPr>
            <w:tcW w:w="1980" w:type="dxa"/>
            <w:shd w:val="clear" w:color="auto" w:fill="auto"/>
            <w:noWrap/>
            <w:vAlign w:val="center"/>
          </w:tcPr>
          <w:p w14:paraId="2418AC4C" w14:textId="05EDBF22" w:rsidR="000650CF" w:rsidRPr="007939D3" w:rsidRDefault="000650CF" w:rsidP="000650C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Gene Disruption</w:t>
            </w:r>
          </w:p>
        </w:tc>
        <w:tc>
          <w:tcPr>
            <w:tcW w:w="1440" w:type="dxa"/>
            <w:vAlign w:val="center"/>
          </w:tcPr>
          <w:p w14:paraId="6196A225" w14:textId="6E5586AC" w:rsidR="000650CF" w:rsidRPr="007939D3" w:rsidRDefault="004F2611" w:rsidP="000650CF">
            <w:pPr>
              <w:spacing w:line="480" w:lineRule="auto"/>
              <w:jc w:val="center"/>
              <w:rPr>
                <w:rFonts w:ascii="Arial" w:eastAsia="Times New Roman" w:hAnsi="Arial" w:cs="Arial"/>
                <w:color w:val="000000"/>
                <w:sz w:val="20"/>
                <w:szCs w:val="20"/>
              </w:rPr>
            </w:pPr>
            <w:r w:rsidRPr="00E050A7">
              <w:rPr>
                <w:rFonts w:ascii="Arial" w:eastAsia="Times New Roman" w:hAnsi="Arial" w:cs="Arial"/>
                <w:color w:val="000000"/>
                <w:sz w:val="20"/>
                <w:szCs w:val="20"/>
              </w:rPr>
              <w:fldChar w:fldCharType="begin" w:fldLock="1"/>
            </w:r>
            <w:r w:rsidR="00831EF2" w:rsidRPr="007939D3">
              <w:rPr>
                <w:rFonts w:ascii="Arial" w:eastAsia="Times New Roman" w:hAnsi="Arial" w:cs="Arial"/>
                <w:color w:val="000000"/>
                <w:sz w:val="20"/>
                <w:szCs w:val="20"/>
              </w:rPr>
              <w:instrText>ADDIN CSL_CITATION {"citationItems":[{"id":"ITEM-1","itemData":{"DOI":"10.1128/MCB.26.3.852-862.2006","ISSN":"0270-7306","PMID":"16428441","abstract":"The establishment of silencing at the silent mating-type locus, HMR, in Saccharomyces cerevisiae requires that yeast pass through S phase of the cell cycle, yet requires neither the initiation of DNA replication at the locus destined to become silenced nor the passage of a replication fork through that locus. We tested whether this S-phase requirement reflects a window within the cell cycle permissive for recruitment of Sir proteins to HMR. The S-phase-restricted event necessary for silencing occurred after recruitment of Sir proteins to HMR. Moreover, cells arrested in early S phase formed silent chromatin at HMR, provided HMR was on a nonreplicating template. Replicating templates required a later step for silencing. These results provide temporal resolution of discrete steps in the formation of silent chromatin and suggest that more than one cell cycle-regulated event may be necessary for the establishment of silencing.","author":[{"dropping-particle":"","family":"Kirchmaier","given":"Ann L","non-dropping-particle":"","parse-names":false,"suffix":""},{"dropping-particle":"","family":"Rine","given":"Jasper","non-dropping-particle":"","parse-names":false,"suffix":""}],"container-title":"Molecular and cellular biology","id":"ITEM-1","issue":"3","issued":{"date-parts":[["2006","2","1"]]},"page":"852-62","publisher":"American Society for Microbiology Journals","title":"Cell cycle requirements in assembling silent chromatin in Saccharomyces cerevisiae.","type":"article-journal","volume":"26"},"uris":["http://www.mendeley.com/documents/?uuid=3da5e205-7db8-348d-b89f-a0d912932584"]}],"mendeley":{"formattedCitation":"(Kirchmaier and Rine 2006)","plainTextFormattedCitation":"(Kirchmaier and Rine 2006)","previouslyFormattedCitation":"(Kirchmaier and Rine 2006)"},"properties":{"noteIndex":0},"schema":"https://github.com/citation-style-language/schema/raw/master/csl-citation.json"}</w:instrText>
            </w:r>
            <w:r w:rsidRPr="00E050A7">
              <w:rPr>
                <w:rFonts w:ascii="Arial" w:eastAsia="Times New Roman" w:hAnsi="Arial" w:cs="Arial"/>
                <w:color w:val="000000"/>
                <w:sz w:val="20"/>
                <w:szCs w:val="20"/>
              </w:rPr>
              <w:fldChar w:fldCharType="separate"/>
            </w:r>
            <w:r w:rsidRPr="007939D3">
              <w:rPr>
                <w:rFonts w:ascii="Arial" w:eastAsia="Times New Roman" w:hAnsi="Arial" w:cs="Arial"/>
                <w:noProof/>
                <w:color w:val="000000"/>
                <w:sz w:val="20"/>
                <w:szCs w:val="20"/>
              </w:rPr>
              <w:t>(Kirchmaier and Rine 2006)</w:t>
            </w:r>
            <w:r w:rsidRPr="00E050A7">
              <w:rPr>
                <w:rFonts w:ascii="Arial" w:eastAsia="Times New Roman" w:hAnsi="Arial" w:cs="Arial"/>
                <w:color w:val="000000"/>
                <w:sz w:val="20"/>
                <w:szCs w:val="20"/>
              </w:rPr>
              <w:fldChar w:fldCharType="end"/>
            </w:r>
          </w:p>
        </w:tc>
      </w:tr>
      <w:tr w:rsidR="000650CF" w:rsidRPr="007939D3" w14:paraId="735EAC43" w14:textId="77777777" w:rsidTr="00B05107">
        <w:trPr>
          <w:trHeight w:val="1867"/>
        </w:trPr>
        <w:tc>
          <w:tcPr>
            <w:tcW w:w="1170" w:type="dxa"/>
            <w:shd w:val="clear" w:color="auto" w:fill="auto"/>
            <w:noWrap/>
            <w:vAlign w:val="center"/>
          </w:tcPr>
          <w:p w14:paraId="3A2EF664" w14:textId="77777777" w:rsidR="000650CF" w:rsidRPr="007939D3" w:rsidRDefault="000650CF" w:rsidP="00B05107">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lastRenderedPageBreak/>
              <w:t>BAR1</w:t>
            </w:r>
          </w:p>
        </w:tc>
        <w:tc>
          <w:tcPr>
            <w:tcW w:w="5485" w:type="dxa"/>
            <w:shd w:val="clear" w:color="auto" w:fill="auto"/>
            <w:vAlign w:val="center"/>
          </w:tcPr>
          <w:p w14:paraId="36AF1D2A" w14:textId="77BAA8AA" w:rsidR="000650CF" w:rsidRPr="007939D3" w:rsidRDefault="000650CF" w:rsidP="00B0510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oALK399</w:t>
            </w:r>
          </w:p>
          <w:p w14:paraId="76FEAEFE" w14:textId="4146CEE0" w:rsidR="000650CF" w:rsidRPr="007939D3" w:rsidRDefault="000650CF" w:rsidP="00B0510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5’TTATTAATGCTTTCCATGTATTAAAAATGACTATATATTTGATATTTAATATGCTATAAAGAAATTG</w:t>
            </w:r>
          </w:p>
        </w:tc>
        <w:tc>
          <w:tcPr>
            <w:tcW w:w="1980" w:type="dxa"/>
            <w:shd w:val="clear" w:color="auto" w:fill="auto"/>
            <w:noWrap/>
            <w:vAlign w:val="center"/>
          </w:tcPr>
          <w:p w14:paraId="238C4534" w14:textId="77777777" w:rsidR="000650CF" w:rsidRPr="007939D3" w:rsidRDefault="000650CF" w:rsidP="00B05107">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Gene Disruption</w:t>
            </w:r>
          </w:p>
        </w:tc>
        <w:tc>
          <w:tcPr>
            <w:tcW w:w="1440" w:type="dxa"/>
            <w:vAlign w:val="center"/>
          </w:tcPr>
          <w:p w14:paraId="5747AA57" w14:textId="40218987" w:rsidR="000650CF" w:rsidRPr="007939D3" w:rsidRDefault="004F2611" w:rsidP="00B05107">
            <w:pPr>
              <w:spacing w:line="480" w:lineRule="auto"/>
              <w:jc w:val="center"/>
              <w:rPr>
                <w:rFonts w:ascii="Arial" w:eastAsia="Times New Roman" w:hAnsi="Arial" w:cs="Arial"/>
                <w:color w:val="000000"/>
                <w:sz w:val="20"/>
                <w:szCs w:val="20"/>
              </w:rPr>
            </w:pPr>
            <w:r w:rsidRPr="00E050A7">
              <w:rPr>
                <w:rFonts w:ascii="Arial" w:eastAsia="Times New Roman" w:hAnsi="Arial" w:cs="Arial"/>
                <w:color w:val="000000"/>
                <w:sz w:val="20"/>
                <w:szCs w:val="20"/>
              </w:rPr>
              <w:fldChar w:fldCharType="begin" w:fldLock="1"/>
            </w:r>
            <w:r w:rsidR="00831EF2" w:rsidRPr="007939D3">
              <w:rPr>
                <w:rFonts w:ascii="Arial" w:eastAsia="Times New Roman" w:hAnsi="Arial" w:cs="Arial"/>
                <w:color w:val="000000"/>
                <w:sz w:val="20"/>
                <w:szCs w:val="20"/>
              </w:rPr>
              <w:instrText>ADDIN CSL_CITATION {"citationItems":[{"id":"ITEM-1","itemData":{"DOI":"10.1128/MCB.26.3.852-862.2006","ISSN":"0270-7306","PMID":"16428441","abstract":"The establishment of silencing at the silent mating-type locus, HMR, in Saccharomyces cerevisiae requires that yeast pass through S phase of the cell cycle, yet requires neither the initiation of DNA replication at the locus destined to become silenced nor the passage of a replication fork through that locus. We tested whether this S-phase requirement reflects a window within the cell cycle permissive for recruitment of Sir proteins to HMR. The S-phase-restricted event necessary for silencing occurred after recruitment of Sir proteins to HMR. Moreover, cells arrested in early S phase formed silent chromatin at HMR, provided HMR was on a nonreplicating template. Replicating templates required a later step for silencing. These results provide temporal resolution of discrete steps in the formation of silent chromatin and suggest that more than one cell cycle-regulated event may be necessary for the establishment of silencing.","author":[{"dropping-particle":"","family":"Kirchmaier","given":"Ann L","non-dropping-particle":"","parse-names":false,"suffix":""},{"dropping-particle":"","family":"Rine","given":"Jasper","non-dropping-particle":"","parse-names":false,"suffix":""}],"container-title":"Molecular and cellular biology","id":"ITEM-1","issue":"3","issued":{"date-parts":[["2006","2","1"]]},"page":"852-62","publisher":"American Society for Microbiology Journals","title":"Cell cycle requirements in assembling silent chromatin in Saccharomyces cerevisiae.","type":"article-journal","volume":"26"},"uris":["http://www.mendeley.com/documents/?uuid=3da5e205-7db8-348d-b89f-a0d912932584"]}],"mendeley":{"formattedCitation":"(Kirchmaier and Rine 2006)","plainTextFormattedCitation":"(Kirchmaier and Rine 2006)","previouslyFormattedCitation":"(Kirchmaier and Rine 2006)"},"properties":{"noteIndex":0},"schema":"https://github.com/citation-style-language/schema/raw/master/csl-citation.json"}</w:instrText>
            </w:r>
            <w:r w:rsidRPr="00E050A7">
              <w:rPr>
                <w:rFonts w:ascii="Arial" w:eastAsia="Times New Roman" w:hAnsi="Arial" w:cs="Arial"/>
                <w:color w:val="000000"/>
                <w:sz w:val="20"/>
                <w:szCs w:val="20"/>
              </w:rPr>
              <w:fldChar w:fldCharType="separate"/>
            </w:r>
            <w:r w:rsidRPr="007939D3">
              <w:rPr>
                <w:rFonts w:ascii="Arial" w:eastAsia="Times New Roman" w:hAnsi="Arial" w:cs="Arial"/>
                <w:noProof/>
                <w:color w:val="000000"/>
                <w:sz w:val="20"/>
                <w:szCs w:val="20"/>
              </w:rPr>
              <w:t>(Kirchmaier and Rine 2006)</w:t>
            </w:r>
            <w:r w:rsidRPr="00E050A7">
              <w:rPr>
                <w:rFonts w:ascii="Arial" w:eastAsia="Times New Roman" w:hAnsi="Arial" w:cs="Arial"/>
                <w:color w:val="000000"/>
                <w:sz w:val="20"/>
                <w:szCs w:val="20"/>
              </w:rPr>
              <w:fldChar w:fldCharType="end"/>
            </w:r>
          </w:p>
        </w:tc>
      </w:tr>
      <w:tr w:rsidR="00FE0D6F" w:rsidRPr="007939D3" w14:paraId="139EBE27" w14:textId="77777777" w:rsidTr="00B05107">
        <w:trPr>
          <w:trHeight w:val="1867"/>
        </w:trPr>
        <w:tc>
          <w:tcPr>
            <w:tcW w:w="1170" w:type="dxa"/>
            <w:shd w:val="clear" w:color="auto" w:fill="auto"/>
            <w:noWrap/>
            <w:vAlign w:val="center"/>
          </w:tcPr>
          <w:p w14:paraId="58961A5E" w14:textId="39AA5180" w:rsidR="00FE0D6F" w:rsidRPr="007939D3" w:rsidRDefault="00FE0D6F" w:rsidP="00FE0D6F">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BAR1</w:t>
            </w:r>
          </w:p>
        </w:tc>
        <w:tc>
          <w:tcPr>
            <w:tcW w:w="5485" w:type="dxa"/>
            <w:shd w:val="clear" w:color="auto" w:fill="auto"/>
            <w:vAlign w:val="center"/>
          </w:tcPr>
          <w:p w14:paraId="42300545" w14:textId="77777777"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oALK105</w:t>
            </w:r>
          </w:p>
          <w:p w14:paraId="117E6237" w14:textId="40BA77D8"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5’ATGAGTCCTTAAGAAGGCCG</w:t>
            </w:r>
          </w:p>
        </w:tc>
        <w:tc>
          <w:tcPr>
            <w:tcW w:w="1980" w:type="dxa"/>
            <w:shd w:val="clear" w:color="auto" w:fill="auto"/>
            <w:noWrap/>
            <w:vAlign w:val="center"/>
          </w:tcPr>
          <w:p w14:paraId="388A9832" w14:textId="267B53EA"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Forward Screening Primer</w:t>
            </w:r>
          </w:p>
        </w:tc>
        <w:tc>
          <w:tcPr>
            <w:tcW w:w="1440" w:type="dxa"/>
            <w:vAlign w:val="center"/>
          </w:tcPr>
          <w:p w14:paraId="37FD8331" w14:textId="0EDF2343" w:rsidR="00FE0D6F" w:rsidRPr="007939D3" w:rsidRDefault="004F2611" w:rsidP="00FE0D6F">
            <w:pPr>
              <w:spacing w:line="480" w:lineRule="auto"/>
              <w:jc w:val="center"/>
              <w:rPr>
                <w:rFonts w:ascii="Arial" w:eastAsia="Times New Roman" w:hAnsi="Arial" w:cs="Arial"/>
                <w:color w:val="000000"/>
                <w:sz w:val="20"/>
                <w:szCs w:val="20"/>
              </w:rPr>
            </w:pPr>
            <w:r w:rsidRPr="00E050A7">
              <w:rPr>
                <w:rFonts w:ascii="Arial" w:eastAsia="Times New Roman" w:hAnsi="Arial" w:cs="Arial"/>
                <w:color w:val="000000"/>
                <w:sz w:val="20"/>
                <w:szCs w:val="20"/>
              </w:rPr>
              <w:fldChar w:fldCharType="begin" w:fldLock="1"/>
            </w:r>
            <w:r w:rsidR="00831EF2" w:rsidRPr="007939D3">
              <w:rPr>
                <w:rFonts w:ascii="Arial" w:eastAsia="Times New Roman" w:hAnsi="Arial" w:cs="Arial"/>
                <w:color w:val="000000"/>
                <w:sz w:val="20"/>
                <w:szCs w:val="20"/>
              </w:rPr>
              <w:instrText>ADDIN CSL_CITATION {"citationItems":[{"id":"ITEM-1","itemData":{"DOI":"10.1128/MCB.26.3.852-862.2006","ISSN":"0270-7306","PMID":"16428441","abstract":"The establishment of silencing at the silent mating-type locus, HMR, in Saccharomyces cerevisiae requires that yeast pass through S phase of the cell cycle, yet requires neither the initiation of DNA replication at the locus destined to become silenced nor the passage of a replication fork through that locus. We tested whether this S-phase requirement reflects a window within the cell cycle permissive for recruitment of Sir proteins to HMR. The S-phase-restricted event necessary for silencing occurred after recruitment of Sir proteins to HMR. Moreover, cells arrested in early S phase formed silent chromatin at HMR, provided HMR was on a nonreplicating template. Replicating templates required a later step for silencing. These results provide temporal resolution of discrete steps in the formation of silent chromatin and suggest that more than one cell cycle-regulated event may be necessary for the establishment of silencing.","author":[{"dropping-particle":"","family":"Kirchmaier","given":"Ann L","non-dropping-particle":"","parse-names":false,"suffix":""},{"dropping-particle":"","family":"Rine","given":"Jasper","non-dropping-particle":"","parse-names":false,"suffix":""}],"container-title":"Molecular and cellular biology","id":"ITEM-1","issue":"3","issued":{"date-parts":[["2006","2","1"]]},"page":"852-62","publisher":"American Society for Microbiology Journals","title":"Cell cycle requirements in assembling silent chromatin in Saccharomyces cerevisiae.","type":"article-journal","volume":"26"},"uris":["http://www.mendeley.com/documents/?uuid=3da5e205-7db8-348d-b89f-a0d912932584"]}],"mendeley":{"formattedCitation":"(Kirchmaier and Rine 2006)","plainTextFormattedCitation":"(Kirchmaier and Rine 2006)","previouslyFormattedCitation":"(Kirchmaier and Rine 2006)"},"properties":{"noteIndex":0},"schema":"https://github.com/citation-style-language/schema/raw/master/csl-citation.json"}</w:instrText>
            </w:r>
            <w:r w:rsidRPr="00E050A7">
              <w:rPr>
                <w:rFonts w:ascii="Arial" w:eastAsia="Times New Roman" w:hAnsi="Arial" w:cs="Arial"/>
                <w:color w:val="000000"/>
                <w:sz w:val="20"/>
                <w:szCs w:val="20"/>
              </w:rPr>
              <w:fldChar w:fldCharType="separate"/>
            </w:r>
            <w:r w:rsidRPr="007939D3">
              <w:rPr>
                <w:rFonts w:ascii="Arial" w:eastAsia="Times New Roman" w:hAnsi="Arial" w:cs="Arial"/>
                <w:noProof/>
                <w:color w:val="000000"/>
                <w:sz w:val="20"/>
                <w:szCs w:val="20"/>
              </w:rPr>
              <w:t>(Kirchmaier and Rine 2006)</w:t>
            </w:r>
            <w:r w:rsidRPr="00E050A7">
              <w:rPr>
                <w:rFonts w:ascii="Arial" w:eastAsia="Times New Roman" w:hAnsi="Arial" w:cs="Arial"/>
                <w:color w:val="000000"/>
                <w:sz w:val="20"/>
                <w:szCs w:val="20"/>
              </w:rPr>
              <w:fldChar w:fldCharType="end"/>
            </w:r>
          </w:p>
        </w:tc>
      </w:tr>
      <w:tr w:rsidR="00FE0D6F" w:rsidRPr="007939D3" w14:paraId="0CCE3F46" w14:textId="49BD6D29" w:rsidTr="00563379">
        <w:trPr>
          <w:trHeight w:val="1867"/>
        </w:trPr>
        <w:tc>
          <w:tcPr>
            <w:tcW w:w="1170" w:type="dxa"/>
            <w:shd w:val="clear" w:color="auto" w:fill="auto"/>
            <w:noWrap/>
            <w:vAlign w:val="center"/>
            <w:hideMark/>
          </w:tcPr>
          <w:p w14:paraId="068DDC55" w14:textId="77777777" w:rsidR="00FE0D6F" w:rsidRPr="007939D3" w:rsidRDefault="00FE0D6F" w:rsidP="00FE0D6F">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FUM1</w:t>
            </w:r>
          </w:p>
        </w:tc>
        <w:tc>
          <w:tcPr>
            <w:tcW w:w="5485" w:type="dxa"/>
            <w:shd w:val="clear" w:color="auto" w:fill="auto"/>
            <w:vAlign w:val="center"/>
            <w:hideMark/>
          </w:tcPr>
          <w:p w14:paraId="0B4A6CD8" w14:textId="73AF21A2"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oALK1473 5’AGAAATTCCATAAAGTCTAACTATTAAACGGATAAGAGATACACGTACGCTGCAGGTCGAC</w:t>
            </w:r>
            <w:r w:rsidRPr="007939D3">
              <w:rPr>
                <w:rFonts w:ascii="Arial" w:eastAsia="Times New Roman" w:hAnsi="Arial" w:cs="Arial"/>
                <w:color w:val="000000"/>
                <w:sz w:val="20"/>
                <w:szCs w:val="20"/>
              </w:rPr>
              <w:br/>
              <w:t>oALK1474 5’ATAAGACATAAAAAACTTGTATATTATTAGGTATTTAGCTCGTATCGATGAATTCGAGCTCG</w:t>
            </w:r>
          </w:p>
        </w:tc>
        <w:tc>
          <w:tcPr>
            <w:tcW w:w="1980" w:type="dxa"/>
            <w:shd w:val="clear" w:color="auto" w:fill="auto"/>
            <w:noWrap/>
            <w:vAlign w:val="center"/>
            <w:hideMark/>
          </w:tcPr>
          <w:p w14:paraId="413E4447" w14:textId="14FDC4B7"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Gene Disruption</w:t>
            </w:r>
          </w:p>
        </w:tc>
        <w:tc>
          <w:tcPr>
            <w:tcW w:w="1440" w:type="dxa"/>
            <w:vAlign w:val="center"/>
          </w:tcPr>
          <w:p w14:paraId="03118F0C" w14:textId="5DE8F844"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FE0D6F" w:rsidRPr="007939D3" w14:paraId="0A21185F" w14:textId="77777777" w:rsidTr="00563379">
        <w:trPr>
          <w:trHeight w:val="1867"/>
        </w:trPr>
        <w:tc>
          <w:tcPr>
            <w:tcW w:w="1170" w:type="dxa"/>
            <w:shd w:val="clear" w:color="auto" w:fill="auto"/>
            <w:noWrap/>
            <w:vAlign w:val="center"/>
          </w:tcPr>
          <w:p w14:paraId="1C181E03" w14:textId="132FA1D9" w:rsidR="00FE0D6F" w:rsidRPr="007939D3" w:rsidRDefault="00FE0D6F" w:rsidP="00FE0D6F">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FUM1</w:t>
            </w:r>
          </w:p>
        </w:tc>
        <w:tc>
          <w:tcPr>
            <w:tcW w:w="5485" w:type="dxa"/>
            <w:shd w:val="clear" w:color="auto" w:fill="auto"/>
            <w:vAlign w:val="center"/>
          </w:tcPr>
          <w:p w14:paraId="5F6D223E" w14:textId="77777777"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oALK1464</w:t>
            </w:r>
          </w:p>
          <w:p w14:paraId="6444207F" w14:textId="714095D3"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5’GAACTAATGCTGCCAGAGAA</w:t>
            </w:r>
          </w:p>
        </w:tc>
        <w:tc>
          <w:tcPr>
            <w:tcW w:w="1980" w:type="dxa"/>
            <w:shd w:val="clear" w:color="auto" w:fill="auto"/>
            <w:noWrap/>
            <w:vAlign w:val="center"/>
          </w:tcPr>
          <w:p w14:paraId="249F85F3" w14:textId="5EC1A072"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Forward Screening Primer</w:t>
            </w:r>
          </w:p>
        </w:tc>
        <w:tc>
          <w:tcPr>
            <w:tcW w:w="1440" w:type="dxa"/>
            <w:vAlign w:val="center"/>
          </w:tcPr>
          <w:p w14:paraId="16E27EA4" w14:textId="45352F3F"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FE0D6F" w:rsidRPr="007939D3" w14:paraId="763C1F1C" w14:textId="53A967F8" w:rsidTr="00563379">
        <w:trPr>
          <w:trHeight w:val="1867"/>
        </w:trPr>
        <w:tc>
          <w:tcPr>
            <w:tcW w:w="1170" w:type="dxa"/>
            <w:shd w:val="clear" w:color="auto" w:fill="auto"/>
            <w:noWrap/>
            <w:vAlign w:val="center"/>
            <w:hideMark/>
          </w:tcPr>
          <w:p w14:paraId="5F5E0DFC" w14:textId="77777777" w:rsidR="00FE0D6F" w:rsidRPr="007939D3" w:rsidRDefault="00FE0D6F" w:rsidP="00FE0D6F">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YKU70</w:t>
            </w:r>
          </w:p>
        </w:tc>
        <w:tc>
          <w:tcPr>
            <w:tcW w:w="5485" w:type="dxa"/>
            <w:shd w:val="clear" w:color="auto" w:fill="auto"/>
            <w:vAlign w:val="center"/>
            <w:hideMark/>
          </w:tcPr>
          <w:p w14:paraId="364B672C" w14:textId="6BD10CD4"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oALK1489 5’ATGATTTGTTAAGTGACTCTAAGCCTGATTTTAAAACGGGAATCGTACGCTGCAGGTCGAC</w:t>
            </w:r>
            <w:r w:rsidRPr="007939D3">
              <w:rPr>
                <w:rFonts w:ascii="Arial" w:eastAsia="Times New Roman" w:hAnsi="Arial" w:cs="Arial"/>
                <w:color w:val="000000"/>
                <w:sz w:val="20"/>
                <w:szCs w:val="20"/>
              </w:rPr>
              <w:br/>
              <w:t>oALK1490 5’ATATTGTATGTAACGTTATAGATATGAAGGATTTCAATCGTCTATCGATGAATTCGAGCTCG</w:t>
            </w:r>
          </w:p>
        </w:tc>
        <w:tc>
          <w:tcPr>
            <w:tcW w:w="1980" w:type="dxa"/>
            <w:shd w:val="clear" w:color="auto" w:fill="auto"/>
            <w:noWrap/>
            <w:vAlign w:val="center"/>
            <w:hideMark/>
          </w:tcPr>
          <w:p w14:paraId="05C1C8AC" w14:textId="7F5743E7"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Gene Disruption</w:t>
            </w:r>
          </w:p>
        </w:tc>
        <w:tc>
          <w:tcPr>
            <w:tcW w:w="1440" w:type="dxa"/>
            <w:vAlign w:val="center"/>
          </w:tcPr>
          <w:p w14:paraId="2506802C" w14:textId="4D893619"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FE0D6F" w:rsidRPr="007939D3" w14:paraId="00337547" w14:textId="77777777" w:rsidTr="00563379">
        <w:trPr>
          <w:trHeight w:val="1867"/>
        </w:trPr>
        <w:tc>
          <w:tcPr>
            <w:tcW w:w="1170" w:type="dxa"/>
            <w:shd w:val="clear" w:color="auto" w:fill="auto"/>
            <w:noWrap/>
            <w:vAlign w:val="center"/>
          </w:tcPr>
          <w:p w14:paraId="7D0E416F" w14:textId="5A8B7D81" w:rsidR="00FE0D6F" w:rsidRPr="007939D3" w:rsidRDefault="00FE0D6F" w:rsidP="00FE0D6F">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lastRenderedPageBreak/>
              <w:t>YKU70</w:t>
            </w:r>
          </w:p>
        </w:tc>
        <w:tc>
          <w:tcPr>
            <w:tcW w:w="5485" w:type="dxa"/>
            <w:shd w:val="clear" w:color="auto" w:fill="auto"/>
            <w:vAlign w:val="center"/>
          </w:tcPr>
          <w:p w14:paraId="713E3A2A" w14:textId="77777777"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oALK1482</w:t>
            </w:r>
          </w:p>
          <w:p w14:paraId="26F13B1C" w14:textId="64DFFE37"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5’ATCAACAATGCAATCCCAAC</w:t>
            </w:r>
          </w:p>
        </w:tc>
        <w:tc>
          <w:tcPr>
            <w:tcW w:w="1980" w:type="dxa"/>
            <w:shd w:val="clear" w:color="auto" w:fill="auto"/>
            <w:noWrap/>
            <w:vAlign w:val="center"/>
          </w:tcPr>
          <w:p w14:paraId="0F755759" w14:textId="52ECA1BC"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Forward Screening Primer</w:t>
            </w:r>
          </w:p>
        </w:tc>
        <w:tc>
          <w:tcPr>
            <w:tcW w:w="1440" w:type="dxa"/>
            <w:vAlign w:val="center"/>
          </w:tcPr>
          <w:p w14:paraId="23A4B153" w14:textId="4DEBB607"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FE0D6F" w:rsidRPr="007939D3" w14:paraId="25C50B21" w14:textId="282AD3E5" w:rsidTr="00563379">
        <w:trPr>
          <w:trHeight w:val="1867"/>
        </w:trPr>
        <w:tc>
          <w:tcPr>
            <w:tcW w:w="1170" w:type="dxa"/>
            <w:shd w:val="clear" w:color="auto" w:fill="auto"/>
            <w:noWrap/>
            <w:vAlign w:val="center"/>
          </w:tcPr>
          <w:p w14:paraId="447C3CE2" w14:textId="04E41DFB" w:rsidR="00FE0D6F" w:rsidRPr="007939D3" w:rsidRDefault="00FE0D6F" w:rsidP="00FE0D6F">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HHF2</w:t>
            </w:r>
          </w:p>
        </w:tc>
        <w:tc>
          <w:tcPr>
            <w:tcW w:w="5485" w:type="dxa"/>
            <w:shd w:val="clear" w:color="auto" w:fill="auto"/>
            <w:vAlign w:val="center"/>
          </w:tcPr>
          <w:p w14:paraId="6D38807E" w14:textId="1C69815B"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oALK705 5’TTATTCTTTTCTCTATCTTTTTTCC </w:t>
            </w:r>
          </w:p>
        </w:tc>
        <w:tc>
          <w:tcPr>
            <w:tcW w:w="1980" w:type="dxa"/>
            <w:shd w:val="clear" w:color="auto" w:fill="auto"/>
            <w:noWrap/>
            <w:vAlign w:val="center"/>
          </w:tcPr>
          <w:p w14:paraId="2BA64C2C" w14:textId="46E02FEF"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Sequencing</w:t>
            </w:r>
          </w:p>
        </w:tc>
        <w:tc>
          <w:tcPr>
            <w:tcW w:w="1440" w:type="dxa"/>
            <w:vAlign w:val="center"/>
          </w:tcPr>
          <w:p w14:paraId="0E0FC55F" w14:textId="1E2CB3A2" w:rsidR="00FE0D6F" w:rsidRPr="007939D3" w:rsidRDefault="00FE0D6F" w:rsidP="00FE0D6F">
            <w:pPr>
              <w:spacing w:line="480" w:lineRule="auto"/>
              <w:jc w:val="center"/>
              <w:rPr>
                <w:rFonts w:ascii="Arial" w:eastAsia="Times New Roman" w:hAnsi="Arial" w:cs="Arial"/>
                <w:color w:val="000000"/>
                <w:sz w:val="20"/>
                <w:szCs w:val="20"/>
              </w:rPr>
            </w:pPr>
            <w:r w:rsidRPr="00E050A7">
              <w:rPr>
                <w:rFonts w:ascii="Arial" w:eastAsia="Times New Roman" w:hAnsi="Arial" w:cs="Arial"/>
                <w:color w:val="000000"/>
                <w:sz w:val="20"/>
                <w:szCs w:val="20"/>
              </w:rPr>
              <w:fldChar w:fldCharType="begin" w:fldLock="1"/>
            </w:r>
            <w:r w:rsidR="00831EF2" w:rsidRPr="007939D3">
              <w:rPr>
                <w:rFonts w:ascii="Arial" w:eastAsia="Times New Roman" w:hAnsi="Arial" w:cs="Arial"/>
                <w:color w:val="000000"/>
                <w:sz w:val="20"/>
                <w:szCs w:val="20"/>
              </w:rPr>
              <w:instrText>ADDIN CSL_CITATION {"citationItems":[{"id":"ITEM-1","itemData":{"author":[{"dropping-particle":"","family":"Yang","given":"Bo","non-dropping-particle":"","parse-names":false,"suffix":""}],"container-title":"Theses and Dissertations Available from ProQuest","id":"ITEM-1","issued":{"date-parts":[["2008","1","1"]]},"publisher":"Purdue University, Indiana","title":"Insights into the impact of histone acetylation and methylation on Sir protein recruitment, spreading and silencing in Saccharomyces cerevisiae","type":"book"},"uris":["http://www.mendeley.com/documents/?uuid=d3262bfb-3921-35e8-b40a-532278d49ded"]}],"mendeley":{"formattedCitation":"(Yang 2008)","plainTextFormattedCitation":"(Yang 2008)","previouslyFormattedCitation":"(Yang 2008)"},"properties":{"noteIndex":0},"schema":"https://github.com/citation-style-language/schema/raw/master/csl-citation.json"}</w:instrText>
            </w:r>
            <w:r w:rsidRPr="00E050A7">
              <w:rPr>
                <w:rFonts w:ascii="Arial" w:eastAsia="Times New Roman" w:hAnsi="Arial" w:cs="Arial"/>
                <w:color w:val="000000"/>
                <w:sz w:val="20"/>
                <w:szCs w:val="20"/>
              </w:rPr>
              <w:fldChar w:fldCharType="separate"/>
            </w:r>
            <w:r w:rsidRPr="007939D3">
              <w:rPr>
                <w:rFonts w:ascii="Arial" w:eastAsia="Times New Roman" w:hAnsi="Arial" w:cs="Arial"/>
                <w:noProof/>
                <w:color w:val="000000"/>
                <w:sz w:val="20"/>
                <w:szCs w:val="20"/>
              </w:rPr>
              <w:t>(Yang 2008)</w:t>
            </w:r>
            <w:r w:rsidRPr="00E050A7">
              <w:rPr>
                <w:rFonts w:ascii="Arial" w:eastAsia="Times New Roman" w:hAnsi="Arial" w:cs="Arial"/>
                <w:color w:val="000000"/>
                <w:sz w:val="20"/>
                <w:szCs w:val="20"/>
              </w:rPr>
              <w:fldChar w:fldCharType="end"/>
            </w:r>
          </w:p>
        </w:tc>
      </w:tr>
      <w:tr w:rsidR="00FE0D6F" w:rsidRPr="007939D3" w14:paraId="79733BC0" w14:textId="0E138FF0" w:rsidTr="00CA3731">
        <w:trPr>
          <w:trHeight w:val="1867"/>
        </w:trPr>
        <w:tc>
          <w:tcPr>
            <w:tcW w:w="1170" w:type="dxa"/>
            <w:shd w:val="clear" w:color="auto" w:fill="auto"/>
            <w:noWrap/>
            <w:vAlign w:val="center"/>
          </w:tcPr>
          <w:p w14:paraId="5D73911A" w14:textId="1B8FD8BC" w:rsidR="00FE0D6F" w:rsidRPr="007939D3" w:rsidRDefault="00FE0D6F" w:rsidP="00FE0D6F">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HHT2</w:t>
            </w:r>
          </w:p>
        </w:tc>
        <w:tc>
          <w:tcPr>
            <w:tcW w:w="5485" w:type="dxa"/>
            <w:shd w:val="clear" w:color="auto" w:fill="auto"/>
            <w:vAlign w:val="center"/>
          </w:tcPr>
          <w:p w14:paraId="38B7F330" w14:textId="5D5EA349"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 xml:space="preserve">oALK706 5’GTTTTGTGACTTCCACTTTGGCCCT </w:t>
            </w:r>
          </w:p>
          <w:p w14:paraId="359288AF" w14:textId="77777777" w:rsidR="00FE0D6F" w:rsidRPr="007939D3" w:rsidRDefault="00FE0D6F" w:rsidP="00FE0D6F">
            <w:pPr>
              <w:spacing w:line="480" w:lineRule="auto"/>
              <w:jc w:val="center"/>
              <w:rPr>
                <w:rFonts w:ascii="Arial" w:eastAsia="Times New Roman" w:hAnsi="Arial" w:cs="Arial"/>
                <w:color w:val="000000"/>
                <w:sz w:val="20"/>
                <w:szCs w:val="20"/>
              </w:rPr>
            </w:pPr>
          </w:p>
        </w:tc>
        <w:tc>
          <w:tcPr>
            <w:tcW w:w="1980" w:type="dxa"/>
            <w:shd w:val="clear" w:color="auto" w:fill="auto"/>
            <w:noWrap/>
            <w:vAlign w:val="center"/>
          </w:tcPr>
          <w:p w14:paraId="51926D2D" w14:textId="170FF542" w:rsidR="00FE0D6F" w:rsidRPr="007939D3" w:rsidRDefault="00FE0D6F"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Sequencing</w:t>
            </w:r>
          </w:p>
        </w:tc>
        <w:tc>
          <w:tcPr>
            <w:tcW w:w="1440" w:type="dxa"/>
            <w:vAlign w:val="center"/>
          </w:tcPr>
          <w:p w14:paraId="1F85B1C9" w14:textId="52613501" w:rsidR="00FE0D6F" w:rsidRPr="007939D3" w:rsidRDefault="00FE0D6F" w:rsidP="00FE0D6F">
            <w:pPr>
              <w:spacing w:line="480" w:lineRule="auto"/>
              <w:jc w:val="center"/>
              <w:rPr>
                <w:rFonts w:ascii="Arial" w:eastAsia="Times New Roman" w:hAnsi="Arial" w:cs="Arial"/>
                <w:color w:val="000000"/>
                <w:sz w:val="20"/>
                <w:szCs w:val="20"/>
              </w:rPr>
            </w:pPr>
            <w:r w:rsidRPr="00E050A7">
              <w:rPr>
                <w:rFonts w:ascii="Arial" w:eastAsia="Times New Roman" w:hAnsi="Arial" w:cs="Arial"/>
                <w:color w:val="000000"/>
                <w:sz w:val="20"/>
                <w:szCs w:val="20"/>
              </w:rPr>
              <w:fldChar w:fldCharType="begin" w:fldLock="1"/>
            </w:r>
            <w:r w:rsidR="00831EF2" w:rsidRPr="007939D3">
              <w:rPr>
                <w:rFonts w:ascii="Arial" w:eastAsia="Times New Roman" w:hAnsi="Arial" w:cs="Arial"/>
                <w:color w:val="000000"/>
                <w:sz w:val="20"/>
                <w:szCs w:val="20"/>
              </w:rPr>
              <w:instrText>ADDIN CSL_CITATION {"citationItems":[{"id":"ITEM-1","itemData":{"author":[{"dropping-particle":"","family":"Yang","given":"Bo","non-dropping-particle":"","parse-names":false,"suffix":""}],"container-title":"Theses and Dissertations Available from ProQuest","id":"ITEM-1","issued":{"date-parts":[["2008","1","1"]]},"publisher":"Purdue University, Indiana","title":"Insights into the impact of histone acetylation and methylation on Sir protein recruitment, spreading and silencing in Saccharomyces cerevisiae","type":"book"},"uris":["http://www.mendeley.com/documents/?uuid=d3262bfb-3921-35e8-b40a-532278d49ded"]}],"mendeley":{"formattedCitation":"(Yang 2008)","plainTextFormattedCitation":"(Yang 2008)","previouslyFormattedCitation":"(Yang 2008)"},"properties":{"noteIndex":0},"schema":"https://github.com/citation-style-language/schema/raw/master/csl-citation.json"}</w:instrText>
            </w:r>
            <w:r w:rsidRPr="00E050A7">
              <w:rPr>
                <w:rFonts w:ascii="Arial" w:eastAsia="Times New Roman" w:hAnsi="Arial" w:cs="Arial"/>
                <w:color w:val="000000"/>
                <w:sz w:val="20"/>
                <w:szCs w:val="20"/>
              </w:rPr>
              <w:fldChar w:fldCharType="separate"/>
            </w:r>
            <w:r w:rsidRPr="007939D3">
              <w:rPr>
                <w:rFonts w:ascii="Arial" w:eastAsia="Times New Roman" w:hAnsi="Arial" w:cs="Arial"/>
                <w:noProof/>
                <w:color w:val="000000"/>
                <w:sz w:val="20"/>
                <w:szCs w:val="20"/>
              </w:rPr>
              <w:t>(Yang 2008)</w:t>
            </w:r>
            <w:r w:rsidRPr="00E050A7">
              <w:rPr>
                <w:rFonts w:ascii="Arial" w:eastAsia="Times New Roman" w:hAnsi="Arial" w:cs="Arial"/>
                <w:color w:val="000000"/>
                <w:sz w:val="20"/>
                <w:szCs w:val="20"/>
              </w:rPr>
              <w:fldChar w:fldCharType="end"/>
            </w:r>
          </w:p>
        </w:tc>
      </w:tr>
      <w:tr w:rsidR="0077742A" w:rsidRPr="007939D3" w14:paraId="40C21F7A" w14:textId="77777777" w:rsidTr="00CA3731">
        <w:trPr>
          <w:trHeight w:val="1867"/>
        </w:trPr>
        <w:tc>
          <w:tcPr>
            <w:tcW w:w="1170" w:type="dxa"/>
            <w:shd w:val="clear" w:color="auto" w:fill="auto"/>
            <w:noWrap/>
            <w:vAlign w:val="center"/>
          </w:tcPr>
          <w:p w14:paraId="0CADF247" w14:textId="3432FF09" w:rsidR="0077742A" w:rsidRPr="007939D3" w:rsidRDefault="0077742A" w:rsidP="00FE0D6F">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JHD2</w:t>
            </w:r>
          </w:p>
        </w:tc>
        <w:tc>
          <w:tcPr>
            <w:tcW w:w="5485" w:type="dxa"/>
            <w:shd w:val="clear" w:color="auto" w:fill="auto"/>
            <w:vAlign w:val="center"/>
          </w:tcPr>
          <w:p w14:paraId="6C2A5816" w14:textId="7060328D" w:rsidR="0077742A" w:rsidRPr="007939D3" w:rsidRDefault="0077742A" w:rsidP="0077742A">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w:t>
            </w:r>
            <w:r w:rsidR="00CB62CD" w:rsidRPr="007939D3">
              <w:rPr>
                <w:rFonts w:ascii="Arial" w:eastAsia="Times New Roman" w:hAnsi="Arial" w:cs="Arial"/>
                <w:color w:val="000000"/>
                <w:sz w:val="20"/>
                <w:szCs w:val="20"/>
              </w:rPr>
              <w:t>1711</w:t>
            </w:r>
            <w:r w:rsidRPr="007939D3">
              <w:rPr>
                <w:rFonts w:ascii="Arial" w:eastAsia="Times New Roman" w:hAnsi="Arial" w:cs="Arial"/>
                <w:color w:val="000000"/>
                <w:sz w:val="20"/>
                <w:szCs w:val="20"/>
              </w:rPr>
              <w:t xml:space="preserve"> 5’</w:t>
            </w:r>
            <w:r w:rsidR="00CB62CD" w:rsidRPr="007939D3">
              <w:rPr>
                <w:rFonts w:ascii="Arial" w:eastAsia="Times New Roman" w:hAnsi="Arial" w:cs="Arial"/>
                <w:color w:val="000000"/>
                <w:sz w:val="20"/>
                <w:szCs w:val="20"/>
              </w:rPr>
              <w:t>CCAGGTCAAATTACCGGCTTT</w:t>
            </w:r>
          </w:p>
          <w:p w14:paraId="358040C9" w14:textId="799D47F6" w:rsidR="00CB62CD" w:rsidRPr="007939D3" w:rsidRDefault="00CB62CD" w:rsidP="0077742A">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oALK1712 5’ATTCGTCCCCATTAATATTTTTGG</w:t>
            </w:r>
          </w:p>
          <w:p w14:paraId="0834550E" w14:textId="77777777" w:rsidR="0077742A" w:rsidRPr="007939D3" w:rsidRDefault="0077742A" w:rsidP="00FE0D6F">
            <w:pPr>
              <w:spacing w:line="480" w:lineRule="auto"/>
              <w:jc w:val="center"/>
              <w:rPr>
                <w:rFonts w:ascii="Arial" w:eastAsia="Times New Roman" w:hAnsi="Arial" w:cs="Arial"/>
                <w:color w:val="000000"/>
                <w:sz w:val="20"/>
                <w:szCs w:val="20"/>
              </w:rPr>
            </w:pPr>
          </w:p>
        </w:tc>
        <w:tc>
          <w:tcPr>
            <w:tcW w:w="1980" w:type="dxa"/>
            <w:shd w:val="clear" w:color="auto" w:fill="auto"/>
            <w:noWrap/>
            <w:vAlign w:val="center"/>
          </w:tcPr>
          <w:p w14:paraId="5AAFA398" w14:textId="48192840" w:rsidR="0077742A" w:rsidRPr="007939D3" w:rsidRDefault="0077742A"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qRT-PCR</w:t>
            </w:r>
          </w:p>
        </w:tc>
        <w:tc>
          <w:tcPr>
            <w:tcW w:w="1440" w:type="dxa"/>
            <w:vAlign w:val="center"/>
          </w:tcPr>
          <w:p w14:paraId="1F23F030" w14:textId="0FC8F391" w:rsidR="0077742A" w:rsidRPr="007939D3" w:rsidRDefault="0077742A"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r w:rsidR="0077742A" w:rsidRPr="007939D3" w14:paraId="6CF63DD5" w14:textId="77777777" w:rsidTr="00563379">
        <w:trPr>
          <w:trHeight w:val="1867"/>
        </w:trPr>
        <w:tc>
          <w:tcPr>
            <w:tcW w:w="1170" w:type="dxa"/>
            <w:tcBorders>
              <w:bottom w:val="single" w:sz="4" w:space="0" w:color="000000"/>
            </w:tcBorders>
            <w:shd w:val="clear" w:color="auto" w:fill="auto"/>
            <w:noWrap/>
            <w:vAlign w:val="center"/>
          </w:tcPr>
          <w:p w14:paraId="25271E5C" w14:textId="6DDB3DA9" w:rsidR="0077742A" w:rsidRPr="007939D3" w:rsidRDefault="0077742A" w:rsidP="00FE0D6F">
            <w:pPr>
              <w:spacing w:line="480" w:lineRule="auto"/>
              <w:jc w:val="center"/>
              <w:rPr>
                <w:rFonts w:ascii="Arial" w:eastAsia="Times New Roman" w:hAnsi="Arial" w:cs="Arial"/>
                <w:i/>
                <w:iCs/>
                <w:color w:val="000000"/>
                <w:sz w:val="20"/>
                <w:szCs w:val="20"/>
              </w:rPr>
            </w:pPr>
            <w:r w:rsidRPr="007939D3">
              <w:rPr>
                <w:rFonts w:ascii="Arial" w:eastAsia="Times New Roman" w:hAnsi="Arial" w:cs="Arial"/>
                <w:i/>
                <w:iCs/>
                <w:color w:val="000000"/>
                <w:sz w:val="20"/>
                <w:szCs w:val="20"/>
              </w:rPr>
              <w:t>ACT1</w:t>
            </w:r>
          </w:p>
        </w:tc>
        <w:tc>
          <w:tcPr>
            <w:tcW w:w="5485" w:type="dxa"/>
            <w:tcBorders>
              <w:bottom w:val="single" w:sz="4" w:space="0" w:color="000000"/>
            </w:tcBorders>
            <w:shd w:val="clear" w:color="auto" w:fill="auto"/>
            <w:vAlign w:val="center"/>
          </w:tcPr>
          <w:p w14:paraId="4942E342" w14:textId="2184B68B" w:rsidR="0077742A" w:rsidRPr="007939D3" w:rsidRDefault="0077742A" w:rsidP="0077742A">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w:t>
            </w:r>
            <w:r w:rsidR="00CB62CD" w:rsidRPr="007939D3">
              <w:rPr>
                <w:rFonts w:ascii="Arial" w:eastAsia="Times New Roman" w:hAnsi="Arial" w:cs="Arial"/>
                <w:color w:val="000000"/>
                <w:sz w:val="20"/>
                <w:szCs w:val="20"/>
              </w:rPr>
              <w:t>648</w:t>
            </w:r>
            <w:r w:rsidRPr="007939D3">
              <w:rPr>
                <w:rFonts w:ascii="Arial" w:eastAsia="Times New Roman" w:hAnsi="Arial" w:cs="Arial"/>
                <w:color w:val="000000"/>
                <w:sz w:val="20"/>
                <w:szCs w:val="20"/>
              </w:rPr>
              <w:t xml:space="preserve"> 5’</w:t>
            </w:r>
            <w:r w:rsidR="00427ECA" w:rsidRPr="007939D3">
              <w:rPr>
                <w:rFonts w:ascii="Arial" w:eastAsia="Times New Roman" w:hAnsi="Arial" w:cs="Arial"/>
                <w:color w:val="000000"/>
                <w:sz w:val="20"/>
                <w:szCs w:val="20"/>
              </w:rPr>
              <w:t>GACGCTCCTCGTGCTGTCTT</w:t>
            </w:r>
          </w:p>
          <w:p w14:paraId="09061016" w14:textId="7F58ED5D" w:rsidR="00427ECA" w:rsidRPr="007939D3" w:rsidRDefault="00427ECA" w:rsidP="00427ECA">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oALK649 5’GTCTTTTTGACCCATACCGACC</w:t>
            </w:r>
          </w:p>
          <w:p w14:paraId="7B5BBA46" w14:textId="77777777" w:rsidR="00427ECA" w:rsidRPr="007939D3" w:rsidRDefault="00427ECA" w:rsidP="0077742A">
            <w:pPr>
              <w:spacing w:line="480" w:lineRule="auto"/>
              <w:jc w:val="center"/>
              <w:rPr>
                <w:rFonts w:ascii="Arial" w:eastAsia="Times New Roman" w:hAnsi="Arial" w:cs="Arial"/>
                <w:color w:val="000000"/>
                <w:sz w:val="20"/>
                <w:szCs w:val="20"/>
              </w:rPr>
            </w:pPr>
          </w:p>
          <w:p w14:paraId="68C481D7" w14:textId="77777777" w:rsidR="0077742A" w:rsidRPr="007939D3" w:rsidRDefault="0077742A" w:rsidP="0077742A">
            <w:pPr>
              <w:spacing w:line="480" w:lineRule="auto"/>
              <w:jc w:val="center"/>
              <w:rPr>
                <w:rFonts w:ascii="Arial" w:eastAsia="Times New Roman" w:hAnsi="Arial" w:cs="Arial"/>
                <w:color w:val="000000"/>
                <w:sz w:val="20"/>
                <w:szCs w:val="20"/>
              </w:rPr>
            </w:pPr>
          </w:p>
        </w:tc>
        <w:tc>
          <w:tcPr>
            <w:tcW w:w="1980" w:type="dxa"/>
            <w:tcBorders>
              <w:bottom w:val="single" w:sz="4" w:space="0" w:color="000000"/>
            </w:tcBorders>
            <w:shd w:val="clear" w:color="auto" w:fill="auto"/>
            <w:noWrap/>
            <w:vAlign w:val="center"/>
          </w:tcPr>
          <w:p w14:paraId="55B60DD0" w14:textId="1433C326" w:rsidR="0077742A" w:rsidRPr="007939D3" w:rsidRDefault="0077742A"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qRT-PCR</w:t>
            </w:r>
          </w:p>
        </w:tc>
        <w:tc>
          <w:tcPr>
            <w:tcW w:w="1440" w:type="dxa"/>
            <w:tcBorders>
              <w:bottom w:val="single" w:sz="4" w:space="0" w:color="000000"/>
            </w:tcBorders>
            <w:vAlign w:val="center"/>
          </w:tcPr>
          <w:p w14:paraId="443CD64E" w14:textId="57AED3E9" w:rsidR="0077742A" w:rsidRPr="007939D3" w:rsidRDefault="0077742A" w:rsidP="00FE0D6F">
            <w:pPr>
              <w:spacing w:line="480" w:lineRule="auto"/>
              <w:jc w:val="center"/>
              <w:rPr>
                <w:rFonts w:ascii="Arial" w:eastAsia="Times New Roman" w:hAnsi="Arial" w:cs="Arial"/>
                <w:color w:val="000000"/>
                <w:sz w:val="20"/>
                <w:szCs w:val="20"/>
              </w:rPr>
            </w:pPr>
            <w:r w:rsidRPr="007939D3">
              <w:rPr>
                <w:rFonts w:ascii="Arial" w:eastAsia="Times New Roman" w:hAnsi="Arial" w:cs="Arial"/>
                <w:color w:val="000000"/>
                <w:sz w:val="20"/>
                <w:szCs w:val="20"/>
              </w:rPr>
              <w:t>This study</w:t>
            </w:r>
          </w:p>
        </w:tc>
      </w:tr>
    </w:tbl>
    <w:p w14:paraId="7AE0E0C1" w14:textId="77777777" w:rsidR="00BB33E4" w:rsidRPr="007939D3" w:rsidRDefault="00BB33E4" w:rsidP="00BB33E4">
      <w:pPr>
        <w:rPr>
          <w:rFonts w:ascii="Arial" w:hAnsi="Arial" w:cs="Arial"/>
          <w:b/>
          <w:bCs/>
          <w:sz w:val="20"/>
          <w:szCs w:val="20"/>
        </w:rPr>
      </w:pPr>
    </w:p>
    <w:p w14:paraId="201B3B16" w14:textId="77777777" w:rsidR="00BB33E4" w:rsidRPr="007939D3" w:rsidRDefault="00BB33E4">
      <w:pPr>
        <w:rPr>
          <w:rFonts w:ascii="Arial" w:hAnsi="Arial" w:cs="Arial"/>
          <w:sz w:val="20"/>
          <w:szCs w:val="20"/>
        </w:rPr>
      </w:pPr>
    </w:p>
    <w:p w14:paraId="150AD1C9" w14:textId="77777777" w:rsidR="000221F9" w:rsidRPr="007939D3" w:rsidRDefault="000221F9" w:rsidP="000D1DA4">
      <w:pPr>
        <w:widowControl w:val="0"/>
        <w:autoSpaceDE w:val="0"/>
        <w:autoSpaceDN w:val="0"/>
        <w:adjustRightInd w:val="0"/>
        <w:ind w:left="480" w:hanging="480"/>
        <w:rPr>
          <w:rFonts w:ascii="Arial" w:hAnsi="Arial" w:cs="Arial"/>
          <w:sz w:val="20"/>
          <w:szCs w:val="20"/>
        </w:rPr>
      </w:pPr>
    </w:p>
    <w:p w14:paraId="5B1EBA19" w14:textId="77777777" w:rsidR="000221F9" w:rsidRPr="007939D3" w:rsidRDefault="000221F9" w:rsidP="000D1DA4">
      <w:pPr>
        <w:widowControl w:val="0"/>
        <w:autoSpaceDE w:val="0"/>
        <w:autoSpaceDN w:val="0"/>
        <w:adjustRightInd w:val="0"/>
        <w:ind w:left="480" w:hanging="480"/>
        <w:rPr>
          <w:rFonts w:ascii="Arial" w:hAnsi="Arial" w:cs="Arial"/>
          <w:sz w:val="20"/>
          <w:szCs w:val="20"/>
        </w:rPr>
      </w:pPr>
    </w:p>
    <w:p w14:paraId="7F98A27A" w14:textId="77777777" w:rsidR="000221F9" w:rsidRPr="007939D3" w:rsidRDefault="000221F9" w:rsidP="001B7A02">
      <w:pPr>
        <w:jc w:val="both"/>
        <w:rPr>
          <w:rFonts w:ascii="Arial" w:hAnsi="Arial" w:cs="Arial"/>
          <w:sz w:val="20"/>
          <w:szCs w:val="20"/>
        </w:rPr>
      </w:pPr>
      <w:r w:rsidRPr="007939D3">
        <w:rPr>
          <w:rFonts w:ascii="Arial" w:hAnsi="Arial" w:cs="Arial"/>
          <w:sz w:val="20"/>
          <w:szCs w:val="20"/>
        </w:rPr>
        <w:br w:type="page"/>
      </w:r>
    </w:p>
    <w:p w14:paraId="1D9E2BD1" w14:textId="07D19D75" w:rsidR="000221F9" w:rsidRPr="00CA3731" w:rsidRDefault="00CE3FCB" w:rsidP="001B7A02">
      <w:pPr>
        <w:widowControl w:val="0"/>
        <w:autoSpaceDE w:val="0"/>
        <w:autoSpaceDN w:val="0"/>
        <w:adjustRightInd w:val="0"/>
        <w:spacing w:line="480" w:lineRule="auto"/>
        <w:ind w:left="480" w:hanging="480"/>
        <w:jc w:val="both"/>
        <w:rPr>
          <w:rFonts w:ascii="Arial" w:hAnsi="Arial" w:cs="Arial"/>
          <w:b/>
          <w:sz w:val="20"/>
          <w:szCs w:val="20"/>
        </w:rPr>
      </w:pPr>
      <w:r w:rsidRPr="00CA3731">
        <w:rPr>
          <w:rFonts w:ascii="Arial" w:hAnsi="Arial" w:cs="Arial"/>
          <w:b/>
          <w:sz w:val="20"/>
          <w:szCs w:val="20"/>
        </w:rPr>
        <w:lastRenderedPageBreak/>
        <w:t>SUPPLEMENTARY LITERATURE CITED</w:t>
      </w:r>
    </w:p>
    <w:p w14:paraId="43650794" w14:textId="77777777" w:rsidR="00970226" w:rsidRPr="00CA3731" w:rsidRDefault="00970226" w:rsidP="001B7A02">
      <w:pPr>
        <w:widowControl w:val="0"/>
        <w:autoSpaceDE w:val="0"/>
        <w:autoSpaceDN w:val="0"/>
        <w:adjustRightInd w:val="0"/>
        <w:spacing w:line="480" w:lineRule="auto"/>
        <w:ind w:left="480" w:hanging="480"/>
        <w:jc w:val="both"/>
        <w:rPr>
          <w:rFonts w:ascii="Arial" w:hAnsi="Arial" w:cs="Arial"/>
          <w:b/>
          <w:sz w:val="20"/>
          <w:szCs w:val="20"/>
        </w:rPr>
      </w:pPr>
    </w:p>
    <w:p w14:paraId="228C2A53" w14:textId="04A044F4" w:rsidR="00890D4C" w:rsidRPr="00890D4C" w:rsidRDefault="004F6022" w:rsidP="00890D4C">
      <w:pPr>
        <w:widowControl w:val="0"/>
        <w:autoSpaceDE w:val="0"/>
        <w:autoSpaceDN w:val="0"/>
        <w:adjustRightInd w:val="0"/>
        <w:spacing w:line="480" w:lineRule="auto"/>
        <w:ind w:left="480" w:hanging="480"/>
        <w:rPr>
          <w:rFonts w:ascii="Arial" w:hAnsi="Arial" w:cs="Arial"/>
          <w:noProof/>
          <w:sz w:val="20"/>
        </w:rPr>
      </w:pPr>
      <w:r w:rsidRPr="00CA3731">
        <w:rPr>
          <w:rFonts w:ascii="Arial" w:hAnsi="Arial" w:cs="Arial"/>
          <w:sz w:val="20"/>
          <w:szCs w:val="20"/>
        </w:rPr>
        <w:fldChar w:fldCharType="begin" w:fldLock="1"/>
      </w:r>
      <w:r w:rsidRPr="00CA3731">
        <w:rPr>
          <w:rFonts w:ascii="Arial" w:hAnsi="Arial" w:cs="Arial"/>
          <w:sz w:val="20"/>
          <w:szCs w:val="20"/>
        </w:rPr>
        <w:instrText xml:space="preserve">ADDIN Mendeley Bibliography CSL_BIBLIOGRAPHY </w:instrText>
      </w:r>
      <w:r w:rsidRPr="00CA3731">
        <w:rPr>
          <w:rFonts w:ascii="Arial" w:hAnsi="Arial" w:cs="Arial"/>
          <w:sz w:val="20"/>
          <w:szCs w:val="20"/>
        </w:rPr>
        <w:fldChar w:fldCharType="separate"/>
      </w:r>
      <w:r w:rsidR="00890D4C" w:rsidRPr="00890D4C">
        <w:rPr>
          <w:rFonts w:ascii="Arial" w:hAnsi="Arial" w:cs="Arial"/>
          <w:noProof/>
          <w:sz w:val="20"/>
        </w:rPr>
        <w:t xml:space="preserve">Baker Brachmann C., A. Davies, G. J. Cost, E. Caputo, J. Li, </w:t>
      </w:r>
      <w:r w:rsidR="00890D4C" w:rsidRPr="00890D4C">
        <w:rPr>
          <w:rFonts w:ascii="Arial" w:hAnsi="Arial" w:cs="Arial"/>
          <w:i/>
          <w:iCs/>
          <w:noProof/>
          <w:sz w:val="20"/>
        </w:rPr>
        <w:t>et al.</w:t>
      </w:r>
      <w:r w:rsidR="00890D4C" w:rsidRPr="00890D4C">
        <w:rPr>
          <w:rFonts w:ascii="Arial" w:hAnsi="Arial" w:cs="Arial"/>
          <w:noProof/>
          <w:sz w:val="20"/>
        </w:rPr>
        <w:t>, 1998 Designer deletion strains derived fromSaccharomyces cerevisiae S288C: A useful set of strains and plasmids for PCR-mediated gene disruption and other applications. Yeast 14: 115–132. doi:10.1002/(SICI)1097-0061(19980130)14:2&lt;115::AID-YEA204&gt;3.0.CO;2-2</w:t>
      </w:r>
    </w:p>
    <w:p w14:paraId="76406E2B" w14:textId="77777777" w:rsidR="00890D4C" w:rsidRPr="00890D4C" w:rsidRDefault="00890D4C" w:rsidP="00890D4C">
      <w:pPr>
        <w:widowControl w:val="0"/>
        <w:autoSpaceDE w:val="0"/>
        <w:autoSpaceDN w:val="0"/>
        <w:adjustRightInd w:val="0"/>
        <w:spacing w:line="480" w:lineRule="auto"/>
        <w:ind w:left="480" w:hanging="480"/>
        <w:rPr>
          <w:rFonts w:ascii="Arial" w:hAnsi="Arial" w:cs="Arial"/>
          <w:noProof/>
          <w:sz w:val="20"/>
        </w:rPr>
      </w:pPr>
      <w:r w:rsidRPr="00890D4C">
        <w:rPr>
          <w:rFonts w:ascii="Arial" w:hAnsi="Arial" w:cs="Arial"/>
          <w:noProof/>
          <w:sz w:val="20"/>
        </w:rPr>
        <w:t>Chen J., A. Miller, A. L. Kirchmaier, and J. M. K. Irudayaraj, 2012 Single-molecule tools elucidate H2A.Z nucleosome composition. J. Cell Sci. 125: 2954–64. doi:10.1242/jcs.101592</w:t>
      </w:r>
    </w:p>
    <w:p w14:paraId="20CF546B" w14:textId="77777777" w:rsidR="00890D4C" w:rsidRPr="00890D4C" w:rsidRDefault="00890D4C" w:rsidP="00890D4C">
      <w:pPr>
        <w:widowControl w:val="0"/>
        <w:autoSpaceDE w:val="0"/>
        <w:autoSpaceDN w:val="0"/>
        <w:adjustRightInd w:val="0"/>
        <w:spacing w:line="480" w:lineRule="auto"/>
        <w:ind w:left="480" w:hanging="480"/>
        <w:rPr>
          <w:rFonts w:ascii="Arial" w:hAnsi="Arial" w:cs="Arial"/>
          <w:noProof/>
          <w:sz w:val="20"/>
        </w:rPr>
      </w:pPr>
      <w:r w:rsidRPr="00890D4C">
        <w:rPr>
          <w:rFonts w:ascii="Arial" w:hAnsi="Arial" w:cs="Arial"/>
          <w:noProof/>
          <w:sz w:val="20"/>
        </w:rPr>
        <w:t>Christianson T. W., R. S. Sikorski, M. Dante, J. H. Shero, and P. Hieter, 1992 Multifunctional yeast high-copy-number shuttle vectors. Gene 110: 119–122. doi:10.1016/0378-1119(92)90454-W</w:t>
      </w:r>
    </w:p>
    <w:p w14:paraId="4CE65CD2" w14:textId="77777777" w:rsidR="00890D4C" w:rsidRPr="00890D4C" w:rsidRDefault="00890D4C" w:rsidP="00890D4C">
      <w:pPr>
        <w:widowControl w:val="0"/>
        <w:autoSpaceDE w:val="0"/>
        <w:autoSpaceDN w:val="0"/>
        <w:adjustRightInd w:val="0"/>
        <w:spacing w:line="480" w:lineRule="auto"/>
        <w:ind w:left="480" w:hanging="480"/>
        <w:rPr>
          <w:rFonts w:ascii="Arial" w:hAnsi="Arial" w:cs="Arial"/>
          <w:noProof/>
          <w:sz w:val="20"/>
        </w:rPr>
      </w:pPr>
      <w:r w:rsidRPr="00890D4C">
        <w:rPr>
          <w:rFonts w:ascii="Arial" w:hAnsi="Arial" w:cs="Arial"/>
          <w:noProof/>
          <w:sz w:val="20"/>
        </w:rPr>
        <w:t>Fingerman I. M., H.-C. Li, and S. D. Briggs, 2007 A charge-based interaction between histone H4 and Dot1 is required for H3K79 methylation and telomere silencing: identification of a new trans-histone pathway. Genes Dev. 21: 2018–29. doi:10.1101/gad.1560607</w:t>
      </w:r>
    </w:p>
    <w:p w14:paraId="3C83B6DC" w14:textId="77777777" w:rsidR="00890D4C" w:rsidRPr="00890D4C" w:rsidRDefault="00890D4C" w:rsidP="00890D4C">
      <w:pPr>
        <w:widowControl w:val="0"/>
        <w:autoSpaceDE w:val="0"/>
        <w:autoSpaceDN w:val="0"/>
        <w:adjustRightInd w:val="0"/>
        <w:spacing w:line="480" w:lineRule="auto"/>
        <w:ind w:left="480" w:hanging="480"/>
        <w:rPr>
          <w:rFonts w:ascii="Arial" w:hAnsi="Arial" w:cs="Arial"/>
          <w:noProof/>
          <w:sz w:val="20"/>
        </w:rPr>
      </w:pPr>
      <w:r w:rsidRPr="00890D4C">
        <w:rPr>
          <w:rFonts w:ascii="Arial" w:hAnsi="Arial" w:cs="Arial"/>
          <w:noProof/>
          <w:sz w:val="20"/>
        </w:rPr>
        <w:t>Goldstein A. L., and J. H. McCusker, 1999 Three new dominant drug resistance cassettes for gene disruption in Saccharomyces cerevisiae. Yeast 15: 1541–53. doi:10.1002/(SICI)1097-0061(199910)15:14&lt;1541::AID-YEA476&gt;3.0.CO;2-K</w:t>
      </w:r>
    </w:p>
    <w:p w14:paraId="240AF635" w14:textId="77777777" w:rsidR="00890D4C" w:rsidRPr="00890D4C" w:rsidRDefault="00890D4C" w:rsidP="00890D4C">
      <w:pPr>
        <w:widowControl w:val="0"/>
        <w:autoSpaceDE w:val="0"/>
        <w:autoSpaceDN w:val="0"/>
        <w:adjustRightInd w:val="0"/>
        <w:spacing w:line="480" w:lineRule="auto"/>
        <w:ind w:left="480" w:hanging="480"/>
        <w:rPr>
          <w:rFonts w:ascii="Arial" w:hAnsi="Arial" w:cs="Arial"/>
          <w:noProof/>
          <w:sz w:val="20"/>
        </w:rPr>
      </w:pPr>
      <w:r w:rsidRPr="00890D4C">
        <w:rPr>
          <w:rFonts w:ascii="Arial" w:hAnsi="Arial" w:cs="Arial"/>
          <w:noProof/>
          <w:sz w:val="20"/>
        </w:rPr>
        <w:t xml:space="preserve">Huh W.-K., J. V. Falvo, L. C. Gerke, A. S. Carroll, R. W. Howson, </w:t>
      </w:r>
      <w:r w:rsidRPr="00890D4C">
        <w:rPr>
          <w:rFonts w:ascii="Arial" w:hAnsi="Arial" w:cs="Arial"/>
          <w:i/>
          <w:iCs/>
          <w:noProof/>
          <w:sz w:val="20"/>
        </w:rPr>
        <w:t>et al.</w:t>
      </w:r>
      <w:r w:rsidRPr="00890D4C">
        <w:rPr>
          <w:rFonts w:ascii="Arial" w:hAnsi="Arial" w:cs="Arial"/>
          <w:noProof/>
          <w:sz w:val="20"/>
        </w:rPr>
        <w:t>, 2003 Global analysis of protein localization in budding yeast. Nature 425: 686–691. doi:10.1038/nature02026</w:t>
      </w:r>
    </w:p>
    <w:p w14:paraId="53941264" w14:textId="77777777" w:rsidR="00890D4C" w:rsidRPr="00890D4C" w:rsidRDefault="00890D4C" w:rsidP="00890D4C">
      <w:pPr>
        <w:widowControl w:val="0"/>
        <w:autoSpaceDE w:val="0"/>
        <w:autoSpaceDN w:val="0"/>
        <w:adjustRightInd w:val="0"/>
        <w:spacing w:line="480" w:lineRule="auto"/>
        <w:ind w:left="480" w:hanging="480"/>
        <w:rPr>
          <w:rFonts w:ascii="Arial" w:hAnsi="Arial" w:cs="Arial"/>
          <w:noProof/>
          <w:sz w:val="20"/>
        </w:rPr>
      </w:pPr>
      <w:r w:rsidRPr="00890D4C">
        <w:rPr>
          <w:rFonts w:ascii="Arial" w:hAnsi="Arial" w:cs="Arial"/>
          <w:noProof/>
          <w:sz w:val="20"/>
        </w:rPr>
        <w:t>Kelly T. J., S. Qin, D. E. Gottschling, and M. R. Parthun, 2000 Type B histone acetyltransferase Hat1p participates in telomeric silencing. Mol. Cell. Biol. 20: 7051–8. doi:10.1128/MCB.20.19.7051-7058.2000</w:t>
      </w:r>
    </w:p>
    <w:p w14:paraId="72925693" w14:textId="77777777" w:rsidR="00890D4C" w:rsidRPr="00890D4C" w:rsidRDefault="00890D4C" w:rsidP="00890D4C">
      <w:pPr>
        <w:widowControl w:val="0"/>
        <w:autoSpaceDE w:val="0"/>
        <w:autoSpaceDN w:val="0"/>
        <w:adjustRightInd w:val="0"/>
        <w:spacing w:line="480" w:lineRule="auto"/>
        <w:ind w:left="480" w:hanging="480"/>
        <w:rPr>
          <w:rFonts w:ascii="Arial" w:hAnsi="Arial" w:cs="Arial"/>
          <w:noProof/>
          <w:sz w:val="20"/>
        </w:rPr>
      </w:pPr>
      <w:r w:rsidRPr="00890D4C">
        <w:rPr>
          <w:rFonts w:ascii="Arial" w:hAnsi="Arial" w:cs="Arial"/>
          <w:noProof/>
          <w:sz w:val="20"/>
        </w:rPr>
        <w:t>Kirchmaier A. L., and J. Rine, 2006 Cell cycle requirements in assembling silent chromatin in Saccharomyces cerevisiae. Mol. Cell. Biol. 26: 852–62. doi:10.1128/MCB.26.3.852-862.2006</w:t>
      </w:r>
    </w:p>
    <w:p w14:paraId="731033D8" w14:textId="77777777" w:rsidR="00890D4C" w:rsidRPr="00890D4C" w:rsidRDefault="00890D4C" w:rsidP="00890D4C">
      <w:pPr>
        <w:widowControl w:val="0"/>
        <w:autoSpaceDE w:val="0"/>
        <w:autoSpaceDN w:val="0"/>
        <w:adjustRightInd w:val="0"/>
        <w:spacing w:line="480" w:lineRule="auto"/>
        <w:ind w:left="480" w:hanging="480"/>
        <w:rPr>
          <w:rFonts w:ascii="Arial" w:hAnsi="Arial" w:cs="Arial"/>
          <w:noProof/>
          <w:sz w:val="20"/>
        </w:rPr>
      </w:pPr>
      <w:r w:rsidRPr="00890D4C">
        <w:rPr>
          <w:rFonts w:ascii="Arial" w:hAnsi="Arial" w:cs="Arial"/>
          <w:noProof/>
          <w:sz w:val="20"/>
        </w:rPr>
        <w:t>Mersman D. P., H.-N. Du, I. M. Fingerman, P. F. South, and S. D. Briggs, 2009 Polyubiquitination of the demethylase Jhd2 controls histone methylation and gene expression. Genes Dev. 23: 951–962. doi:10.1101/gad.1769209</w:t>
      </w:r>
    </w:p>
    <w:p w14:paraId="4FA1DBC8" w14:textId="77777777" w:rsidR="00890D4C" w:rsidRPr="00890D4C" w:rsidRDefault="00890D4C" w:rsidP="00890D4C">
      <w:pPr>
        <w:widowControl w:val="0"/>
        <w:autoSpaceDE w:val="0"/>
        <w:autoSpaceDN w:val="0"/>
        <w:adjustRightInd w:val="0"/>
        <w:spacing w:line="480" w:lineRule="auto"/>
        <w:ind w:left="480" w:hanging="480"/>
        <w:rPr>
          <w:rFonts w:ascii="Arial" w:hAnsi="Arial" w:cs="Arial"/>
          <w:noProof/>
          <w:sz w:val="20"/>
        </w:rPr>
      </w:pPr>
      <w:r w:rsidRPr="00890D4C">
        <w:rPr>
          <w:rFonts w:ascii="Arial" w:hAnsi="Arial" w:cs="Arial"/>
          <w:noProof/>
          <w:sz w:val="20"/>
        </w:rPr>
        <w:t xml:space="preserve">Miller A., B. Yang, T. Foster, and A. L. Kirchmaier, 2008 Proliferating cell nuclear antigen and ASF1 modulate silent chromatin in Saccharomyces cerevisiae via lysine 56 on histone H3. Genetics 179: </w:t>
      </w:r>
      <w:r w:rsidRPr="00890D4C">
        <w:rPr>
          <w:rFonts w:ascii="Arial" w:hAnsi="Arial" w:cs="Arial"/>
          <w:noProof/>
          <w:sz w:val="20"/>
        </w:rPr>
        <w:lastRenderedPageBreak/>
        <w:t>793–809. doi:10.1534/genetics.107.084525</w:t>
      </w:r>
    </w:p>
    <w:p w14:paraId="0F795A4E" w14:textId="77777777" w:rsidR="00890D4C" w:rsidRPr="00890D4C" w:rsidRDefault="00890D4C" w:rsidP="00890D4C">
      <w:pPr>
        <w:widowControl w:val="0"/>
        <w:autoSpaceDE w:val="0"/>
        <w:autoSpaceDN w:val="0"/>
        <w:adjustRightInd w:val="0"/>
        <w:spacing w:line="480" w:lineRule="auto"/>
        <w:ind w:left="480" w:hanging="480"/>
        <w:rPr>
          <w:rFonts w:ascii="Arial" w:hAnsi="Arial" w:cs="Arial"/>
          <w:noProof/>
          <w:sz w:val="20"/>
        </w:rPr>
      </w:pPr>
      <w:r w:rsidRPr="00890D4C">
        <w:rPr>
          <w:rFonts w:ascii="Arial" w:hAnsi="Arial" w:cs="Arial"/>
          <w:noProof/>
          <w:sz w:val="20"/>
        </w:rPr>
        <w:t>Sikorski R. S., and P. Hieter, 1989 A system of shuttle vectors and yeast host strains designed for efficient manipulation of DNA in Saccharomyces cerevisiae. Genetics 122: 19–27.</w:t>
      </w:r>
    </w:p>
    <w:p w14:paraId="3D8A2339" w14:textId="77777777" w:rsidR="00890D4C" w:rsidRPr="00890D4C" w:rsidRDefault="00890D4C" w:rsidP="00890D4C">
      <w:pPr>
        <w:widowControl w:val="0"/>
        <w:autoSpaceDE w:val="0"/>
        <w:autoSpaceDN w:val="0"/>
        <w:adjustRightInd w:val="0"/>
        <w:spacing w:line="480" w:lineRule="auto"/>
        <w:ind w:left="480" w:hanging="480"/>
        <w:rPr>
          <w:rFonts w:ascii="Arial" w:hAnsi="Arial" w:cs="Arial"/>
          <w:noProof/>
          <w:sz w:val="20"/>
        </w:rPr>
      </w:pPr>
      <w:r w:rsidRPr="00890D4C">
        <w:rPr>
          <w:rFonts w:ascii="Arial" w:hAnsi="Arial" w:cs="Arial"/>
          <w:noProof/>
          <w:sz w:val="20"/>
        </w:rPr>
        <w:t>Wach A., A. Brachat, R. Pohlmann, and P. Philippsen, 1994 New Heterologous Modules for Classical or PCR-based Gene Disruptions in Saccharomyces cerevisiae. Yeast 10: 1793–1808.</w:t>
      </w:r>
    </w:p>
    <w:p w14:paraId="77762715" w14:textId="77777777" w:rsidR="00890D4C" w:rsidRPr="00890D4C" w:rsidRDefault="00890D4C" w:rsidP="00890D4C">
      <w:pPr>
        <w:widowControl w:val="0"/>
        <w:autoSpaceDE w:val="0"/>
        <w:autoSpaceDN w:val="0"/>
        <w:adjustRightInd w:val="0"/>
        <w:spacing w:line="480" w:lineRule="auto"/>
        <w:ind w:left="480" w:hanging="480"/>
        <w:rPr>
          <w:rFonts w:ascii="Arial" w:hAnsi="Arial" w:cs="Arial"/>
          <w:noProof/>
          <w:sz w:val="20"/>
        </w:rPr>
      </w:pPr>
      <w:r w:rsidRPr="00890D4C">
        <w:rPr>
          <w:rFonts w:ascii="Arial" w:hAnsi="Arial" w:cs="Arial"/>
          <w:noProof/>
          <w:sz w:val="20"/>
        </w:rPr>
        <w:t xml:space="preserve">Winzeler E. A., D. D. Shoemaker, A. Astromoff, H. Liang, K. Anderson, </w:t>
      </w:r>
      <w:r w:rsidRPr="00890D4C">
        <w:rPr>
          <w:rFonts w:ascii="Arial" w:hAnsi="Arial" w:cs="Arial"/>
          <w:i/>
          <w:iCs/>
          <w:noProof/>
          <w:sz w:val="20"/>
        </w:rPr>
        <w:t>et al.</w:t>
      </w:r>
      <w:r w:rsidRPr="00890D4C">
        <w:rPr>
          <w:rFonts w:ascii="Arial" w:hAnsi="Arial" w:cs="Arial"/>
          <w:noProof/>
          <w:sz w:val="20"/>
        </w:rPr>
        <w:t>, 1999 Functional characterization of the S. cerevisiae genome by gene deletion and parallel analysis. Science 285: 901–6. doi:10.1126/SCIENCE.285.5429.901</w:t>
      </w:r>
    </w:p>
    <w:p w14:paraId="0AC6479E" w14:textId="77777777" w:rsidR="00890D4C" w:rsidRPr="00890D4C" w:rsidRDefault="00890D4C" w:rsidP="00890D4C">
      <w:pPr>
        <w:widowControl w:val="0"/>
        <w:autoSpaceDE w:val="0"/>
        <w:autoSpaceDN w:val="0"/>
        <w:adjustRightInd w:val="0"/>
        <w:spacing w:line="480" w:lineRule="auto"/>
        <w:ind w:left="480" w:hanging="480"/>
        <w:rPr>
          <w:rFonts w:ascii="Arial" w:hAnsi="Arial" w:cs="Arial"/>
          <w:noProof/>
          <w:sz w:val="20"/>
        </w:rPr>
      </w:pPr>
      <w:r w:rsidRPr="00890D4C">
        <w:rPr>
          <w:rFonts w:ascii="Arial" w:hAnsi="Arial" w:cs="Arial"/>
          <w:noProof/>
          <w:sz w:val="20"/>
        </w:rPr>
        <w:t>Yang B., and A. L. Kirchmaier, 2006 Bypassing the catalytic activity of SIR2 for SIR protein spreading in Saccharomyces cerevisiae. Mol. Biol. Cell 17: 5287–97. doi:10.1091/mbc.E06-08-0669</w:t>
      </w:r>
    </w:p>
    <w:p w14:paraId="73B63CF4" w14:textId="429ED9DA" w:rsidR="00890D4C" w:rsidRPr="00890D4C" w:rsidRDefault="00890D4C" w:rsidP="00890D4C">
      <w:pPr>
        <w:widowControl w:val="0"/>
        <w:autoSpaceDE w:val="0"/>
        <w:autoSpaceDN w:val="0"/>
        <w:adjustRightInd w:val="0"/>
        <w:spacing w:line="480" w:lineRule="auto"/>
        <w:ind w:left="480" w:hanging="480"/>
        <w:rPr>
          <w:rFonts w:ascii="Arial" w:hAnsi="Arial" w:cs="Arial"/>
          <w:noProof/>
          <w:sz w:val="20"/>
        </w:rPr>
      </w:pPr>
      <w:r w:rsidRPr="00890D4C">
        <w:rPr>
          <w:rFonts w:ascii="Arial" w:hAnsi="Arial" w:cs="Arial"/>
          <w:noProof/>
          <w:sz w:val="20"/>
        </w:rPr>
        <w:t xml:space="preserve">Yang B., 2008 Insights into the impact of histone acetylation and methylation on Sir protein recruitment, spreading and silencing in Saccharomyces cerevisiae. </w:t>
      </w:r>
      <w:r>
        <w:rPr>
          <w:rFonts w:ascii="Arial" w:hAnsi="Arial" w:cs="Arial"/>
          <w:noProof/>
          <w:sz w:val="20"/>
        </w:rPr>
        <w:t xml:space="preserve">[PhD thesis]: </w:t>
      </w:r>
      <w:r w:rsidRPr="00890D4C">
        <w:rPr>
          <w:rFonts w:ascii="Arial" w:hAnsi="Arial" w:cs="Arial"/>
          <w:noProof/>
          <w:sz w:val="20"/>
        </w:rPr>
        <w:t>Purdue University, Indiana.</w:t>
      </w:r>
      <w:r>
        <w:rPr>
          <w:rFonts w:ascii="Arial" w:hAnsi="Arial" w:cs="Arial"/>
          <w:noProof/>
          <w:sz w:val="20"/>
        </w:rPr>
        <w:t xml:space="preserve"> p.197</w:t>
      </w:r>
    </w:p>
    <w:p w14:paraId="314D6490" w14:textId="77777777" w:rsidR="00890D4C" w:rsidRPr="00890D4C" w:rsidRDefault="00890D4C" w:rsidP="00890D4C">
      <w:pPr>
        <w:widowControl w:val="0"/>
        <w:autoSpaceDE w:val="0"/>
        <w:autoSpaceDN w:val="0"/>
        <w:adjustRightInd w:val="0"/>
        <w:spacing w:line="480" w:lineRule="auto"/>
        <w:ind w:left="480" w:hanging="480"/>
        <w:rPr>
          <w:rFonts w:ascii="Arial" w:hAnsi="Arial" w:cs="Arial"/>
          <w:noProof/>
          <w:sz w:val="20"/>
        </w:rPr>
      </w:pPr>
      <w:r w:rsidRPr="00890D4C">
        <w:rPr>
          <w:rFonts w:ascii="Arial" w:hAnsi="Arial" w:cs="Arial"/>
          <w:noProof/>
          <w:sz w:val="20"/>
        </w:rPr>
        <w:t>Yang B., J. Britton, and A. L. Kirchmaier, 2008 Insights into the Impact of Histone Acetylation and Methylation on Sir Protein Recruitment, Spreading, and Silencing in Saccharomyces cerevisiae. J. Mol. Biol. 381: 826–844. doi:10.1016/J.JMB.2008.06.059</w:t>
      </w:r>
    </w:p>
    <w:p w14:paraId="0117AEF9" w14:textId="77777777" w:rsidR="00890D4C" w:rsidRPr="00890D4C" w:rsidRDefault="00890D4C" w:rsidP="00890D4C">
      <w:pPr>
        <w:widowControl w:val="0"/>
        <w:autoSpaceDE w:val="0"/>
        <w:autoSpaceDN w:val="0"/>
        <w:adjustRightInd w:val="0"/>
        <w:spacing w:line="480" w:lineRule="auto"/>
        <w:ind w:left="480" w:hanging="480"/>
        <w:rPr>
          <w:rFonts w:ascii="Arial" w:hAnsi="Arial" w:cs="Arial"/>
          <w:noProof/>
          <w:sz w:val="20"/>
        </w:rPr>
      </w:pPr>
      <w:r w:rsidRPr="00890D4C">
        <w:rPr>
          <w:rFonts w:ascii="Arial" w:hAnsi="Arial" w:cs="Arial"/>
          <w:noProof/>
          <w:sz w:val="20"/>
        </w:rPr>
        <w:t>Zhao X., E. G. Muller, and R. Rothstein, 1998 A suppressor of two essential checkpoint genes identifies a novel protein that negatively affects dNTP pools. Mol. Cell 2: 329–40. doi:10.1016/S1097-2765(00)80277-4</w:t>
      </w:r>
    </w:p>
    <w:p w14:paraId="4FB66EEB" w14:textId="65CCD766" w:rsidR="00BB33E4" w:rsidRPr="00CA3731" w:rsidRDefault="004F6022" w:rsidP="001B7A02">
      <w:pPr>
        <w:spacing w:line="480" w:lineRule="auto"/>
        <w:jc w:val="both"/>
        <w:rPr>
          <w:rFonts w:ascii="Arial" w:hAnsi="Arial" w:cs="Arial"/>
          <w:sz w:val="20"/>
          <w:szCs w:val="20"/>
        </w:rPr>
      </w:pPr>
      <w:r w:rsidRPr="00CA3731">
        <w:rPr>
          <w:rFonts w:ascii="Arial" w:hAnsi="Arial" w:cs="Arial"/>
          <w:sz w:val="20"/>
          <w:szCs w:val="20"/>
        </w:rPr>
        <w:fldChar w:fldCharType="end"/>
      </w:r>
      <w:bookmarkEnd w:id="1"/>
    </w:p>
    <w:sectPr w:rsidR="00BB33E4" w:rsidRPr="00CA3731" w:rsidSect="006D2F2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00000003" w:usb1="00000000" w:usb2="00000000" w:usb3="00000000" w:csb0="00000001" w:csb1="00000000"/>
  </w:font>
  <w:font w:name="Calibri">
    <w:panose1 w:val="020F050202020403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67"/>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2D670759"/>
    <w:multiLevelType w:val="multilevel"/>
    <w:tmpl w:val="134A45EA"/>
    <w:lvl w:ilvl="0">
      <w:start w:val="1"/>
      <w:numFmt w:val="decimal"/>
      <w:suff w:val="space"/>
      <w:lvlText w:val="2.7.%1"/>
      <w:lvlJc w:val="left"/>
      <w:pPr>
        <w:ind w:left="360" w:hanging="360"/>
      </w:pPr>
      <w:rPr>
        <w:rFonts w:ascii="Times New Roman" w:hAnsi="Times New Roman" w:cs="Times New Roman" w:hint="default"/>
        <w:sz w:val="24"/>
        <w:szCs w:val="24"/>
        <w:u w:val="none"/>
      </w:rPr>
    </w:lvl>
    <w:lvl w:ilvl="1">
      <w:start w:val="1"/>
      <w:numFmt w:val="none"/>
      <w:lvlText w:val="2.1"/>
      <w:lvlJc w:val="left"/>
      <w:pPr>
        <w:ind w:left="360" w:hanging="360"/>
      </w:pPr>
      <w:rPr>
        <w:rFonts w:hint="default"/>
        <w:sz w:val="24"/>
        <w:szCs w:val="24"/>
        <w:u w:val="none"/>
      </w:rPr>
    </w:lvl>
    <w:lvl w:ilvl="2">
      <w:start w:val="1"/>
      <w:numFmt w:val="none"/>
      <w:lvlText w:val="2.1.1"/>
      <w:lvlJc w:val="left"/>
      <w:pPr>
        <w:ind w:left="360" w:hanging="360"/>
      </w:pPr>
      <w:rPr>
        <w:rFonts w:hint="default"/>
        <w:sz w:val="24"/>
        <w:szCs w:val="24"/>
      </w:rPr>
    </w:lvl>
    <w:lvl w:ilvl="3">
      <w:start w:val="1"/>
      <w:numFmt w:val="none"/>
      <w:lvlText w:val="2.1.1.1"/>
      <w:lvlJc w:val="left"/>
      <w:pPr>
        <w:ind w:left="360" w:hanging="360"/>
      </w:pPr>
      <w:rPr>
        <w:rFonts w:hint="default"/>
        <w:sz w:val="24"/>
        <w:szCs w:val="24"/>
      </w:rPr>
    </w:lvl>
    <w:lvl w:ilvl="4">
      <w:start w:val="1"/>
      <w:numFmt w:val="none"/>
      <w:lvlText w:val="2.1.1.1.1"/>
      <w:lvlJc w:val="left"/>
      <w:pPr>
        <w:ind w:left="360" w:hanging="360"/>
      </w:pPr>
      <w:rPr>
        <w:rFonts w:hint="default"/>
      </w:rPr>
    </w:lvl>
    <w:lvl w:ilvl="5">
      <w:start w:val="1"/>
      <w:numFmt w:val="lowerRoman"/>
      <w:lvlText w:val="(%6)"/>
      <w:lvlJc w:val="left"/>
      <w:pPr>
        <w:ind w:left="3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360" w:hanging="360"/>
      </w:pPr>
      <w:rPr>
        <w:rFonts w:hint="default"/>
      </w:rPr>
    </w:lvl>
    <w:lvl w:ilvl="8">
      <w:start w:val="1"/>
      <w:numFmt w:val="lowerRoman"/>
      <w:lvlText w:val="%9."/>
      <w:lvlJc w:val="left"/>
      <w:pPr>
        <w:ind w:left="360" w:hanging="360"/>
      </w:pPr>
      <w:rPr>
        <w:rFonts w:hint="default"/>
      </w:rPr>
    </w:lvl>
  </w:abstractNum>
  <w:abstractNum w:abstractNumId="2" w15:restartNumberingAfterBreak="0">
    <w:nsid w:val="73F01707"/>
    <w:multiLevelType w:val="multilevel"/>
    <w:tmpl w:val="FDF8C4B8"/>
    <w:lvl w:ilvl="0">
      <w:start w:val="1"/>
      <w:numFmt w:val="decimal"/>
      <w:pStyle w:val="Heading2"/>
      <w:suff w:val="space"/>
      <w:lvlText w:val="2.%1"/>
      <w:lvlJc w:val="left"/>
      <w:pPr>
        <w:ind w:left="720" w:hanging="72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4"/>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33E4"/>
    <w:rsid w:val="00004060"/>
    <w:rsid w:val="000221F9"/>
    <w:rsid w:val="00036F40"/>
    <w:rsid w:val="00037989"/>
    <w:rsid w:val="0004015A"/>
    <w:rsid w:val="00047175"/>
    <w:rsid w:val="0005765E"/>
    <w:rsid w:val="000650CF"/>
    <w:rsid w:val="00084F9F"/>
    <w:rsid w:val="00091F11"/>
    <w:rsid w:val="000927E6"/>
    <w:rsid w:val="00095BEA"/>
    <w:rsid w:val="000A2D51"/>
    <w:rsid w:val="000B650B"/>
    <w:rsid w:val="000C38FC"/>
    <w:rsid w:val="000D1193"/>
    <w:rsid w:val="000D1DA4"/>
    <w:rsid w:val="000E4F22"/>
    <w:rsid w:val="000F57FC"/>
    <w:rsid w:val="000F5D1F"/>
    <w:rsid w:val="00114553"/>
    <w:rsid w:val="001237A1"/>
    <w:rsid w:val="00126BB8"/>
    <w:rsid w:val="00135267"/>
    <w:rsid w:val="001458FA"/>
    <w:rsid w:val="0016370F"/>
    <w:rsid w:val="0019754D"/>
    <w:rsid w:val="001B7A02"/>
    <w:rsid w:val="001C4EE7"/>
    <w:rsid w:val="001D174B"/>
    <w:rsid w:val="001D55B0"/>
    <w:rsid w:val="001D6C8E"/>
    <w:rsid w:val="00200354"/>
    <w:rsid w:val="00207FF8"/>
    <w:rsid w:val="00225DE2"/>
    <w:rsid w:val="00233277"/>
    <w:rsid w:val="002405A2"/>
    <w:rsid w:val="002539BF"/>
    <w:rsid w:val="00254FDD"/>
    <w:rsid w:val="00256B5D"/>
    <w:rsid w:val="00262816"/>
    <w:rsid w:val="0026398E"/>
    <w:rsid w:val="002662B7"/>
    <w:rsid w:val="00294236"/>
    <w:rsid w:val="002979CC"/>
    <w:rsid w:val="002A5DC7"/>
    <w:rsid w:val="002B11E9"/>
    <w:rsid w:val="002B2A5F"/>
    <w:rsid w:val="002B3AD9"/>
    <w:rsid w:val="002B7975"/>
    <w:rsid w:val="002E02B1"/>
    <w:rsid w:val="002E3171"/>
    <w:rsid w:val="00311F3C"/>
    <w:rsid w:val="00312FD8"/>
    <w:rsid w:val="00322A03"/>
    <w:rsid w:val="0034062A"/>
    <w:rsid w:val="0034177F"/>
    <w:rsid w:val="003630CF"/>
    <w:rsid w:val="00381052"/>
    <w:rsid w:val="00384908"/>
    <w:rsid w:val="003A1E32"/>
    <w:rsid w:val="003A5490"/>
    <w:rsid w:val="003B494F"/>
    <w:rsid w:val="003D1F95"/>
    <w:rsid w:val="004043FF"/>
    <w:rsid w:val="00407861"/>
    <w:rsid w:val="00411CE5"/>
    <w:rsid w:val="00412F51"/>
    <w:rsid w:val="004160A4"/>
    <w:rsid w:val="00417025"/>
    <w:rsid w:val="00423A1D"/>
    <w:rsid w:val="00427ECA"/>
    <w:rsid w:val="004378B1"/>
    <w:rsid w:val="00443B37"/>
    <w:rsid w:val="00450AF4"/>
    <w:rsid w:val="00454F53"/>
    <w:rsid w:val="00471C28"/>
    <w:rsid w:val="00486DAC"/>
    <w:rsid w:val="004A11D6"/>
    <w:rsid w:val="004A136E"/>
    <w:rsid w:val="004C2E76"/>
    <w:rsid w:val="004C3786"/>
    <w:rsid w:val="004C4A14"/>
    <w:rsid w:val="004D4AE3"/>
    <w:rsid w:val="004E6D9C"/>
    <w:rsid w:val="004E7C3B"/>
    <w:rsid w:val="004F2611"/>
    <w:rsid w:val="004F6022"/>
    <w:rsid w:val="0051354A"/>
    <w:rsid w:val="00517D12"/>
    <w:rsid w:val="00544F5F"/>
    <w:rsid w:val="00563379"/>
    <w:rsid w:val="00572D5B"/>
    <w:rsid w:val="005807B1"/>
    <w:rsid w:val="00580C3D"/>
    <w:rsid w:val="005877E3"/>
    <w:rsid w:val="005A7463"/>
    <w:rsid w:val="005B294C"/>
    <w:rsid w:val="00600861"/>
    <w:rsid w:val="00605F15"/>
    <w:rsid w:val="00606155"/>
    <w:rsid w:val="006157D0"/>
    <w:rsid w:val="006360D1"/>
    <w:rsid w:val="0063636D"/>
    <w:rsid w:val="0064793C"/>
    <w:rsid w:val="006510D9"/>
    <w:rsid w:val="00654C8C"/>
    <w:rsid w:val="00663806"/>
    <w:rsid w:val="00663959"/>
    <w:rsid w:val="00667B53"/>
    <w:rsid w:val="006905BA"/>
    <w:rsid w:val="006A2EB2"/>
    <w:rsid w:val="006C7B1F"/>
    <w:rsid w:val="006D2993"/>
    <w:rsid w:val="006D2F2A"/>
    <w:rsid w:val="006E2F2D"/>
    <w:rsid w:val="006F6B95"/>
    <w:rsid w:val="007128FF"/>
    <w:rsid w:val="007202F5"/>
    <w:rsid w:val="00735480"/>
    <w:rsid w:val="00743E85"/>
    <w:rsid w:val="00753836"/>
    <w:rsid w:val="0075395D"/>
    <w:rsid w:val="0077036C"/>
    <w:rsid w:val="007726E8"/>
    <w:rsid w:val="00776B6F"/>
    <w:rsid w:val="0077742A"/>
    <w:rsid w:val="007939D3"/>
    <w:rsid w:val="007A3346"/>
    <w:rsid w:val="007C0CE8"/>
    <w:rsid w:val="007D49FD"/>
    <w:rsid w:val="007E1E02"/>
    <w:rsid w:val="008153A0"/>
    <w:rsid w:val="008160FD"/>
    <w:rsid w:val="00831EF2"/>
    <w:rsid w:val="00840669"/>
    <w:rsid w:val="00854E49"/>
    <w:rsid w:val="00862252"/>
    <w:rsid w:val="0086742E"/>
    <w:rsid w:val="00876EB8"/>
    <w:rsid w:val="00883648"/>
    <w:rsid w:val="00890D4C"/>
    <w:rsid w:val="008B0F2B"/>
    <w:rsid w:val="008C4410"/>
    <w:rsid w:val="008D21F6"/>
    <w:rsid w:val="008E1642"/>
    <w:rsid w:val="008E703E"/>
    <w:rsid w:val="008F0D3D"/>
    <w:rsid w:val="008F1C30"/>
    <w:rsid w:val="008F2BF5"/>
    <w:rsid w:val="008F33AD"/>
    <w:rsid w:val="0090778A"/>
    <w:rsid w:val="009223D1"/>
    <w:rsid w:val="00933442"/>
    <w:rsid w:val="0093624C"/>
    <w:rsid w:val="009446C5"/>
    <w:rsid w:val="00945FCD"/>
    <w:rsid w:val="0096404C"/>
    <w:rsid w:val="009664D3"/>
    <w:rsid w:val="0096650F"/>
    <w:rsid w:val="00970226"/>
    <w:rsid w:val="00976FEA"/>
    <w:rsid w:val="009A78D1"/>
    <w:rsid w:val="009B0D20"/>
    <w:rsid w:val="009B34DB"/>
    <w:rsid w:val="009C0740"/>
    <w:rsid w:val="009D6A6C"/>
    <w:rsid w:val="009D7DD5"/>
    <w:rsid w:val="009E18ED"/>
    <w:rsid w:val="009E6FA3"/>
    <w:rsid w:val="009F2BB5"/>
    <w:rsid w:val="009F56F9"/>
    <w:rsid w:val="00A03641"/>
    <w:rsid w:val="00A159B8"/>
    <w:rsid w:val="00A25603"/>
    <w:rsid w:val="00A44E9A"/>
    <w:rsid w:val="00A53BDF"/>
    <w:rsid w:val="00A6544A"/>
    <w:rsid w:val="00A7496D"/>
    <w:rsid w:val="00A85D8B"/>
    <w:rsid w:val="00A867B9"/>
    <w:rsid w:val="00A907E1"/>
    <w:rsid w:val="00A92355"/>
    <w:rsid w:val="00A926B7"/>
    <w:rsid w:val="00AA38F3"/>
    <w:rsid w:val="00AA659B"/>
    <w:rsid w:val="00AD08CB"/>
    <w:rsid w:val="00AD2510"/>
    <w:rsid w:val="00B015AD"/>
    <w:rsid w:val="00B05107"/>
    <w:rsid w:val="00B50A3F"/>
    <w:rsid w:val="00B54B9F"/>
    <w:rsid w:val="00B60F86"/>
    <w:rsid w:val="00B70998"/>
    <w:rsid w:val="00B72397"/>
    <w:rsid w:val="00BB33E4"/>
    <w:rsid w:val="00BC742F"/>
    <w:rsid w:val="00BD6E10"/>
    <w:rsid w:val="00BD7CFE"/>
    <w:rsid w:val="00C14F1F"/>
    <w:rsid w:val="00C2353D"/>
    <w:rsid w:val="00C350EF"/>
    <w:rsid w:val="00C54EB1"/>
    <w:rsid w:val="00C6628D"/>
    <w:rsid w:val="00C82051"/>
    <w:rsid w:val="00C82E3F"/>
    <w:rsid w:val="00C85295"/>
    <w:rsid w:val="00C870F1"/>
    <w:rsid w:val="00CA00FE"/>
    <w:rsid w:val="00CA3731"/>
    <w:rsid w:val="00CA3889"/>
    <w:rsid w:val="00CA66AF"/>
    <w:rsid w:val="00CB62CD"/>
    <w:rsid w:val="00CC71A8"/>
    <w:rsid w:val="00CE3FCB"/>
    <w:rsid w:val="00CF44BB"/>
    <w:rsid w:val="00CF56EB"/>
    <w:rsid w:val="00D03FC7"/>
    <w:rsid w:val="00D07981"/>
    <w:rsid w:val="00D114CF"/>
    <w:rsid w:val="00D16603"/>
    <w:rsid w:val="00D337C1"/>
    <w:rsid w:val="00D34AD8"/>
    <w:rsid w:val="00D3606E"/>
    <w:rsid w:val="00D45365"/>
    <w:rsid w:val="00D46CB2"/>
    <w:rsid w:val="00D57230"/>
    <w:rsid w:val="00D62700"/>
    <w:rsid w:val="00D71F83"/>
    <w:rsid w:val="00D82A60"/>
    <w:rsid w:val="00D8563C"/>
    <w:rsid w:val="00DA2344"/>
    <w:rsid w:val="00DC199E"/>
    <w:rsid w:val="00DC266C"/>
    <w:rsid w:val="00DD2460"/>
    <w:rsid w:val="00DD634E"/>
    <w:rsid w:val="00DF0666"/>
    <w:rsid w:val="00E00CF0"/>
    <w:rsid w:val="00E050A7"/>
    <w:rsid w:val="00E068A8"/>
    <w:rsid w:val="00E2105A"/>
    <w:rsid w:val="00E24156"/>
    <w:rsid w:val="00E33533"/>
    <w:rsid w:val="00E3500A"/>
    <w:rsid w:val="00E37281"/>
    <w:rsid w:val="00E413CE"/>
    <w:rsid w:val="00E44C2A"/>
    <w:rsid w:val="00E50A3E"/>
    <w:rsid w:val="00E673DE"/>
    <w:rsid w:val="00E704EA"/>
    <w:rsid w:val="00E800C6"/>
    <w:rsid w:val="00E85776"/>
    <w:rsid w:val="00E93EC0"/>
    <w:rsid w:val="00EB1AB3"/>
    <w:rsid w:val="00EB5F17"/>
    <w:rsid w:val="00ED4E3A"/>
    <w:rsid w:val="00EF04F7"/>
    <w:rsid w:val="00EF73DE"/>
    <w:rsid w:val="00F1640A"/>
    <w:rsid w:val="00F27780"/>
    <w:rsid w:val="00F307E8"/>
    <w:rsid w:val="00F30CAC"/>
    <w:rsid w:val="00F5596E"/>
    <w:rsid w:val="00F559CE"/>
    <w:rsid w:val="00F57290"/>
    <w:rsid w:val="00F65FA0"/>
    <w:rsid w:val="00F815DA"/>
    <w:rsid w:val="00F86087"/>
    <w:rsid w:val="00F92C32"/>
    <w:rsid w:val="00FA06E6"/>
    <w:rsid w:val="00FA106E"/>
    <w:rsid w:val="00FA7592"/>
    <w:rsid w:val="00FD2487"/>
    <w:rsid w:val="00FD45D9"/>
    <w:rsid w:val="00FE0D6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2F51E0"/>
  <w14:defaultImageDpi w14:val="32767"/>
  <w15:chartTrackingRefBased/>
  <w15:docId w15:val="{347BD4BD-389C-5B46-BA71-6EB5192769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00CF0"/>
  </w:style>
  <w:style w:type="paragraph" w:styleId="Heading1">
    <w:name w:val="heading 1"/>
    <w:basedOn w:val="Normal"/>
    <w:next w:val="Normal"/>
    <w:link w:val="Heading1Char"/>
    <w:uiPriority w:val="9"/>
    <w:qFormat/>
    <w:rsid w:val="00BB33E4"/>
    <w:pPr>
      <w:keepNext/>
      <w:keepLines/>
      <w:spacing w:before="240" w:line="360" w:lineRule="auto"/>
      <w:jc w:val="center"/>
      <w:outlineLvl w:val="0"/>
    </w:pPr>
    <w:rPr>
      <w:rFonts w:ascii="Times New Roman" w:eastAsiaTheme="majorEastAsia" w:hAnsi="Times New Roman" w:cstheme="majorBidi"/>
      <w:b/>
      <w:sz w:val="28"/>
      <w:szCs w:val="32"/>
    </w:rPr>
  </w:style>
  <w:style w:type="paragraph" w:styleId="Heading2">
    <w:name w:val="heading 2"/>
    <w:basedOn w:val="Normal"/>
    <w:next w:val="Normal"/>
    <w:link w:val="Heading2Char"/>
    <w:uiPriority w:val="9"/>
    <w:unhideWhenUsed/>
    <w:qFormat/>
    <w:rsid w:val="00BB33E4"/>
    <w:pPr>
      <w:keepNext/>
      <w:keepLines/>
      <w:numPr>
        <w:numId w:val="1"/>
      </w:numPr>
      <w:spacing w:line="360" w:lineRule="auto"/>
      <w:jc w:val="center"/>
      <w:outlineLvl w:val="1"/>
    </w:pPr>
    <w:rPr>
      <w:rFonts w:ascii="Times New Roman" w:eastAsiaTheme="majorEastAsia" w:hAnsi="Times New Roman" w:cstheme="majorBidi"/>
      <w:szCs w:val="26"/>
      <w:u w:val="single"/>
    </w:rPr>
  </w:style>
  <w:style w:type="paragraph" w:styleId="Heading3">
    <w:name w:val="heading 3"/>
    <w:basedOn w:val="Normal"/>
    <w:next w:val="Normal"/>
    <w:link w:val="Heading3Char"/>
    <w:uiPriority w:val="9"/>
    <w:unhideWhenUsed/>
    <w:qFormat/>
    <w:rsid w:val="00BB33E4"/>
    <w:pPr>
      <w:keepNext/>
      <w:keepLines/>
      <w:spacing w:line="360" w:lineRule="auto"/>
      <w:outlineLvl w:val="2"/>
    </w:pPr>
    <w:rPr>
      <w:rFonts w:ascii="Times New Roman" w:eastAsiaTheme="majorEastAsia" w:hAnsi="Times New Roman" w:cstheme="majorBidi"/>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33E4"/>
    <w:rPr>
      <w:rFonts w:ascii="Times New Roman" w:eastAsiaTheme="majorEastAsia" w:hAnsi="Times New Roman" w:cstheme="majorBidi"/>
      <w:b/>
      <w:sz w:val="28"/>
      <w:szCs w:val="32"/>
    </w:rPr>
  </w:style>
  <w:style w:type="character" w:customStyle="1" w:styleId="Heading2Char">
    <w:name w:val="Heading 2 Char"/>
    <w:basedOn w:val="DefaultParagraphFont"/>
    <w:link w:val="Heading2"/>
    <w:uiPriority w:val="9"/>
    <w:rsid w:val="00BB33E4"/>
    <w:rPr>
      <w:rFonts w:ascii="Times New Roman" w:eastAsiaTheme="majorEastAsia" w:hAnsi="Times New Roman" w:cstheme="majorBidi"/>
      <w:szCs w:val="26"/>
      <w:u w:val="single"/>
    </w:rPr>
  </w:style>
  <w:style w:type="character" w:customStyle="1" w:styleId="Heading3Char">
    <w:name w:val="Heading 3 Char"/>
    <w:basedOn w:val="DefaultParagraphFont"/>
    <w:link w:val="Heading3"/>
    <w:uiPriority w:val="9"/>
    <w:rsid w:val="00BB33E4"/>
    <w:rPr>
      <w:rFonts w:ascii="Times New Roman" w:eastAsiaTheme="majorEastAsia" w:hAnsi="Times New Roman" w:cstheme="majorBidi"/>
      <w:u w:val="single"/>
    </w:rPr>
  </w:style>
  <w:style w:type="character" w:styleId="CommentReference">
    <w:name w:val="annotation reference"/>
    <w:basedOn w:val="DefaultParagraphFont"/>
    <w:uiPriority w:val="99"/>
    <w:semiHidden/>
    <w:unhideWhenUsed/>
    <w:rsid w:val="00BB33E4"/>
    <w:rPr>
      <w:sz w:val="16"/>
      <w:szCs w:val="16"/>
    </w:rPr>
  </w:style>
  <w:style w:type="paragraph" w:styleId="CommentText">
    <w:name w:val="annotation text"/>
    <w:basedOn w:val="Normal"/>
    <w:link w:val="CommentTextChar"/>
    <w:uiPriority w:val="99"/>
    <w:semiHidden/>
    <w:unhideWhenUsed/>
    <w:rsid w:val="00BB33E4"/>
    <w:pPr>
      <w:spacing w:after="160"/>
    </w:pPr>
    <w:rPr>
      <w:rFonts w:ascii="Times New Roman" w:hAnsi="Times New Roman"/>
      <w:sz w:val="20"/>
      <w:szCs w:val="20"/>
    </w:rPr>
  </w:style>
  <w:style w:type="character" w:customStyle="1" w:styleId="CommentTextChar">
    <w:name w:val="Comment Text Char"/>
    <w:basedOn w:val="DefaultParagraphFont"/>
    <w:link w:val="CommentText"/>
    <w:uiPriority w:val="99"/>
    <w:semiHidden/>
    <w:rsid w:val="00BB33E4"/>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BB33E4"/>
    <w:rPr>
      <w:b/>
      <w:bCs/>
    </w:rPr>
  </w:style>
  <w:style w:type="character" w:customStyle="1" w:styleId="CommentSubjectChar">
    <w:name w:val="Comment Subject Char"/>
    <w:basedOn w:val="CommentTextChar"/>
    <w:link w:val="CommentSubject"/>
    <w:uiPriority w:val="99"/>
    <w:semiHidden/>
    <w:rsid w:val="00BB33E4"/>
    <w:rPr>
      <w:rFonts w:ascii="Times New Roman" w:hAnsi="Times New Roman"/>
      <w:b/>
      <w:bCs/>
      <w:sz w:val="20"/>
      <w:szCs w:val="20"/>
    </w:rPr>
  </w:style>
  <w:style w:type="paragraph" w:styleId="BalloonText">
    <w:name w:val="Balloon Text"/>
    <w:basedOn w:val="Normal"/>
    <w:link w:val="BalloonTextChar"/>
    <w:uiPriority w:val="99"/>
    <w:semiHidden/>
    <w:unhideWhenUsed/>
    <w:rsid w:val="00BB33E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B33E4"/>
    <w:rPr>
      <w:rFonts w:ascii="Segoe UI" w:hAnsi="Segoe UI" w:cs="Segoe UI"/>
      <w:sz w:val="18"/>
      <w:szCs w:val="18"/>
    </w:rPr>
  </w:style>
  <w:style w:type="character" w:styleId="Hyperlink">
    <w:name w:val="Hyperlink"/>
    <w:basedOn w:val="DefaultParagraphFont"/>
    <w:uiPriority w:val="99"/>
    <w:semiHidden/>
    <w:unhideWhenUsed/>
    <w:rsid w:val="00A926B7"/>
    <w:rPr>
      <w:color w:val="0000FF"/>
      <w:u w:val="single"/>
    </w:rPr>
  </w:style>
  <w:style w:type="character" w:customStyle="1" w:styleId="apple-converted-space">
    <w:name w:val="apple-converted-space"/>
    <w:basedOn w:val="DefaultParagraphFont"/>
    <w:rsid w:val="00A926B7"/>
  </w:style>
  <w:style w:type="paragraph" w:styleId="Caption">
    <w:name w:val="caption"/>
    <w:basedOn w:val="Normal"/>
    <w:next w:val="Normal"/>
    <w:uiPriority w:val="35"/>
    <w:unhideWhenUsed/>
    <w:qFormat/>
    <w:rsid w:val="00E50A3E"/>
    <w:pPr>
      <w:spacing w:after="200"/>
    </w:pPr>
    <w:rPr>
      <w:rFonts w:ascii="Times New Roman" w:hAnsi="Times New Roman" w:cs="Times New Roman"/>
      <w:iCs/>
      <w:sz w:val="22"/>
      <w:szCs w:val="18"/>
    </w:rPr>
  </w:style>
  <w:style w:type="paragraph" w:styleId="Revision">
    <w:name w:val="Revision"/>
    <w:hidden/>
    <w:uiPriority w:val="99"/>
    <w:semiHidden/>
    <w:rsid w:val="009640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6349010">
      <w:bodyDiv w:val="1"/>
      <w:marLeft w:val="0"/>
      <w:marRight w:val="0"/>
      <w:marTop w:val="0"/>
      <w:marBottom w:val="0"/>
      <w:divBdr>
        <w:top w:val="none" w:sz="0" w:space="0" w:color="auto"/>
        <w:left w:val="none" w:sz="0" w:space="0" w:color="auto"/>
        <w:bottom w:val="none" w:sz="0" w:space="0" w:color="auto"/>
        <w:right w:val="none" w:sz="0" w:space="0" w:color="auto"/>
      </w:divBdr>
    </w:div>
    <w:div w:id="527646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3" Type="http://schemas.openxmlformats.org/officeDocument/2006/relationships/styles" Target="styles.xml"/><Relationship Id="rId7" Type="http://schemas.openxmlformats.org/officeDocument/2006/relationships/image" Target="media/image2.emf"/><Relationship Id="rId12"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FD5EEF-1233-9E40-AA00-668FE556D3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Pages>
  <Words>28764</Words>
  <Characters>163960</Characters>
  <Application>Microsoft Office Word</Application>
  <DocSecurity>0</DocSecurity>
  <Lines>1366</Lines>
  <Paragraphs>384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cp:lastPrinted>2019-04-11T12:25:00Z</cp:lastPrinted>
  <dcterms:created xsi:type="dcterms:W3CDTF">2019-05-28T15:44:00Z</dcterms:created>
  <dcterms:modified xsi:type="dcterms:W3CDTF">2019-05-28T15:44:00Z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http://www.zotero.org/styles/genetics</vt:lpwstr>
  </property>
  <property fmtid="{D5CDD505-2E9C-101B-9397-08002B2CF9AE}" pid="3" name="Mendeley Recent Style Name 0_1">
    <vt:lpwstr>Genetics</vt:lpwstr>
  </property>
  <property fmtid="{D5CDD505-2E9C-101B-9397-08002B2CF9AE}" pid="4" name="Mendeley Recent Style Id 1_1">
    <vt:lpwstr>https://csl.mendeley.com/styles/464216201/genetics</vt:lpwstr>
  </property>
  <property fmtid="{D5CDD505-2E9C-101B-9397-08002B2CF9AE}" pid="5" name="Mendeley Recent Style Name 1_1">
    <vt:lpwstr>Genetics - Faeze Saatchi</vt:lpwstr>
  </property>
  <property fmtid="{D5CDD505-2E9C-101B-9397-08002B2CF9AE}" pid="6" name="Mendeley Recent Style Id 2_1">
    <vt:lpwstr>https://csl.mendeley.com/styles/464216201/genetics-FS</vt:lpwstr>
  </property>
  <property fmtid="{D5CDD505-2E9C-101B-9397-08002B2CF9AE}" pid="7" name="Mendeley Recent Style Name 2_1">
    <vt:lpwstr>Genetics - Faeze Saatchi</vt:lpwstr>
  </property>
  <property fmtid="{D5CDD505-2E9C-101B-9397-08002B2CF9AE}" pid="8" name="Mendeley Recent Style Id 3_1">
    <vt:lpwstr>http://csl.mendeley.com/styles/464216201/genetics-2</vt:lpwstr>
  </property>
  <property fmtid="{D5CDD505-2E9C-101B-9397-08002B2CF9AE}" pid="9" name="Mendeley Recent Style Name 3_1">
    <vt:lpwstr>Genetics - Faeze Saatchi</vt:lpwstr>
  </property>
  <property fmtid="{D5CDD505-2E9C-101B-9397-08002B2CF9AE}" pid="10" name="Mendeley Recent Style Id 4_1">
    <vt:lpwstr>https://csl.mendeley.com/styles/464216201/genetics-FS-2</vt:lpwstr>
  </property>
  <property fmtid="{D5CDD505-2E9C-101B-9397-08002B2CF9AE}" pid="11" name="Mendeley Recent Style Name 4_1">
    <vt:lpwstr>Genetics - Faeze Saatchi</vt:lpwstr>
  </property>
  <property fmtid="{D5CDD505-2E9C-101B-9397-08002B2CF9AE}" pid="12" name="Mendeley Recent Style Id 5_1">
    <vt:lpwstr>http://csl.mendeley.com/styles/464216201/genetics-FS-2</vt:lpwstr>
  </property>
  <property fmtid="{D5CDD505-2E9C-101B-9397-08002B2CF9AE}" pid="13" name="Mendeley Recent Style Name 5_1">
    <vt:lpwstr>Genetics - Faeze Saatchi</vt:lpwstr>
  </property>
  <property fmtid="{D5CDD505-2E9C-101B-9397-08002B2CF9AE}" pid="14" name="Mendeley Recent Style Id 6_1">
    <vt:lpwstr>http://www.zotero.org/styles/molecular-and-cellular-biology</vt:lpwstr>
  </property>
  <property fmtid="{D5CDD505-2E9C-101B-9397-08002B2CF9AE}" pid="15" name="Mendeley Recent Style Name 6_1">
    <vt:lpwstr>Molecular and Cellular Biology</vt:lpwstr>
  </property>
  <property fmtid="{D5CDD505-2E9C-101B-9397-08002B2CF9AE}" pid="16" name="Mendeley Recent Style Id 7_1">
    <vt:lpwstr>http://www.zotero.org/styles/nature-medicine</vt:lpwstr>
  </property>
  <property fmtid="{D5CDD505-2E9C-101B-9397-08002B2CF9AE}" pid="17" name="Mendeley Recent Style Name 7_1">
    <vt:lpwstr>Nature Medicine</vt:lpwstr>
  </property>
  <property fmtid="{D5CDD505-2E9C-101B-9397-08002B2CF9AE}" pid="18" name="Mendeley Recent Style Id 8_1">
    <vt:lpwstr>http://www.zotero.org/styles/science-without-titles</vt:lpwstr>
  </property>
  <property fmtid="{D5CDD505-2E9C-101B-9397-08002B2CF9AE}" pid="19" name="Mendeley Recent Style Name 8_1">
    <vt:lpwstr>Science (without titles)</vt:lpwstr>
  </property>
  <property fmtid="{D5CDD505-2E9C-101B-9397-08002B2CF9AE}" pid="20" name="Mendeley Recent Style Id 9_1">
    <vt:lpwstr>http://www.zotero.org/styles/journal-of-biological-chemistry</vt:lpwstr>
  </property>
  <property fmtid="{D5CDD505-2E9C-101B-9397-08002B2CF9AE}" pid="21" name="Mendeley Recent Style Name 9_1">
    <vt:lpwstr>The Journal of Biological Chemistry</vt:lpwstr>
  </property>
  <property fmtid="{D5CDD505-2E9C-101B-9397-08002B2CF9AE}" pid="22" name="Mendeley Document_1">
    <vt:lpwstr>True</vt:lpwstr>
  </property>
  <property fmtid="{D5CDD505-2E9C-101B-9397-08002B2CF9AE}" pid="23" name="Mendeley Unique User Id_1">
    <vt:lpwstr>b4b0abec-d860-346f-9733-bb53425fd1ff</vt:lpwstr>
  </property>
  <property fmtid="{D5CDD505-2E9C-101B-9397-08002B2CF9AE}" pid="24" name="Mendeley Citation Style_1">
    <vt:lpwstr>https://csl.mendeley.com/styles/464216201/genetics-FS-2</vt:lpwstr>
  </property>
</Properties>
</file>