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84" w:rsidRPr="00AB2F6F" w:rsidRDefault="00293784" w:rsidP="00293784">
      <w:pPr>
        <w:pStyle w:val="Heading3"/>
        <w:shd w:val="clear" w:color="auto" w:fill="FFFFFF"/>
        <w:spacing w:line="48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0" w:name="_GoBack"/>
      <w:bookmarkEnd w:id="0"/>
      <w:r w:rsidRPr="00E50BA7">
        <w:rPr>
          <w:rFonts w:ascii="Times New Roman" w:eastAsia="Calibri" w:hAnsi="Times New Roman" w:cs="Times New Roman"/>
          <w:b/>
          <w:color w:val="auto"/>
        </w:rPr>
        <w:t xml:space="preserve">High quality draft genome of </w:t>
      </w:r>
      <w:r w:rsidRPr="00AB2F6F">
        <w:rPr>
          <w:rFonts w:ascii="Times New Roman" w:eastAsia="Calibri" w:hAnsi="Times New Roman" w:cs="Times New Roman"/>
          <w:b/>
          <w:color w:val="auto"/>
        </w:rPr>
        <w:t>Arogyapacha</w:t>
      </w:r>
      <w:r>
        <w:rPr>
          <w:rFonts w:ascii="Times New Roman" w:eastAsia="Calibri" w:hAnsi="Times New Roman" w:cs="Times New Roman"/>
          <w:b/>
          <w:i/>
          <w:color w:val="auto"/>
        </w:rPr>
        <w:t xml:space="preserve"> (Trichopus zeylanicus</w:t>
      </w:r>
      <w:r w:rsidRPr="00AB2F6F">
        <w:rPr>
          <w:rFonts w:ascii="Times New Roman" w:eastAsia="Calibri" w:hAnsi="Times New Roman" w:cs="Times New Roman"/>
          <w:b/>
          <w:color w:val="auto"/>
        </w:rPr>
        <w:t>), an important medicinal plant endemic</w:t>
      </w:r>
      <w:r>
        <w:rPr>
          <w:rFonts w:ascii="Times New Roman" w:eastAsia="Calibri" w:hAnsi="Times New Roman" w:cs="Times New Roman"/>
          <w:b/>
          <w:color w:val="auto"/>
        </w:rPr>
        <w:t xml:space="preserve"> to</w:t>
      </w:r>
      <w:r w:rsidRPr="00AB2F6F">
        <w:rPr>
          <w:rFonts w:ascii="Times New Roman" w:eastAsia="Calibri" w:hAnsi="Times New Roman" w:cs="Times New Roman"/>
          <w:b/>
          <w:color w:val="auto"/>
        </w:rPr>
        <w:t xml:space="preserve"> Western Ghats of India</w:t>
      </w:r>
    </w:p>
    <w:p w:rsidR="00293784" w:rsidRPr="00E50BA7" w:rsidRDefault="00293784" w:rsidP="00293784">
      <w:pPr>
        <w:pStyle w:val="Heading3"/>
        <w:shd w:val="clear" w:color="auto" w:fill="FFFFFF"/>
        <w:spacing w:line="480" w:lineRule="auto"/>
        <w:rPr>
          <w:rStyle w:val="gd"/>
          <w:rFonts w:ascii="Times New Roman" w:hAnsi="Times New Roman" w:cs="Times New Roman"/>
          <w:color w:val="202124"/>
          <w:spacing w:val="3"/>
        </w:rPr>
      </w:pPr>
      <w:r>
        <w:rPr>
          <w:rFonts w:ascii="Times New Roman" w:hAnsi="Times New Roman" w:cs="Times New Roman"/>
          <w:color w:val="000000" w:themeColor="text1"/>
        </w:rPr>
        <w:t xml:space="preserve">Biju </w:t>
      </w:r>
      <w:proofErr w:type="spellStart"/>
      <w:r>
        <w:rPr>
          <w:rFonts w:ascii="Times New Roman" w:hAnsi="Times New Roman" w:cs="Times New Roman"/>
          <w:color w:val="000000" w:themeColor="text1"/>
        </w:rPr>
        <w:t>Vadakkemukadiyil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Chellappan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Shidhi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PR,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Sheethal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Vijayan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Veena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Rajan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Anu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50BA7">
        <w:rPr>
          <w:rFonts w:ascii="Times New Roman" w:hAnsi="Times New Roman" w:cs="Times New Roman"/>
          <w:color w:val="000000" w:themeColor="text1"/>
        </w:rPr>
        <w:t>Sasi</w:t>
      </w:r>
      <w:proofErr w:type="spellEnd"/>
      <w:r w:rsidRPr="00E50BA7">
        <w:rPr>
          <w:rFonts w:ascii="Times New Roman" w:hAnsi="Times New Roman" w:cs="Times New Roman"/>
          <w:color w:val="000000" w:themeColor="text1"/>
        </w:rPr>
        <w:t xml:space="preserve">, </w:t>
      </w:r>
      <w:r w:rsidRPr="00E50BA7">
        <w:rPr>
          <w:rStyle w:val="gd"/>
          <w:rFonts w:ascii="Times New Roman" w:hAnsi="Times New Roman" w:cs="Times New Roman"/>
          <w:color w:val="202124"/>
          <w:spacing w:val="3"/>
        </w:rPr>
        <w:t>Achuthsankar S. Nair</w:t>
      </w:r>
    </w:p>
    <w:p w:rsidR="00293784" w:rsidRDefault="00293784" w:rsidP="00293784">
      <w:pPr>
        <w:spacing w:line="480" w:lineRule="auto"/>
        <w:rPr>
          <w:szCs w:val="24"/>
        </w:rPr>
      </w:pPr>
      <w:r w:rsidRPr="00E50BA7">
        <w:rPr>
          <w:szCs w:val="24"/>
        </w:rPr>
        <w:t xml:space="preserve">Department of Computational Biology and Bioinformatics, University of Kerala, </w:t>
      </w:r>
      <w:r w:rsidRPr="00E50BA7">
        <w:rPr>
          <w:bCs/>
          <w:color w:val="222222"/>
          <w:szCs w:val="24"/>
          <w:shd w:val="clear" w:color="auto" w:fill="FFFFFF"/>
        </w:rPr>
        <w:t>Thiruvananthapuram</w:t>
      </w:r>
      <w:r w:rsidRPr="00E50BA7">
        <w:rPr>
          <w:szCs w:val="24"/>
        </w:rPr>
        <w:t>, Kerala, India</w:t>
      </w:r>
    </w:p>
    <w:p w:rsidR="001C7321" w:rsidRDefault="001C7321" w:rsidP="001C7321">
      <w:pPr>
        <w:spacing w:line="48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1C7321" w:rsidRDefault="001C7321" w:rsidP="001C7321">
      <w:pPr>
        <w:spacing w:line="48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293784" w:rsidRPr="00AB2F6F" w:rsidRDefault="00293784" w:rsidP="00293784">
      <w:pPr>
        <w:spacing w:line="480" w:lineRule="auto"/>
        <w:contextualSpacing/>
        <w:rPr>
          <w:rFonts w:ascii="Times New Roman" w:hAnsi="Times New Roman"/>
          <w:sz w:val="48"/>
          <w:szCs w:val="48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321" w:rsidRDefault="001C7321" w:rsidP="001C732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  <w:sectPr w:rsidR="001C7321" w:rsidSect="00E70271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1C7321" w:rsidRPr="00A45E9D" w:rsidRDefault="001C7321" w:rsidP="001C7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S1</w:t>
      </w:r>
      <w:r w:rsidRPr="00A45E9D">
        <w:rPr>
          <w:rFonts w:ascii="Times New Roman" w:hAnsi="Times New Roman"/>
          <w:sz w:val="24"/>
          <w:szCs w:val="24"/>
        </w:rPr>
        <w:t xml:space="preserve">. </w:t>
      </w:r>
      <w:r w:rsidRPr="00CE46F9">
        <w:rPr>
          <w:rFonts w:ascii="Times New Roman" w:hAnsi="Times New Roman"/>
          <w:b/>
          <w:i/>
          <w:sz w:val="24"/>
          <w:szCs w:val="24"/>
        </w:rPr>
        <w:t>Trichopus zeylanicus</w:t>
      </w:r>
      <w:r w:rsidRPr="00CE46F9">
        <w:rPr>
          <w:rFonts w:ascii="Times New Roman" w:hAnsi="Times New Roman"/>
          <w:b/>
          <w:sz w:val="24"/>
          <w:szCs w:val="24"/>
        </w:rPr>
        <w:t xml:space="preserve"> whole genome sequencing read summary</w:t>
      </w:r>
    </w:p>
    <w:tbl>
      <w:tblPr>
        <w:tblStyle w:val="TableGrid"/>
        <w:tblpPr w:leftFromText="180" w:rightFromText="180" w:vertAnchor="page" w:tblpY="1876"/>
        <w:tblW w:w="13045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291"/>
        <w:gridCol w:w="1099"/>
        <w:gridCol w:w="1800"/>
        <w:gridCol w:w="1705"/>
        <w:gridCol w:w="1890"/>
        <w:gridCol w:w="1170"/>
        <w:gridCol w:w="1890"/>
        <w:gridCol w:w="1170"/>
      </w:tblGrid>
      <w:tr w:rsidR="001C7321" w:rsidRPr="00543914" w:rsidTr="00E70271">
        <w:tc>
          <w:tcPr>
            <w:tcW w:w="1030" w:type="dxa"/>
            <w:vMerge w:val="restart"/>
            <w:tcBorders>
              <w:top w:val="single" w:sz="4" w:space="0" w:color="auto"/>
              <w:bottom w:val="nil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 xml:space="preserve">Library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bottom w:val="nil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Instrument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nil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Insert size (bp)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Library ID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bottom w:val="nil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Read length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Raw data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Clean data</w:t>
            </w:r>
          </w:p>
        </w:tc>
      </w:tr>
      <w:tr w:rsidR="001C7321" w:rsidRPr="00543914" w:rsidTr="00E70271">
        <w:tc>
          <w:tcPr>
            <w:tcW w:w="1030" w:type="dxa"/>
            <w:vMerge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Number of reads (R1+R2)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Total size (Gb)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Number of reads (R1+R2)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Total size (Gb)</w:t>
            </w:r>
          </w:p>
        </w:tc>
      </w:tr>
      <w:tr w:rsidR="001C7321" w:rsidRPr="00543914" w:rsidTr="00E70271"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Illumina</w:t>
            </w:r>
          </w:p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paired-end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HiSeq 2500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TZA1_300BP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150X2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335,834,172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50.3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335,632,386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</w:tr>
      <w:tr w:rsidR="001C7321" w:rsidRPr="00543914" w:rsidTr="00E70271">
        <w:tc>
          <w:tcPr>
            <w:tcW w:w="1030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shd w:val="clear" w:color="auto" w:fill="FFFFFF"/>
          </w:tcPr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color w:val="222222"/>
              </w:rPr>
            </w:pPr>
            <w:r w:rsidRPr="00543914">
              <w:rPr>
                <w:color w:val="000000"/>
              </w:rPr>
              <w:t>TZA1_500BP</w:t>
            </w:r>
          </w:p>
        </w:tc>
        <w:tc>
          <w:tcPr>
            <w:tcW w:w="1705" w:type="dxa"/>
            <w:shd w:val="clear" w:color="auto" w:fill="FFFFFF"/>
          </w:tcPr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color w:val="222222"/>
              </w:rPr>
            </w:pPr>
            <w:r w:rsidRPr="00543914">
              <w:t>150X2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330,505,382</w:t>
            </w: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49.5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color w:val="222222"/>
              </w:rPr>
            </w:pPr>
            <w:r w:rsidRPr="00543914">
              <w:rPr>
                <w:color w:val="000000"/>
              </w:rPr>
              <w:t>329,998,742</w:t>
            </w:r>
          </w:p>
        </w:tc>
        <w:tc>
          <w:tcPr>
            <w:tcW w:w="1170" w:type="dxa"/>
          </w:tcPr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color w:val="222222"/>
              </w:rPr>
            </w:pPr>
            <w:r w:rsidRPr="00543914">
              <w:rPr>
                <w:color w:val="000000"/>
              </w:rPr>
              <w:t>47.9</w:t>
            </w:r>
          </w:p>
        </w:tc>
      </w:tr>
      <w:tr w:rsidR="001C7321" w:rsidRPr="00543914" w:rsidTr="00E70271">
        <w:tc>
          <w:tcPr>
            <w:tcW w:w="1030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0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color w:val="000000"/>
                <w:sz w:val="24"/>
                <w:szCs w:val="24"/>
              </w:rPr>
              <w:t>TZA1_800BP</w:t>
            </w:r>
          </w:p>
        </w:tc>
        <w:tc>
          <w:tcPr>
            <w:tcW w:w="1705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150X2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289,589,646</w:t>
            </w: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color w:val="222222"/>
              </w:rPr>
            </w:pPr>
            <w:r w:rsidRPr="00543914">
              <w:rPr>
                <w:color w:val="000000"/>
                <w:shd w:val="clear" w:color="auto" w:fill="FFFFFF"/>
              </w:rPr>
              <w:t>289,519,092</w:t>
            </w:r>
          </w:p>
        </w:tc>
        <w:tc>
          <w:tcPr>
            <w:tcW w:w="1170" w:type="dxa"/>
          </w:tcPr>
          <w:p w:rsidR="001C7321" w:rsidRDefault="001C7321" w:rsidP="00E70271">
            <w:pPr>
              <w:pStyle w:val="m-9032262728023221778gmail-p0"/>
              <w:spacing w:before="0" w:beforeAutospacing="0" w:after="0" w:afterAutospacing="0"/>
              <w:rPr>
                <w:color w:val="000000"/>
              </w:rPr>
            </w:pPr>
            <w:r w:rsidRPr="00543914">
              <w:rPr>
                <w:color w:val="000000"/>
              </w:rPr>
              <w:t>39.6</w:t>
            </w:r>
          </w:p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color w:val="222222"/>
              </w:rPr>
            </w:pPr>
          </w:p>
        </w:tc>
      </w:tr>
      <w:tr w:rsidR="001C7321" w:rsidRPr="00543914" w:rsidTr="00E70271">
        <w:tc>
          <w:tcPr>
            <w:tcW w:w="6925" w:type="dxa"/>
            <w:gridSpan w:val="5"/>
          </w:tcPr>
          <w:p w:rsidR="001C7321" w:rsidRPr="00543914" w:rsidRDefault="001C7321" w:rsidP="00E702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391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  <w:shd w:val="clear" w:color="auto" w:fill="FFFFFF"/>
          </w:tcPr>
          <w:p w:rsidR="001C7321" w:rsidRPr="00543914" w:rsidRDefault="001C7321" w:rsidP="00E702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955,929,200</w:t>
            </w:r>
          </w:p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b/>
                <w:color w:val="222222"/>
              </w:rPr>
            </w:pPr>
          </w:p>
        </w:tc>
        <w:tc>
          <w:tcPr>
            <w:tcW w:w="1170" w:type="dxa"/>
            <w:shd w:val="clear" w:color="auto" w:fill="FFFFFF"/>
          </w:tcPr>
          <w:p w:rsidR="001C7321" w:rsidRPr="00543914" w:rsidRDefault="001C7321" w:rsidP="00E70271">
            <w:pPr>
              <w:pStyle w:val="m-9032262728023221778gmail-p0"/>
              <w:spacing w:before="0" w:beforeAutospacing="0" w:after="0" w:afterAutospacing="0"/>
              <w:rPr>
                <w:b/>
                <w:color w:val="222222"/>
              </w:rPr>
            </w:pPr>
            <w:r w:rsidRPr="00543914">
              <w:rPr>
                <w:b/>
                <w:color w:val="222222"/>
              </w:rPr>
              <w:t>143.2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955,150,220</w:t>
            </w:r>
          </w:p>
          <w:p w:rsidR="001C7321" w:rsidRPr="00543914" w:rsidRDefault="001C7321" w:rsidP="00E702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914">
              <w:rPr>
                <w:rFonts w:ascii="Times New Roman" w:hAnsi="Times New Roman"/>
                <w:b/>
                <w:sz w:val="24"/>
                <w:szCs w:val="24"/>
              </w:rPr>
              <w:t>136.4</w:t>
            </w:r>
          </w:p>
        </w:tc>
      </w:tr>
      <w:tr w:rsidR="001C7321" w:rsidRPr="00543914" w:rsidTr="00E70271">
        <w:tc>
          <w:tcPr>
            <w:tcW w:w="1030" w:type="dxa"/>
            <w:vMerge w:val="restart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SMRT cell</w:t>
            </w:r>
          </w:p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Pacbio-Sequel</w:t>
            </w:r>
          </w:p>
        </w:tc>
        <w:tc>
          <w:tcPr>
            <w:tcW w:w="1099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15 kb</w:t>
            </w:r>
          </w:p>
        </w:tc>
        <w:tc>
          <w:tcPr>
            <w:tcW w:w="180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 xml:space="preserve">SMRT1 </w:t>
            </w:r>
          </w:p>
        </w:tc>
        <w:tc>
          <w:tcPr>
            <w:tcW w:w="1705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7.2 kb (mean)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321,090</w:t>
            </w: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1C7321" w:rsidRPr="00543914" w:rsidTr="00E70271">
        <w:tc>
          <w:tcPr>
            <w:tcW w:w="1030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15 kb</w:t>
            </w:r>
          </w:p>
        </w:tc>
        <w:tc>
          <w:tcPr>
            <w:tcW w:w="180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SMRT2</w:t>
            </w:r>
          </w:p>
        </w:tc>
        <w:tc>
          <w:tcPr>
            <w:tcW w:w="1705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8.2 kb (mean)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316,299</w:t>
            </w: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1C7321" w:rsidRPr="00543914" w:rsidTr="00E70271">
        <w:tc>
          <w:tcPr>
            <w:tcW w:w="1030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15 kb</w:t>
            </w:r>
          </w:p>
        </w:tc>
        <w:tc>
          <w:tcPr>
            <w:tcW w:w="180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SMRT3</w:t>
            </w:r>
          </w:p>
        </w:tc>
        <w:tc>
          <w:tcPr>
            <w:tcW w:w="1705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8.9 kb (mean)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417,866</w:t>
            </w: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1C7321" w:rsidRPr="00543914" w:rsidTr="00E70271">
        <w:tc>
          <w:tcPr>
            <w:tcW w:w="1030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15 kb</w:t>
            </w:r>
          </w:p>
        </w:tc>
        <w:tc>
          <w:tcPr>
            <w:tcW w:w="180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SMRT4</w:t>
            </w:r>
          </w:p>
        </w:tc>
        <w:tc>
          <w:tcPr>
            <w:tcW w:w="1705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7.9 kb (mean)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521,683</w:t>
            </w: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1C7321" w:rsidRPr="00543914" w:rsidTr="00E70271">
        <w:tc>
          <w:tcPr>
            <w:tcW w:w="1030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15 kb</w:t>
            </w:r>
          </w:p>
        </w:tc>
        <w:tc>
          <w:tcPr>
            <w:tcW w:w="180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SMRT5</w:t>
            </w:r>
          </w:p>
        </w:tc>
        <w:tc>
          <w:tcPr>
            <w:tcW w:w="1705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8.1 kb (mean)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504,583</w:t>
            </w:r>
          </w:p>
        </w:tc>
        <w:tc>
          <w:tcPr>
            <w:tcW w:w="1170" w:type="dxa"/>
          </w:tcPr>
          <w:p w:rsidR="001C7321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1C7321" w:rsidRPr="00543914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321" w:rsidRPr="00543914" w:rsidTr="00E70271">
        <w:tc>
          <w:tcPr>
            <w:tcW w:w="9985" w:type="dxa"/>
            <w:gridSpan w:val="7"/>
          </w:tcPr>
          <w:p w:rsidR="001C7321" w:rsidRPr="00543914" w:rsidRDefault="001C7321" w:rsidP="00E702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391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3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2,081,521</w:t>
            </w:r>
          </w:p>
          <w:p w:rsidR="001C7321" w:rsidRPr="00543914" w:rsidRDefault="001C7321" w:rsidP="00E702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C7321" w:rsidRPr="00543914" w:rsidRDefault="001C7321" w:rsidP="00E702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914">
              <w:rPr>
                <w:rFonts w:ascii="Times New Roman" w:hAnsi="Times New Roman"/>
                <w:b/>
                <w:sz w:val="24"/>
                <w:szCs w:val="24"/>
              </w:rPr>
              <w:t>17.3</w:t>
            </w:r>
          </w:p>
        </w:tc>
      </w:tr>
    </w:tbl>
    <w:p w:rsidR="001C7321" w:rsidRPr="00A45E9D" w:rsidRDefault="001C7321" w:rsidP="001C7321"/>
    <w:p w:rsidR="001C7321" w:rsidRPr="00A45E9D" w:rsidRDefault="001C7321" w:rsidP="001C7321"/>
    <w:p w:rsidR="001C7321" w:rsidRDefault="001C7321" w:rsidP="001C7321">
      <w:pPr>
        <w:tabs>
          <w:tab w:val="left" w:pos="2880"/>
        </w:tabs>
      </w:pPr>
      <w:r>
        <w:tab/>
      </w:r>
    </w:p>
    <w:p w:rsidR="001C7321" w:rsidRDefault="001C7321" w:rsidP="001C7321">
      <w:pPr>
        <w:tabs>
          <w:tab w:val="left" w:pos="2880"/>
        </w:tabs>
        <w:sectPr w:rsidR="001C7321" w:rsidSect="00E702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C7321" w:rsidRPr="00AB2F6F" w:rsidRDefault="001C7321" w:rsidP="001C7321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AB2F6F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>Table S2. List of reference organelle genome used in this study</w:t>
      </w:r>
    </w:p>
    <w:tbl>
      <w:tblPr>
        <w:tblStyle w:val="TableGrid"/>
        <w:tblpPr w:leftFromText="180" w:rightFromText="180" w:vertAnchor="page" w:horzAnchor="margin" w:tblpY="1936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1610"/>
        <w:gridCol w:w="1574"/>
      </w:tblGrid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Species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source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2B4B">
              <w:rPr>
                <w:rFonts w:ascii="Times New Roman" w:hAnsi="Times New Roman"/>
                <w:i/>
                <w:sz w:val="24"/>
                <w:szCs w:val="24"/>
              </w:rPr>
              <w:t>Dioscorea rotundata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Chloroplast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KJ490011.1</w:t>
            </w: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2B4B">
              <w:rPr>
                <w:rFonts w:ascii="Times New Roman" w:hAnsi="Times New Roman"/>
                <w:i/>
                <w:sz w:val="24"/>
                <w:szCs w:val="24"/>
              </w:rPr>
              <w:t>Dioscorea elephantipes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Chloroplast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EF380353.1</w:t>
            </w: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2B4B">
              <w:rPr>
                <w:rFonts w:ascii="Times New Roman" w:hAnsi="Times New Roman"/>
                <w:i/>
                <w:sz w:val="24"/>
                <w:szCs w:val="24"/>
              </w:rPr>
              <w:t>Dioscorea zingiberensis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Chloroplast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KP899622.1</w:t>
            </w: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2B4B">
              <w:rPr>
                <w:rFonts w:ascii="Times New Roman" w:hAnsi="Times New Roman"/>
                <w:i/>
                <w:sz w:val="24"/>
                <w:szCs w:val="24"/>
              </w:rPr>
              <w:t>Elaeis guineensis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Chloroplast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JF274081.1</w:t>
            </w: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2B4B">
              <w:rPr>
                <w:rFonts w:ascii="Times New Roman" w:hAnsi="Times New Roman"/>
                <w:i/>
                <w:sz w:val="24"/>
                <w:szCs w:val="24"/>
              </w:rPr>
              <w:t>Phoenix dactylifera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Chloroplast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GU811709.2</w:t>
            </w: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B4B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Zey</w:t>
            </w:r>
            <w:proofErr w:type="spellEnd"/>
            <w:r w:rsidRPr="00F42B4B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 mays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Mitochondria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NC_007982.1</w:t>
            </w: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2B4B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Oryza</w:t>
            </w:r>
            <w:proofErr w:type="spellEnd"/>
            <w:r w:rsidRPr="00F42B4B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2B4B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sativa</w:t>
            </w:r>
            <w:proofErr w:type="spellEnd"/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Mitochondria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NC_011033.1</w:t>
            </w:r>
          </w:p>
        </w:tc>
      </w:tr>
      <w:tr w:rsidR="001C7321" w:rsidRPr="00F42B4B" w:rsidTr="00E70271">
        <w:tc>
          <w:tcPr>
            <w:tcW w:w="1483" w:type="dxa"/>
          </w:tcPr>
          <w:p w:rsidR="001C7321" w:rsidRPr="00F42B4B" w:rsidRDefault="001C7321" w:rsidP="00E70271">
            <w:pPr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</w:pPr>
            <w:r w:rsidRPr="00F42B4B">
              <w:rPr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Glycine Max</w:t>
            </w:r>
          </w:p>
        </w:tc>
        <w:tc>
          <w:tcPr>
            <w:tcW w:w="1610" w:type="dxa"/>
          </w:tcPr>
          <w:p w:rsidR="001C7321" w:rsidRPr="00F42B4B" w:rsidRDefault="001C7321" w:rsidP="00E70271">
            <w:pPr>
              <w:rPr>
                <w:rFonts w:ascii="Times New Roman" w:hAnsi="Times New Roman"/>
                <w:sz w:val="24"/>
                <w:szCs w:val="24"/>
              </w:rPr>
            </w:pPr>
            <w:r w:rsidRPr="00F42B4B">
              <w:rPr>
                <w:rFonts w:ascii="Times New Roman" w:hAnsi="Times New Roman"/>
                <w:sz w:val="24"/>
                <w:szCs w:val="24"/>
              </w:rPr>
              <w:t>Mitochondria</w:t>
            </w:r>
          </w:p>
        </w:tc>
        <w:tc>
          <w:tcPr>
            <w:tcW w:w="1574" w:type="dxa"/>
          </w:tcPr>
          <w:p w:rsidR="001C7321" w:rsidRPr="00F42B4B" w:rsidRDefault="001C7321" w:rsidP="00E70271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42B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NC_020455.1</w:t>
            </w:r>
          </w:p>
        </w:tc>
      </w:tr>
    </w:tbl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b/>
          <w:lang w:val="en-US"/>
        </w:rPr>
      </w:pPr>
      <w:r w:rsidRPr="00AB2F6F">
        <w:rPr>
          <w:rFonts w:asciiTheme="minorHAnsi" w:eastAsiaTheme="minorHAnsi" w:hAnsiTheme="minorHAnsi" w:cstheme="minorBidi"/>
          <w:b/>
          <w:lang w:val="en-US"/>
        </w:rPr>
        <w:lastRenderedPageBreak/>
        <w:t xml:space="preserve">Table S3. Repeat fraction of </w:t>
      </w:r>
      <w:r w:rsidRPr="00AB2F6F">
        <w:rPr>
          <w:rFonts w:asciiTheme="minorHAnsi" w:eastAsiaTheme="minorHAnsi" w:hAnsiTheme="minorHAnsi" w:cstheme="minorBidi"/>
          <w:b/>
          <w:i/>
          <w:lang w:val="en-US"/>
        </w:rPr>
        <w:t>T. zeylanicus</w:t>
      </w:r>
      <w:r w:rsidRPr="00AB2F6F">
        <w:rPr>
          <w:rFonts w:asciiTheme="minorHAnsi" w:eastAsiaTheme="minorHAnsi" w:hAnsiTheme="minorHAnsi" w:cstheme="minorBidi"/>
          <w:b/>
          <w:lang w:val="en-US"/>
        </w:rPr>
        <w:t xml:space="preserve"> genome</w:t>
      </w:r>
    </w:p>
    <w:tbl>
      <w:tblPr>
        <w:tblStyle w:val="TableGrid"/>
        <w:tblpPr w:leftFromText="180" w:rightFromText="180" w:vertAnchor="text" w:horzAnchor="margin" w:tblpY="10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145"/>
        <w:gridCol w:w="1370"/>
      </w:tblGrid>
      <w:tr w:rsidR="001C7321" w:rsidRPr="00AB2F6F" w:rsidTr="00E70271">
        <w:trPr>
          <w:trHeight w:val="300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Repeat Class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Base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  in the genome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tcBorders>
              <w:top w:val="single" w:sz="4" w:space="0" w:color="auto"/>
            </w:tcBorders>
            <w:noWrap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noWrap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noWrap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 I (Retro-transposons)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244792136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34.37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Copia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182826294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25.67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Gypsy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51141497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7.18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Caulimovirus</w:t>
            </w:r>
            <w:proofErr w:type="spellEnd"/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8498226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1.19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Roo</w:t>
            </w:r>
            <w:proofErr w:type="spellEnd"/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2325747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Pao</w:t>
            </w:r>
            <w:proofErr w:type="spellEnd"/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LINE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380952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0.05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L1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380952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 II (DNA transposons)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13462807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1.8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7174609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1.01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MuDR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2673081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0.37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EnSpm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1303132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0.19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PIF-Harbinger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1250761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0.18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EnSpm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619950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Helitron</w:t>
            </w:r>
            <w:proofErr w:type="spellEnd"/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31533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Others DNA transposons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409741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39320652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5.52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interspersed elements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294941702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41.42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Low_complexity</w:t>
            </w:r>
            <w:proofErr w:type="spellEnd"/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2324689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Simple_repeat</w:t>
            </w:r>
            <w:proofErr w:type="spellEnd"/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43511910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6.11</w:t>
            </w: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323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Repeats</w:t>
            </w:r>
          </w:p>
        </w:tc>
        <w:tc>
          <w:tcPr>
            <w:tcW w:w="2145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343793146</w:t>
            </w:r>
          </w:p>
        </w:tc>
        <w:tc>
          <w:tcPr>
            <w:tcW w:w="1370" w:type="dxa"/>
            <w:noWrap/>
            <w:hideMark/>
          </w:tcPr>
          <w:p w:rsidR="001C7321" w:rsidRPr="00AB2F6F" w:rsidRDefault="001C7321" w:rsidP="00E70271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48.18</w:t>
            </w:r>
          </w:p>
        </w:tc>
      </w:tr>
    </w:tbl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2880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AB2F6F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 xml:space="preserve">Table S4. Non-coding RNAs in </w:t>
      </w:r>
      <w:r w:rsidRPr="00AB2F6F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T. zeylanicus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785"/>
        <w:gridCol w:w="2070"/>
        <w:gridCol w:w="1350"/>
        <w:gridCol w:w="2165"/>
        <w:gridCol w:w="270"/>
      </w:tblGrid>
      <w:tr w:rsidR="001C7321" w:rsidRPr="00AB2F6F" w:rsidTr="00E70271">
        <w:trPr>
          <w:trHeight w:val="285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Copy number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Average length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Total length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% in the genome</w:t>
            </w:r>
          </w:p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285"/>
        </w:trPr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tRNA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3644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75.10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273738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0.0383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285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rRNA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261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1599.46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417458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0.0584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18s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1881.82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84682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0.0119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28s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5931.89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314390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0.0440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8s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112.80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18386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0.0026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285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miRNA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194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127.01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24639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0.0034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285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snRNA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448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386.50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55220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0.0077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C/D-box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115.77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32762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H/ACA-box</w:t>
            </w:r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131.42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8805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0.0012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7321" w:rsidRPr="00AB2F6F" w:rsidTr="00E70271">
        <w:trPr>
          <w:trHeight w:val="300"/>
        </w:trPr>
        <w:tc>
          <w:tcPr>
            <w:tcW w:w="1720" w:type="dxa"/>
            <w:noWrap/>
            <w:hideMark/>
          </w:tcPr>
          <w:p w:rsidR="001C7321" w:rsidRPr="00AB2F6F" w:rsidRDefault="001C7321" w:rsidP="00E70271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spliceosomal</w:t>
            </w:r>
            <w:proofErr w:type="spellEnd"/>
          </w:p>
        </w:tc>
        <w:tc>
          <w:tcPr>
            <w:tcW w:w="178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07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139.32</w:t>
            </w:r>
          </w:p>
        </w:tc>
        <w:tc>
          <w:tcPr>
            <w:tcW w:w="135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13653</w:t>
            </w:r>
          </w:p>
        </w:tc>
        <w:tc>
          <w:tcPr>
            <w:tcW w:w="216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F6F">
              <w:rPr>
                <w:rFonts w:ascii="Times New Roman" w:hAnsi="Times New Roman"/>
                <w:sz w:val="24"/>
                <w:szCs w:val="24"/>
                <w:lang w:val="en-US"/>
              </w:rPr>
              <w:t>0.0019</w:t>
            </w:r>
          </w:p>
        </w:tc>
        <w:tc>
          <w:tcPr>
            <w:tcW w:w="270" w:type="dxa"/>
          </w:tcPr>
          <w:p w:rsidR="001C7321" w:rsidRPr="00AB2F6F" w:rsidRDefault="001C7321" w:rsidP="00E702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 w:rsidRPr="00AB2F6F">
        <w:rPr>
          <w:rFonts w:asciiTheme="minorHAnsi" w:eastAsiaTheme="minorHAnsi" w:hAnsiTheme="minorHAnsi" w:cstheme="minorBidi"/>
          <w:lang w:val="en-US"/>
        </w:rPr>
        <w:tab/>
      </w: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AB2F6F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 xml:space="preserve">Table S5. List of domains distributed in </w:t>
      </w:r>
      <w:r w:rsidRPr="00AB2F6F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T. zeylanicus</w:t>
      </w:r>
      <w:r w:rsidRPr="00AB2F6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proteins sequences</w:t>
      </w:r>
    </w:p>
    <w:tbl>
      <w:tblPr>
        <w:tblpPr w:leftFromText="180" w:rightFromText="180" w:vertAnchor="text" w:horzAnchor="margin" w:tblpY="-73"/>
        <w:tblW w:w="6745" w:type="dxa"/>
        <w:tblLook w:val="04A0" w:firstRow="1" w:lastRow="0" w:firstColumn="1" w:lastColumn="0" w:noHBand="0" w:noVBand="1"/>
      </w:tblPr>
      <w:tblGrid>
        <w:gridCol w:w="5780"/>
        <w:gridCol w:w="1070"/>
      </w:tblGrid>
      <w:tr w:rsidR="001C7321" w:rsidRPr="00AB2F6F" w:rsidTr="00E70271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IPS Domain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Number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Protein kinase domain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1061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Serine-threonine/tyrosine-protein kinase, catalytic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324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Zinc finger, RING-type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322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RNA recognition motif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295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SANT/</w:t>
            </w:r>
            <w:proofErr w:type="spellStart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Myb</w:t>
            </w:r>
            <w:proofErr w:type="spellEnd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285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Myb</w:t>
            </w:r>
            <w:proofErr w:type="spellEnd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234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WD40-repeat-containing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Myc</w:t>
            </w:r>
            <w:proofErr w:type="spellEnd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-type, basic helix-loop-helix (bHLH  domain)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EF-hand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Leucine-rich repeat-containing N-terminal, plant-type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Major facilitator superfamily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Zinc finger C2H2-type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F-box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DYW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AP2/ERF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NAC domain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Zinc finger, CCHC-type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ABC transporter-like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</w:tr>
      <w:tr w:rsidR="001C7321" w:rsidRPr="00AB2F6F" w:rsidTr="00E70271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Tetratricopeptide</w:t>
            </w:r>
            <w:proofErr w:type="spellEnd"/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repeat-containing domain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321" w:rsidRPr="00AB2F6F" w:rsidRDefault="001C7321" w:rsidP="00E702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B2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</w:tr>
    </w:tbl>
    <w:p w:rsidR="001C7321" w:rsidRPr="00AB2F6F" w:rsidRDefault="001C7321" w:rsidP="001C7321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  <w:r w:rsidRPr="00AB2F6F">
        <w:rPr>
          <w:rFonts w:asciiTheme="minorHAnsi" w:eastAsiaTheme="minorHAnsi" w:hAnsiTheme="minorHAnsi" w:cstheme="minorBidi"/>
          <w:lang w:val="en-US"/>
        </w:rPr>
        <w:tab/>
      </w: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tabs>
          <w:tab w:val="left" w:pos="3675"/>
          <w:tab w:val="left" w:pos="5505"/>
        </w:tabs>
        <w:rPr>
          <w:rFonts w:asciiTheme="minorHAnsi" w:eastAsiaTheme="minorHAnsi" w:hAnsiTheme="minorHAnsi" w:cstheme="minorBidi"/>
          <w:lang w:val="en-US"/>
        </w:rPr>
      </w:pPr>
    </w:p>
    <w:p w:rsidR="001C7321" w:rsidRPr="00AB2F6F" w:rsidRDefault="001C7321" w:rsidP="001C7321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AB2F6F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 xml:space="preserve">Table S6. Secondary metabolite pathway in </w:t>
      </w:r>
      <w:r w:rsidRPr="00AB2F6F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T. zeylanicus</w:t>
      </w:r>
    </w:p>
    <w:tbl>
      <w:tblPr>
        <w:tblStyle w:val="TableGrid"/>
        <w:tblW w:w="84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1289"/>
        <w:gridCol w:w="1080"/>
        <w:gridCol w:w="815"/>
      </w:tblGrid>
      <w:tr w:rsidR="001C7321" w:rsidRPr="00AB2F6F" w:rsidTr="00E70271">
        <w:trPr>
          <w:trHeight w:val="255"/>
        </w:trPr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lang w:val="en-US"/>
              </w:rPr>
              <w:t>KEGG pathway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lang w:val="en-US"/>
              </w:rPr>
              <w:t>KEGG 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lang w:val="en-US"/>
              </w:rPr>
            </w:pPr>
            <w:r w:rsidRPr="00AB2F6F">
              <w:rPr>
                <w:rFonts w:ascii="Times New Roman" w:hAnsi="Times New Roman"/>
                <w:b/>
                <w:lang w:val="en-US"/>
              </w:rPr>
              <w:t>Enzyme class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C7321" w:rsidRPr="00AB2F6F" w:rsidRDefault="001C7321" w:rsidP="00E70271">
            <w:pPr>
              <w:rPr>
                <w:rFonts w:ascii="Times New Roman" w:hAnsi="Times New Roman"/>
                <w:b/>
                <w:lang w:val="en-US"/>
              </w:rPr>
            </w:pPr>
            <w:r w:rsidRPr="00AB2F6F">
              <w:rPr>
                <w:rFonts w:ascii="Times New Roman" w:hAnsi="Times New Roman"/>
                <w:b/>
                <w:lang w:val="en-US"/>
              </w:rPr>
              <w:t>No. of genes</w:t>
            </w:r>
          </w:p>
        </w:tc>
      </w:tr>
      <w:tr w:rsidR="001C7321" w:rsidRPr="00AB2F6F" w:rsidTr="00E70271">
        <w:trPr>
          <w:trHeight w:val="255"/>
        </w:trPr>
        <w:tc>
          <w:tcPr>
            <w:tcW w:w="8460" w:type="dxa"/>
            <w:gridSpan w:val="4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lang w:val="en-US"/>
              </w:rPr>
              <w:t>Metabolism of terpenoids and polyketides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Terpenoid backbone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map00900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Carotenoid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map00906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Diterpenoid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map00904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Zeatin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map00908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 xml:space="preserve">Limonene and </w:t>
            </w:r>
            <w:proofErr w:type="spellStart"/>
            <w:r w:rsidRPr="00AB2F6F">
              <w:rPr>
                <w:rFonts w:ascii="Times New Roman" w:hAnsi="Times New Roman"/>
                <w:lang w:val="en-US"/>
              </w:rPr>
              <w:t>pinene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map00903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16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Geraniol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map00281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Polyketide sugar unit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map00523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Insect hormone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map00981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Biosynthesis of vancomycin group antibiotics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map01055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Sesquiterpenoid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and triterpenoid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map00909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 xml:space="preserve">Biosynthesis of </w:t>
            </w:r>
            <w:proofErr w:type="spellStart"/>
            <w:r w:rsidRPr="00AB2F6F">
              <w:rPr>
                <w:rFonts w:ascii="Times New Roman" w:hAnsi="Times New Roman"/>
                <w:lang w:val="en-US"/>
              </w:rPr>
              <w:t>ansamycins</w:t>
            </w:r>
            <w:proofErr w:type="spellEnd"/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map01051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C7321" w:rsidRPr="00AB2F6F" w:rsidTr="00E70271">
        <w:trPr>
          <w:trHeight w:val="255"/>
        </w:trPr>
        <w:tc>
          <w:tcPr>
            <w:tcW w:w="8460" w:type="dxa"/>
            <w:gridSpan w:val="4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lang w:val="en-US"/>
              </w:rPr>
              <w:t>Biosynthesis of other secondary metabolites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Phenylpropanoid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map00940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233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Caffeine metabolism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map00232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Streptomycin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map00521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Flavonoid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map00941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44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Isoquinoline alkaloid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map00950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33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Indole alkaloid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map00901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Neomycin, kanamycin and gentamicin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map00524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 xml:space="preserve">Tropane, </w:t>
            </w:r>
            <w:proofErr w:type="spellStart"/>
            <w:r w:rsidRPr="00AB2F6F">
              <w:rPr>
                <w:rFonts w:ascii="Times New Roman" w:hAnsi="Times New Roman"/>
                <w:lang w:val="en-US"/>
              </w:rPr>
              <w:t>piperidine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and pyridine alkaloid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map00960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19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Monobactam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map00261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Glucosinolate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map00966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Novobiocin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map00401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Acarbose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and validamycin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map00525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Betalain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map00965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Aflatoxin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map00254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Carbapenem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map00332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Stilbenoid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, diarylheptanoid and </w:t>
            </w:r>
            <w:proofErr w:type="spellStart"/>
            <w:r w:rsidRPr="00AB2F6F">
              <w:rPr>
                <w:rFonts w:ascii="Times New Roman" w:hAnsi="Times New Roman"/>
                <w:lang w:val="en-US"/>
              </w:rPr>
              <w:t>gingerol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map00945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Phenazine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map00405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 xml:space="preserve">Flavone and </w:t>
            </w:r>
            <w:proofErr w:type="spellStart"/>
            <w:r w:rsidRPr="00AB2F6F">
              <w:rPr>
                <w:rFonts w:ascii="Times New Roman" w:hAnsi="Times New Roman"/>
                <w:lang w:val="en-US"/>
              </w:rPr>
              <w:t>flavonol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biosynthesis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C7321" w:rsidRPr="00AB2F6F" w:rsidTr="00E70271">
        <w:trPr>
          <w:trHeight w:val="255"/>
        </w:trPr>
        <w:tc>
          <w:tcPr>
            <w:tcW w:w="8460" w:type="dxa"/>
            <w:gridSpan w:val="4"/>
            <w:tcBorders>
              <w:top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b/>
                <w:bCs/>
                <w:lang w:val="en-US"/>
              </w:rPr>
              <w:t>Xenobiotics biodegradation and metabolism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Aminobenzoate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map00627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380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Drug metabolism - other enzymes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map00983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331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Drug metabolism - cytochrome P450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map00982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108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Metabolism of xenobiotics by cytochrome P450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map00980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86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Nitrotoluene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map00633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Chloroalkane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AB2F6F">
              <w:rPr>
                <w:rFonts w:ascii="Times New Roman" w:hAnsi="Times New Roman"/>
                <w:lang w:val="en-US"/>
              </w:rPr>
              <w:t>chloroalkene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map00625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33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Caprolactam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map00930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Benzoate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map00362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16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Naphthalene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map00626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Styrene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map00643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Toluene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map00623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Ethylbenzene degradation</w:t>
            </w:r>
          </w:p>
        </w:tc>
        <w:tc>
          <w:tcPr>
            <w:tcW w:w="1289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map00642</w:t>
            </w:r>
          </w:p>
        </w:tc>
        <w:tc>
          <w:tcPr>
            <w:tcW w:w="1080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15" w:type="dxa"/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C7321" w:rsidRPr="00AB2F6F" w:rsidTr="00E70271">
        <w:trPr>
          <w:trHeight w:val="255"/>
        </w:trPr>
        <w:tc>
          <w:tcPr>
            <w:tcW w:w="5276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B2F6F">
              <w:rPr>
                <w:rFonts w:ascii="Times New Roman" w:hAnsi="Times New Roman"/>
                <w:lang w:val="en-US"/>
              </w:rPr>
              <w:t>Chlorocyclohexane</w:t>
            </w:r>
            <w:proofErr w:type="spellEnd"/>
            <w:r w:rsidRPr="00AB2F6F">
              <w:rPr>
                <w:rFonts w:ascii="Times New Roman" w:hAnsi="Times New Roman"/>
                <w:lang w:val="en-US"/>
              </w:rPr>
              <w:t xml:space="preserve"> and chlorobenzene degradation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map00361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  <w:hideMark/>
          </w:tcPr>
          <w:p w:rsidR="001C7321" w:rsidRPr="00AB2F6F" w:rsidRDefault="001C7321" w:rsidP="00E70271">
            <w:pPr>
              <w:rPr>
                <w:rFonts w:ascii="Times New Roman" w:hAnsi="Times New Roman"/>
                <w:lang w:val="en-US"/>
              </w:rPr>
            </w:pPr>
            <w:r w:rsidRPr="00AB2F6F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1C7321" w:rsidRPr="00AB2F6F" w:rsidRDefault="001C7321" w:rsidP="001C7321">
      <w:pPr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sectPr w:rsidR="001C7321" w:rsidRPr="00AB2F6F" w:rsidSect="00E7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1"/>
    <w:rsid w:val="001C7321"/>
    <w:rsid w:val="001E495C"/>
    <w:rsid w:val="00293784"/>
    <w:rsid w:val="00357FFC"/>
    <w:rsid w:val="007D7E3C"/>
    <w:rsid w:val="00956F1E"/>
    <w:rsid w:val="00AE090B"/>
    <w:rsid w:val="00AE0E53"/>
    <w:rsid w:val="00E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270D-535B-4C00-85D1-19F9387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21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7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032262728023221778gmail-p0">
    <w:name w:val="m_-9032262728023221778gmail-p0"/>
    <w:basedOn w:val="Normal"/>
    <w:rsid w:val="001C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C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C7321"/>
  </w:style>
  <w:style w:type="character" w:customStyle="1" w:styleId="Heading3Char">
    <w:name w:val="Heading 3 Char"/>
    <w:basedOn w:val="DefaultParagraphFont"/>
    <w:link w:val="Heading3"/>
    <w:uiPriority w:val="9"/>
    <w:semiHidden/>
    <w:rsid w:val="002937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gd">
    <w:name w:val="gd"/>
    <w:basedOn w:val="DefaultParagraphFont"/>
    <w:rsid w:val="0029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V C</dc:creator>
  <cp:keywords/>
  <dc:description/>
  <cp:lastModifiedBy>Biju V C</cp:lastModifiedBy>
  <cp:revision>5</cp:revision>
  <dcterms:created xsi:type="dcterms:W3CDTF">2019-02-06T11:47:00Z</dcterms:created>
  <dcterms:modified xsi:type="dcterms:W3CDTF">2019-05-11T13:16:00Z</dcterms:modified>
</cp:coreProperties>
</file>