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2A8C" w:rsidRPr="0075337E" w:rsidRDefault="00412A8C" w:rsidP="00412A8C">
      <w:pPr>
        <w:pStyle w:val="Caption"/>
        <w:spacing w:line="480" w:lineRule="auto"/>
      </w:pPr>
      <w:r w:rsidRPr="0075337E">
        <w:rPr>
          <w:noProof/>
        </w:rPr>
        <w:drawing>
          <wp:inline distT="0" distB="0" distL="0" distR="0" wp14:anchorId="00650D43" wp14:editId="3FBA63C9">
            <wp:extent cx="3236976" cy="6775704"/>
            <wp:effectExtent l="0" t="0" r="1905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976" cy="6775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67589" w:rsidRPr="005379CE" w:rsidRDefault="00412A8C" w:rsidP="005379CE">
      <w:pPr>
        <w:pStyle w:val="Caption"/>
        <w:spacing w:line="480" w:lineRule="auto"/>
        <w:rPr>
          <w:i w:val="0"/>
          <w:color w:val="auto"/>
          <w:sz w:val="24"/>
          <w:szCs w:val="24"/>
        </w:rPr>
      </w:pPr>
      <w:r w:rsidRPr="000C33FF">
        <w:rPr>
          <w:b/>
          <w:i w:val="0"/>
          <w:color w:val="auto"/>
          <w:sz w:val="24"/>
          <w:szCs w:val="24"/>
        </w:rPr>
        <w:t>Figure S</w:t>
      </w:r>
      <w:r w:rsidRPr="000C33FF">
        <w:rPr>
          <w:b/>
          <w:i w:val="0"/>
          <w:color w:val="auto"/>
          <w:sz w:val="24"/>
          <w:szCs w:val="24"/>
        </w:rPr>
        <w:fldChar w:fldCharType="begin"/>
      </w:r>
      <w:r w:rsidRPr="000C33FF">
        <w:rPr>
          <w:b/>
          <w:i w:val="0"/>
          <w:color w:val="auto"/>
          <w:sz w:val="24"/>
          <w:szCs w:val="24"/>
        </w:rPr>
        <w:instrText xml:space="preserve"> SEQ Supplemental_Figure \* ARABIC </w:instrText>
      </w:r>
      <w:r w:rsidRPr="000C33FF">
        <w:rPr>
          <w:b/>
          <w:i w:val="0"/>
          <w:color w:val="auto"/>
          <w:sz w:val="24"/>
          <w:szCs w:val="24"/>
        </w:rPr>
        <w:fldChar w:fldCharType="separate"/>
      </w:r>
      <w:r w:rsidRPr="000C33FF">
        <w:rPr>
          <w:b/>
          <w:i w:val="0"/>
          <w:noProof/>
          <w:color w:val="auto"/>
          <w:sz w:val="24"/>
          <w:szCs w:val="24"/>
        </w:rPr>
        <w:t>1</w:t>
      </w:r>
      <w:r w:rsidRPr="000C33FF">
        <w:rPr>
          <w:b/>
          <w:i w:val="0"/>
          <w:noProof/>
          <w:color w:val="auto"/>
          <w:sz w:val="24"/>
          <w:szCs w:val="24"/>
        </w:rPr>
        <w:fldChar w:fldCharType="end"/>
      </w:r>
      <w:r w:rsidRPr="0075337E">
        <w:rPr>
          <w:i w:val="0"/>
          <w:color w:val="auto"/>
          <w:sz w:val="24"/>
          <w:szCs w:val="24"/>
        </w:rPr>
        <w:t xml:space="preserve">. </w:t>
      </w:r>
      <w:proofErr w:type="spellStart"/>
      <w:r w:rsidRPr="0075337E">
        <w:rPr>
          <w:i w:val="0"/>
          <w:color w:val="auto"/>
          <w:sz w:val="24"/>
          <w:szCs w:val="24"/>
        </w:rPr>
        <w:t>Trypan</w:t>
      </w:r>
      <w:proofErr w:type="spellEnd"/>
      <w:r w:rsidRPr="0075337E">
        <w:rPr>
          <w:i w:val="0"/>
          <w:color w:val="auto"/>
          <w:sz w:val="24"/>
          <w:szCs w:val="24"/>
        </w:rPr>
        <w:t xml:space="preserve"> blue exclusion stain of (A) non-irradiated, (B) heat-killed, and (C) laser-irradiated cells. Live cells exclude the blue dye. The images are representative of 9 fields collected for each condition.</w:t>
      </w:r>
    </w:p>
    <w:sectPr w:rsidR="00D67589" w:rsidRPr="005379CE" w:rsidSect="005379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A8C"/>
    <w:rsid w:val="000C33FF"/>
    <w:rsid w:val="00412A8C"/>
    <w:rsid w:val="005379CE"/>
    <w:rsid w:val="00BC7625"/>
    <w:rsid w:val="00D45DB7"/>
    <w:rsid w:val="00D67589"/>
    <w:rsid w:val="00F06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D4B18D6-296E-41DD-AF92-D776B571C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12A8C"/>
    <w:pPr>
      <w:spacing w:after="200" w:line="240" w:lineRule="auto"/>
    </w:pPr>
    <w:rPr>
      <w:rFonts w:ascii="Times New Roman" w:hAnsi="Times New Roman" w:cs="Times New Roman"/>
      <w:i/>
      <w:iCs/>
      <w:color w:val="44546A" w:themeColor="text2"/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412A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38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Tennessee</Company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Hauser, Melinda R</dc:creator>
  <cp:keywords/>
  <dc:description/>
  <cp:lastModifiedBy>Becker, Jeffrey M</cp:lastModifiedBy>
  <cp:revision>4</cp:revision>
  <dcterms:created xsi:type="dcterms:W3CDTF">2019-04-24T14:51:00Z</dcterms:created>
  <dcterms:modified xsi:type="dcterms:W3CDTF">2019-04-24T17:11:00Z</dcterms:modified>
</cp:coreProperties>
</file>