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D0C0" w14:textId="77777777" w:rsidR="00C51239" w:rsidRPr="00E62C0E" w:rsidRDefault="00C51239" w:rsidP="00F7067C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C0E">
        <w:rPr>
          <w:rFonts w:ascii="Times New Roman" w:eastAsia="Times New Roman" w:hAnsi="Times New Roman" w:cs="Times New Roman"/>
          <w:b/>
          <w:sz w:val="24"/>
          <w:szCs w:val="24"/>
        </w:rPr>
        <w:t xml:space="preserve">Genomic prediction of </w:t>
      </w:r>
      <w:proofErr w:type="spellStart"/>
      <w:r w:rsidRPr="00E62C0E">
        <w:rPr>
          <w:rFonts w:ascii="Times New Roman" w:eastAsia="Times New Roman" w:hAnsi="Times New Roman" w:cs="Times New Roman"/>
          <w:b/>
          <w:sz w:val="24"/>
          <w:szCs w:val="24"/>
        </w:rPr>
        <w:t>autotetraploids</w:t>
      </w:r>
      <w:proofErr w:type="spellEnd"/>
      <w:r w:rsidRPr="00E62C0E">
        <w:rPr>
          <w:rFonts w:ascii="Times New Roman" w:eastAsia="Times New Roman" w:hAnsi="Times New Roman" w:cs="Times New Roman"/>
          <w:b/>
          <w:sz w:val="24"/>
          <w:szCs w:val="24"/>
        </w:rPr>
        <w:t>; influence of relationship matrices, allele dosage, and continuous genotyping calls in phenotype prediction</w:t>
      </w:r>
    </w:p>
    <w:p w14:paraId="26872AB8" w14:textId="77777777" w:rsidR="00C51239" w:rsidRPr="00505338" w:rsidRDefault="00C51239" w:rsidP="00A520F2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spellStart"/>
      <w:r w:rsidRPr="00A729A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vone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Bem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 Oliveira</w:t>
      </w:r>
      <w:r w:rsidRPr="005053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*, </w:t>
      </w: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Marcio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 F. R.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Resende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 Jr.</w:t>
      </w: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, Luis Felipe V.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Ferrão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, Rodrigo R.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Amadeu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, Jeffrey B.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Endelman</w:t>
      </w:r>
      <w:proofErr w:type="spellEnd"/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, Matias Kirst</w:t>
      </w: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, Alexandre S. G. Coelho</w:t>
      </w: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, and Patricio R. Munoz</w:t>
      </w:r>
      <w:r w:rsidRPr="005053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</w:p>
    <w:p w14:paraId="2A7EADEF" w14:textId="77777777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58E3828A" w14:textId="77777777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Blueberry Breeding and Genomics Lab, Horticultural Sciences Department, University of Florida, Gainesville, FL, USA, 32611</w:t>
      </w:r>
    </w:p>
    <w:p w14:paraId="2B13C45F" w14:textId="45690E8A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 xml:space="preserve">Plant Genetics and Genomics Lab, Agronomy College, Federal University of </w:t>
      </w:r>
      <w:proofErr w:type="spellStart"/>
      <w:r w:rsidRPr="00505338">
        <w:rPr>
          <w:rFonts w:ascii="Times New Roman" w:eastAsia="Times New Roman" w:hAnsi="Times New Roman" w:cs="Times New Roman"/>
          <w:sz w:val="20"/>
          <w:szCs w:val="20"/>
        </w:rPr>
        <w:t>Goi</w:t>
      </w:r>
      <w:r w:rsidR="00041AA0">
        <w:rPr>
          <w:rFonts w:ascii="Times New Roman" w:eastAsia="Times New Roman" w:hAnsi="Times New Roman" w:cs="Times New Roman"/>
          <w:sz w:val="20"/>
          <w:szCs w:val="20"/>
        </w:rPr>
        <w:t>as</w:t>
      </w:r>
      <w:proofErr w:type="spellEnd"/>
      <w:r w:rsidRPr="00505338">
        <w:rPr>
          <w:rFonts w:ascii="Times New Roman" w:eastAsia="Times New Roman" w:hAnsi="Times New Roman" w:cs="Times New Roman"/>
          <w:sz w:val="20"/>
          <w:szCs w:val="20"/>
        </w:rPr>
        <w:t>, GO, Brazil, 74690-900</w:t>
      </w:r>
    </w:p>
    <w:p w14:paraId="1A73B00D" w14:textId="6A5FA756" w:rsidR="004654C0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‡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Sweet Corn Genomics and Breeding, Horticultural Sciences Department, University of Florida, Gainesville, FL, USA, 32611</w:t>
      </w:r>
    </w:p>
    <w:p w14:paraId="1D20EAE2" w14:textId="77777777" w:rsidR="00C51239" w:rsidRPr="00505338" w:rsidRDefault="00C51239" w:rsidP="00F7067C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§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Department of Horticulture, University of Wisconsin, Madison, WI, USA, 53706</w:t>
      </w:r>
    </w:p>
    <w:p w14:paraId="12DF93F4" w14:textId="77777777" w:rsidR="00C51239" w:rsidRPr="00505338" w:rsidRDefault="00C51239" w:rsidP="00F7067C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vertAlign w:val="superscript"/>
        </w:rPr>
        <w:t>††</w:t>
      </w:r>
      <w:r w:rsidRPr="00505338">
        <w:rPr>
          <w:rFonts w:ascii="Times New Roman" w:eastAsia="Times New Roman" w:hAnsi="Times New Roman" w:cs="Times New Roman"/>
          <w:sz w:val="20"/>
          <w:szCs w:val="20"/>
        </w:rPr>
        <w:t>Forest Genomics Lab, School of Forestry Resources and Conservation, University of Florida, Gainesville, FL, USA, 32610</w:t>
      </w:r>
    </w:p>
    <w:p w14:paraId="263BC5CB" w14:textId="77777777" w:rsidR="00C51239" w:rsidRPr="00505338" w:rsidRDefault="00C51239" w:rsidP="00F7067C">
      <w:pPr>
        <w:pStyle w:val="Normal1"/>
        <w:spacing w:before="2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5338">
        <w:rPr>
          <w:rFonts w:ascii="Times New Roman" w:eastAsia="Times New Roman" w:hAnsi="Times New Roman" w:cs="Times New Roman"/>
          <w:b/>
          <w:sz w:val="20"/>
          <w:szCs w:val="20"/>
        </w:rPr>
        <w:t>Corresponding author:</w:t>
      </w:r>
    </w:p>
    <w:p w14:paraId="5E1FC187" w14:textId="77777777" w:rsidR="00C51239" w:rsidRDefault="00C51239" w:rsidP="00F7067C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05338">
        <w:rPr>
          <w:rFonts w:ascii="Times New Roman" w:eastAsia="Times New Roman" w:hAnsi="Times New Roman" w:cs="Times New Roman"/>
          <w:sz w:val="20"/>
          <w:szCs w:val="20"/>
        </w:rPr>
        <w:t>Patricio Ricardo Muñoz (p.munoz@ufl.edu)</w:t>
      </w:r>
    </w:p>
    <w:p w14:paraId="25D2691A" w14:textId="77777777" w:rsidR="00912EB9" w:rsidRPr="00505338" w:rsidRDefault="00912EB9" w:rsidP="00F7067C">
      <w:pPr>
        <w:pStyle w:val="Normal1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3504E82" w14:textId="240B5898" w:rsidR="00B21D17" w:rsidRPr="00505338" w:rsidRDefault="007932A9" w:rsidP="00F7067C">
      <w:pPr>
        <w:jc w:val="center"/>
        <w:rPr>
          <w:lang w:val="en-US"/>
        </w:rPr>
      </w:pPr>
      <w:r w:rsidRPr="00ED1E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2527B76" wp14:editId="115744B6">
            <wp:extent cx="2315547" cy="2980128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11" cy="29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19F3" w14:textId="45D84094" w:rsidR="007932A9" w:rsidRPr="00ED1EAD" w:rsidRDefault="00041AA0" w:rsidP="007932A9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Figure S2</w:t>
      </w:r>
      <w:bookmarkStart w:id="0" w:name="_GoBack"/>
      <w:bookmarkEnd w:id="0"/>
      <w:r w:rsidR="007932A9" w:rsidRPr="00ED1EAD">
        <w:rPr>
          <w:rFonts w:ascii="Times New Roman" w:eastAsia="Times New Roman" w:hAnsi="Times New Roman" w:cs="Times New Roman"/>
          <w:sz w:val="20"/>
          <w:szCs w:val="20"/>
        </w:rPr>
        <w:t xml:space="preserve"> Distribution of linkage disequilibrium distances at the empirical threshold r</w:t>
      </w:r>
      <w:r w:rsidR="007932A9" w:rsidRPr="00ED1EA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7932A9" w:rsidRPr="00ED1EAD">
        <w:rPr>
          <w:rFonts w:ascii="Times New Roman" w:eastAsia="Times New Roman" w:hAnsi="Times New Roman" w:cs="Times New Roman"/>
          <w:sz w:val="20"/>
          <w:szCs w:val="20"/>
        </w:rPr>
        <w:t>=0.2 for the diploid, tetraploid a</w:t>
      </w:r>
      <w:r w:rsidR="007932A9">
        <w:rPr>
          <w:rFonts w:ascii="Times New Roman" w:eastAsia="Times New Roman" w:hAnsi="Times New Roman" w:cs="Times New Roman"/>
          <w:sz w:val="20"/>
          <w:szCs w:val="20"/>
        </w:rPr>
        <w:t>nd continuous parameterizations</w:t>
      </w:r>
    </w:p>
    <w:p w14:paraId="137E1286" w14:textId="77777777" w:rsidR="00F7067C" w:rsidRPr="00505338" w:rsidRDefault="00F7067C" w:rsidP="00F7067C">
      <w:pPr>
        <w:jc w:val="center"/>
        <w:rPr>
          <w:lang w:val="en-US"/>
        </w:rPr>
      </w:pPr>
    </w:p>
    <w:sectPr w:rsidR="00F7067C" w:rsidRPr="00505338" w:rsidSect="002C66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8AE"/>
    <w:rsid w:val="00041AA0"/>
    <w:rsid w:val="000748AE"/>
    <w:rsid w:val="002C669A"/>
    <w:rsid w:val="004654C0"/>
    <w:rsid w:val="00505338"/>
    <w:rsid w:val="006A0185"/>
    <w:rsid w:val="007932A9"/>
    <w:rsid w:val="00823567"/>
    <w:rsid w:val="00912EB9"/>
    <w:rsid w:val="00A520F2"/>
    <w:rsid w:val="00A729AD"/>
    <w:rsid w:val="00B21D17"/>
    <w:rsid w:val="00C51239"/>
    <w:rsid w:val="00E04713"/>
    <w:rsid w:val="00E62C0E"/>
    <w:rsid w:val="00F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F938E"/>
  <w14:defaultImageDpi w14:val="300"/>
  <w15:docId w15:val="{D8F153DF-3775-A641-8727-80A78236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123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>Universidade Federal de Goias 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 de Bem Oliveira</dc:creator>
  <cp:keywords/>
  <dc:description/>
  <cp:lastModifiedBy>Oliveira,Ivone de Bem</cp:lastModifiedBy>
  <cp:revision>5</cp:revision>
  <dcterms:created xsi:type="dcterms:W3CDTF">2018-12-07T16:46:00Z</dcterms:created>
  <dcterms:modified xsi:type="dcterms:W3CDTF">2019-02-15T00:32:00Z</dcterms:modified>
</cp:coreProperties>
</file>