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095" w:rsidRPr="00B229BE" w:rsidRDefault="00594095" w:rsidP="00594095">
      <w:pPr>
        <w:spacing w:line="240" w:lineRule="auto"/>
        <w:rPr>
          <w:i/>
        </w:rPr>
      </w:pPr>
      <w:bookmarkStart w:id="0" w:name="_GoBack"/>
      <w:bookmarkEnd w:id="0"/>
      <w:r>
        <w:rPr>
          <w:b/>
        </w:rPr>
        <w:t xml:space="preserve">Table S1 – </w:t>
      </w:r>
      <w:r>
        <w:rPr>
          <w:i/>
        </w:rPr>
        <w:t>p</w:t>
      </w:r>
      <w:r>
        <w:t xml:space="preserve">-value for differences in prediction accuracy between tested procedures and </w:t>
      </w:r>
      <w:r w:rsidR="00B229BE">
        <w:rPr>
          <w:i/>
        </w:rPr>
        <w:t>GBLUP</w:t>
      </w:r>
    </w:p>
    <w:tbl>
      <w:tblPr>
        <w:tblStyle w:val="PlainTable21"/>
        <w:tblW w:w="5000" w:type="pct"/>
        <w:tblLayout w:type="fixed"/>
        <w:tblLook w:val="04A0" w:firstRow="1" w:lastRow="0" w:firstColumn="1" w:lastColumn="0" w:noHBand="0" w:noVBand="1"/>
      </w:tblPr>
      <w:tblGrid>
        <w:gridCol w:w="829"/>
        <w:gridCol w:w="1381"/>
        <w:gridCol w:w="1308"/>
        <w:gridCol w:w="1546"/>
        <w:gridCol w:w="1484"/>
        <w:gridCol w:w="1546"/>
        <w:gridCol w:w="1482"/>
      </w:tblGrid>
      <w:tr w:rsidR="000934DA" w:rsidTr="00986F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Merge w:val="restart"/>
            <w:noWrap/>
            <w:hideMark/>
          </w:tcPr>
          <w:p w:rsidR="000934DA" w:rsidRDefault="000934DA" w:rsidP="00FC4738">
            <w:pPr>
              <w:spacing w:line="240" w:lineRule="auto"/>
            </w:pPr>
            <w:r>
              <w:t>Trait</w:t>
            </w:r>
          </w:p>
        </w:tc>
        <w:tc>
          <w:tcPr>
            <w:tcW w:w="721" w:type="pct"/>
            <w:vMerge w:val="restart"/>
            <w:noWrap/>
            <w:hideMark/>
          </w:tcPr>
          <w:p w:rsidR="000934DA" w:rsidRDefault="000934DA" w:rsidP="00FC4738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Pop.</w:t>
            </w:r>
          </w:p>
        </w:tc>
        <w:tc>
          <w:tcPr>
            <w:tcW w:w="3846" w:type="pct"/>
            <w:gridSpan w:val="5"/>
            <w:noWrap/>
            <w:hideMark/>
          </w:tcPr>
          <w:p w:rsidR="000934DA" w:rsidRPr="00F06A52" w:rsidRDefault="000934DA" w:rsidP="00FC4738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06A52">
              <w:t>Liberal test (Naïve t-test)</w:t>
            </w:r>
          </w:p>
        </w:tc>
      </w:tr>
      <w:tr w:rsidR="00F06A52" w:rsidTr="00986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Merge/>
          </w:tcPr>
          <w:p w:rsidR="00F06A52" w:rsidRDefault="00F06A52" w:rsidP="00FC4738">
            <w:pPr>
              <w:spacing w:line="240" w:lineRule="auto"/>
            </w:pPr>
          </w:p>
        </w:tc>
        <w:tc>
          <w:tcPr>
            <w:tcW w:w="721" w:type="pct"/>
            <w:vMerge/>
          </w:tcPr>
          <w:p w:rsidR="00F06A52" w:rsidRDefault="00F06A52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2265" w:type="pct"/>
            <w:gridSpan w:val="3"/>
            <w:noWrap/>
          </w:tcPr>
          <w:p w:rsidR="00F06A52" w:rsidRPr="00F06A52" w:rsidRDefault="00F06A52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F06A52">
              <w:rPr>
                <w:b/>
              </w:rPr>
              <w:t xml:space="preserve">a) Target </w:t>
            </w:r>
            <w:r>
              <w:rPr>
                <w:b/>
              </w:rPr>
              <w:t xml:space="preserve">included </w:t>
            </w:r>
            <w:r w:rsidRPr="00F06A52">
              <w:rPr>
                <w:b/>
              </w:rPr>
              <w:t>in CS</w:t>
            </w:r>
          </w:p>
        </w:tc>
        <w:tc>
          <w:tcPr>
            <w:tcW w:w="1581" w:type="pct"/>
            <w:gridSpan w:val="2"/>
            <w:noWrap/>
          </w:tcPr>
          <w:p w:rsidR="00F06A52" w:rsidRPr="00F06A52" w:rsidRDefault="00F06A52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F06A52">
              <w:rPr>
                <w:b/>
              </w:rPr>
              <w:t>b) Target omitted from CS</w:t>
            </w:r>
          </w:p>
        </w:tc>
      </w:tr>
      <w:tr w:rsidR="00986F4B" w:rsidTr="00986F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Merge/>
            <w:hideMark/>
          </w:tcPr>
          <w:p w:rsidR="00F06A52" w:rsidRDefault="00F06A52" w:rsidP="00FC4738">
            <w:pPr>
              <w:spacing w:line="240" w:lineRule="auto"/>
            </w:pPr>
          </w:p>
        </w:tc>
        <w:tc>
          <w:tcPr>
            <w:tcW w:w="721" w:type="pct"/>
            <w:vMerge/>
            <w:hideMark/>
          </w:tcPr>
          <w:p w:rsidR="00F06A52" w:rsidRDefault="00F06A52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683" w:type="pct"/>
            <w:noWrap/>
            <w:hideMark/>
          </w:tcPr>
          <w:p w:rsidR="00F06A52" w:rsidRPr="001445DB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  <w:r>
              <w:rPr>
                <w:b/>
                <w:i/>
              </w:rPr>
              <w:t>GBLUP-</w:t>
            </w:r>
            <w:r w:rsidR="00F06A52" w:rsidRPr="001445DB">
              <w:rPr>
                <w:b/>
                <w:i/>
              </w:rPr>
              <w:t>Target</w:t>
            </w:r>
          </w:p>
        </w:tc>
        <w:tc>
          <w:tcPr>
            <w:tcW w:w="807" w:type="pct"/>
            <w:noWrap/>
            <w:hideMark/>
          </w:tcPr>
          <w:p w:rsidR="00F06A52" w:rsidRPr="00A07822" w:rsidRDefault="00F06A52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  <w:r w:rsidRPr="00A07822">
              <w:rPr>
                <w:b/>
                <w:i/>
              </w:rPr>
              <w:t>MPM-Mixture</w:t>
            </w:r>
          </w:p>
        </w:tc>
        <w:tc>
          <w:tcPr>
            <w:tcW w:w="775" w:type="pct"/>
            <w:noWrap/>
            <w:hideMark/>
          </w:tcPr>
          <w:p w:rsidR="00F06A52" w:rsidRPr="00A07822" w:rsidRDefault="00F06A52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  <w:r w:rsidRPr="00A07822">
              <w:rPr>
                <w:b/>
                <w:i/>
              </w:rPr>
              <w:t>MPM-</w:t>
            </w:r>
            <w:proofErr w:type="spellStart"/>
            <w:r w:rsidRPr="00A07822">
              <w:rPr>
                <w:b/>
                <w:i/>
              </w:rPr>
              <w:t>Matérn</w:t>
            </w:r>
            <w:proofErr w:type="spellEnd"/>
          </w:p>
        </w:tc>
        <w:tc>
          <w:tcPr>
            <w:tcW w:w="807" w:type="pct"/>
            <w:noWrap/>
            <w:hideMark/>
          </w:tcPr>
          <w:p w:rsidR="00F06A52" w:rsidRPr="00A07822" w:rsidRDefault="00F06A52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  <w:r w:rsidRPr="00A07822">
              <w:rPr>
                <w:b/>
                <w:i/>
              </w:rPr>
              <w:t>MPM-Mixture</w:t>
            </w:r>
          </w:p>
        </w:tc>
        <w:tc>
          <w:tcPr>
            <w:tcW w:w="774" w:type="pct"/>
            <w:noWrap/>
            <w:hideMark/>
          </w:tcPr>
          <w:p w:rsidR="00F06A52" w:rsidRPr="00A07822" w:rsidRDefault="00F06A52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  <w:r w:rsidRPr="00A07822">
              <w:rPr>
                <w:b/>
                <w:i/>
              </w:rPr>
              <w:t>MPM-</w:t>
            </w:r>
            <w:proofErr w:type="spellStart"/>
            <w:r w:rsidRPr="00A07822">
              <w:rPr>
                <w:b/>
                <w:i/>
              </w:rPr>
              <w:t>Matérn</w:t>
            </w:r>
            <w:proofErr w:type="spellEnd"/>
          </w:p>
        </w:tc>
      </w:tr>
      <w:tr w:rsidR="00986F4B" w:rsidTr="00986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Merge w:val="restart"/>
            <w:noWrap/>
            <w:hideMark/>
          </w:tcPr>
          <w:p w:rsidR="00FC4738" w:rsidRDefault="00FC4738" w:rsidP="00FC4738">
            <w:pPr>
              <w:spacing w:line="240" w:lineRule="auto"/>
            </w:pPr>
            <w:r>
              <w:t>PH</w:t>
            </w:r>
          </w:p>
        </w:tc>
        <w:tc>
          <w:tcPr>
            <w:tcW w:w="721" w:type="pct"/>
            <w:noWrap/>
            <w:hideMark/>
          </w:tcPr>
          <w:p w:rsidR="00FC4738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WS4U-C2</w:t>
            </w:r>
          </w:p>
        </w:tc>
        <w:tc>
          <w:tcPr>
            <w:tcW w:w="683" w:type="pct"/>
            <w:noWrap/>
            <w:hideMark/>
          </w:tcPr>
          <w:p w:rsidR="00FC4738" w:rsidRPr="00B37CDA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37CDA">
              <w:t>0.019</w:t>
            </w:r>
          </w:p>
        </w:tc>
        <w:tc>
          <w:tcPr>
            <w:tcW w:w="807" w:type="pct"/>
            <w:noWrap/>
            <w:hideMark/>
          </w:tcPr>
          <w:p w:rsidR="00FC4738" w:rsidRPr="00B37CDA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37CDA">
              <w:t>0.491</w:t>
            </w:r>
          </w:p>
        </w:tc>
        <w:tc>
          <w:tcPr>
            <w:tcW w:w="775" w:type="pct"/>
            <w:noWrap/>
            <w:hideMark/>
          </w:tcPr>
          <w:p w:rsidR="00FC4738" w:rsidRPr="00B37CDA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37CDA">
              <w:t>0.114</w:t>
            </w:r>
          </w:p>
        </w:tc>
        <w:tc>
          <w:tcPr>
            <w:tcW w:w="807" w:type="pct"/>
            <w:noWrap/>
            <w:hideMark/>
          </w:tcPr>
          <w:p w:rsidR="00FC4738" w:rsidRPr="00F40169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169">
              <w:t>0.002</w:t>
            </w:r>
          </w:p>
        </w:tc>
        <w:tc>
          <w:tcPr>
            <w:tcW w:w="774" w:type="pct"/>
            <w:noWrap/>
            <w:hideMark/>
          </w:tcPr>
          <w:p w:rsidR="00FC4738" w:rsidRPr="00F40169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169">
              <w:t>&lt;0.001</w:t>
            </w:r>
          </w:p>
        </w:tc>
      </w:tr>
      <w:tr w:rsidR="00986F4B" w:rsidTr="00986F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Merge/>
            <w:hideMark/>
          </w:tcPr>
          <w:p w:rsidR="00FC4738" w:rsidRDefault="00FC4738" w:rsidP="00FC4738">
            <w:pPr>
              <w:spacing w:line="240" w:lineRule="auto"/>
            </w:pPr>
          </w:p>
        </w:tc>
        <w:tc>
          <w:tcPr>
            <w:tcW w:w="721" w:type="pct"/>
            <w:noWrap/>
            <w:hideMark/>
          </w:tcPr>
          <w:p w:rsidR="00FC4738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Liberty-C2</w:t>
            </w:r>
          </w:p>
        </w:tc>
        <w:tc>
          <w:tcPr>
            <w:tcW w:w="683" w:type="pct"/>
            <w:noWrap/>
            <w:hideMark/>
          </w:tcPr>
          <w:p w:rsidR="00FC4738" w:rsidRPr="00B37CDA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37CDA">
              <w:t>0.39</w:t>
            </w:r>
            <w:r w:rsidR="00986F4B">
              <w:t>0</w:t>
            </w:r>
          </w:p>
        </w:tc>
        <w:tc>
          <w:tcPr>
            <w:tcW w:w="807" w:type="pct"/>
            <w:noWrap/>
            <w:hideMark/>
          </w:tcPr>
          <w:p w:rsidR="00FC4738" w:rsidRPr="00B37CDA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37CDA">
              <w:t>0.139</w:t>
            </w:r>
          </w:p>
        </w:tc>
        <w:tc>
          <w:tcPr>
            <w:tcW w:w="775" w:type="pct"/>
            <w:noWrap/>
            <w:hideMark/>
          </w:tcPr>
          <w:p w:rsidR="00FC4738" w:rsidRPr="00B37CDA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37CDA">
              <w:t>0.534</w:t>
            </w:r>
          </w:p>
        </w:tc>
        <w:tc>
          <w:tcPr>
            <w:tcW w:w="807" w:type="pct"/>
            <w:noWrap/>
            <w:hideMark/>
          </w:tcPr>
          <w:p w:rsidR="00FC4738" w:rsidRPr="00F40169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169">
              <w:t>0.063</w:t>
            </w:r>
          </w:p>
        </w:tc>
        <w:tc>
          <w:tcPr>
            <w:tcW w:w="774" w:type="pct"/>
            <w:noWrap/>
            <w:hideMark/>
          </w:tcPr>
          <w:p w:rsidR="00FC4738" w:rsidRPr="00F40169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169">
              <w:t>&lt;0.001</w:t>
            </w:r>
          </w:p>
        </w:tc>
      </w:tr>
      <w:tr w:rsidR="00986F4B" w:rsidTr="00986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Merge/>
            <w:hideMark/>
          </w:tcPr>
          <w:p w:rsidR="00FC4738" w:rsidRDefault="00FC4738" w:rsidP="00FC4738">
            <w:pPr>
              <w:spacing w:line="240" w:lineRule="auto"/>
            </w:pPr>
          </w:p>
        </w:tc>
        <w:tc>
          <w:tcPr>
            <w:tcW w:w="721" w:type="pct"/>
            <w:noWrap/>
            <w:hideMark/>
          </w:tcPr>
          <w:p w:rsidR="00FC4738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U4X-N</w:t>
            </w:r>
          </w:p>
        </w:tc>
        <w:tc>
          <w:tcPr>
            <w:tcW w:w="683" w:type="pct"/>
            <w:noWrap/>
            <w:hideMark/>
          </w:tcPr>
          <w:p w:rsidR="00FC4738" w:rsidRPr="00B37CDA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37CDA">
              <w:t>&lt;0.001</w:t>
            </w:r>
          </w:p>
        </w:tc>
        <w:tc>
          <w:tcPr>
            <w:tcW w:w="807" w:type="pct"/>
            <w:noWrap/>
            <w:hideMark/>
          </w:tcPr>
          <w:p w:rsidR="00FC4738" w:rsidRPr="00B37CDA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37CDA">
              <w:t>0.315</w:t>
            </w:r>
          </w:p>
        </w:tc>
        <w:tc>
          <w:tcPr>
            <w:tcW w:w="775" w:type="pct"/>
            <w:noWrap/>
            <w:hideMark/>
          </w:tcPr>
          <w:p w:rsidR="00FC4738" w:rsidRPr="00B37CDA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37CDA">
              <w:t>0.157</w:t>
            </w:r>
          </w:p>
        </w:tc>
        <w:tc>
          <w:tcPr>
            <w:tcW w:w="807" w:type="pct"/>
            <w:noWrap/>
            <w:hideMark/>
          </w:tcPr>
          <w:p w:rsidR="00FC4738" w:rsidRPr="00F40169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169">
              <w:t>0.02</w:t>
            </w:r>
            <w:r w:rsidR="00986F4B">
              <w:t>0</w:t>
            </w:r>
          </w:p>
        </w:tc>
        <w:tc>
          <w:tcPr>
            <w:tcW w:w="774" w:type="pct"/>
            <w:noWrap/>
            <w:hideMark/>
          </w:tcPr>
          <w:p w:rsidR="00FC4738" w:rsidRPr="00F40169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169">
              <w:t>0.678</w:t>
            </w:r>
          </w:p>
        </w:tc>
      </w:tr>
      <w:tr w:rsidR="00986F4B" w:rsidTr="00986F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Merge/>
            <w:hideMark/>
          </w:tcPr>
          <w:p w:rsidR="00FC4738" w:rsidRDefault="00FC4738" w:rsidP="00FC4738">
            <w:pPr>
              <w:spacing w:line="240" w:lineRule="auto"/>
            </w:pPr>
          </w:p>
        </w:tc>
        <w:tc>
          <w:tcPr>
            <w:tcW w:w="721" w:type="pct"/>
            <w:noWrap/>
            <w:hideMark/>
          </w:tcPr>
          <w:p w:rsidR="00FC4738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L4X-NE</w:t>
            </w:r>
          </w:p>
        </w:tc>
        <w:tc>
          <w:tcPr>
            <w:tcW w:w="683" w:type="pct"/>
            <w:noWrap/>
            <w:hideMark/>
          </w:tcPr>
          <w:p w:rsidR="00FC4738" w:rsidRPr="00B37CDA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37CDA">
              <w:t>&lt;0.001</w:t>
            </w:r>
          </w:p>
        </w:tc>
        <w:tc>
          <w:tcPr>
            <w:tcW w:w="807" w:type="pct"/>
            <w:noWrap/>
            <w:hideMark/>
          </w:tcPr>
          <w:p w:rsidR="00FC4738" w:rsidRPr="00B37CDA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37CDA">
              <w:t>&lt;0.001</w:t>
            </w:r>
          </w:p>
        </w:tc>
        <w:tc>
          <w:tcPr>
            <w:tcW w:w="775" w:type="pct"/>
            <w:noWrap/>
            <w:hideMark/>
          </w:tcPr>
          <w:p w:rsidR="00FC4738" w:rsidRPr="00B37CDA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37CDA">
              <w:t>0.034</w:t>
            </w:r>
          </w:p>
        </w:tc>
        <w:tc>
          <w:tcPr>
            <w:tcW w:w="807" w:type="pct"/>
            <w:noWrap/>
            <w:hideMark/>
          </w:tcPr>
          <w:p w:rsidR="00FC4738" w:rsidRPr="00F40169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169">
              <w:t>0.838</w:t>
            </w:r>
          </w:p>
        </w:tc>
        <w:tc>
          <w:tcPr>
            <w:tcW w:w="774" w:type="pct"/>
            <w:noWrap/>
            <w:hideMark/>
          </w:tcPr>
          <w:p w:rsidR="00FC4738" w:rsidRPr="00F40169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169">
              <w:t>&lt;0.001</w:t>
            </w:r>
          </w:p>
        </w:tc>
      </w:tr>
      <w:tr w:rsidR="00986F4B" w:rsidTr="00986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Merge w:val="restart"/>
            <w:noWrap/>
            <w:hideMark/>
          </w:tcPr>
          <w:p w:rsidR="00FC4738" w:rsidRDefault="00FC4738" w:rsidP="00FC4738">
            <w:pPr>
              <w:spacing w:line="240" w:lineRule="auto"/>
            </w:pPr>
            <w:r>
              <w:t>HD</w:t>
            </w:r>
          </w:p>
        </w:tc>
        <w:tc>
          <w:tcPr>
            <w:tcW w:w="721" w:type="pct"/>
            <w:noWrap/>
            <w:hideMark/>
          </w:tcPr>
          <w:p w:rsidR="00FC4738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WS4U-C2</w:t>
            </w:r>
          </w:p>
        </w:tc>
        <w:tc>
          <w:tcPr>
            <w:tcW w:w="683" w:type="pct"/>
            <w:noWrap/>
            <w:hideMark/>
          </w:tcPr>
          <w:p w:rsidR="00FC4738" w:rsidRPr="00B37CDA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37CDA">
              <w:t>0.969</w:t>
            </w:r>
          </w:p>
        </w:tc>
        <w:tc>
          <w:tcPr>
            <w:tcW w:w="807" w:type="pct"/>
            <w:noWrap/>
            <w:hideMark/>
          </w:tcPr>
          <w:p w:rsidR="00FC4738" w:rsidRPr="00B37CDA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37CDA">
              <w:t>0.083</w:t>
            </w:r>
          </w:p>
        </w:tc>
        <w:tc>
          <w:tcPr>
            <w:tcW w:w="775" w:type="pct"/>
            <w:noWrap/>
            <w:hideMark/>
          </w:tcPr>
          <w:p w:rsidR="00FC4738" w:rsidRPr="00B37CDA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37CDA">
              <w:t>0.079</w:t>
            </w:r>
          </w:p>
        </w:tc>
        <w:tc>
          <w:tcPr>
            <w:tcW w:w="807" w:type="pct"/>
            <w:noWrap/>
            <w:hideMark/>
          </w:tcPr>
          <w:p w:rsidR="00FC4738" w:rsidRPr="00F40169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169">
              <w:t>0.313</w:t>
            </w:r>
          </w:p>
        </w:tc>
        <w:tc>
          <w:tcPr>
            <w:tcW w:w="774" w:type="pct"/>
            <w:noWrap/>
            <w:hideMark/>
          </w:tcPr>
          <w:p w:rsidR="00FC4738" w:rsidRPr="00F40169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169">
              <w:t>0.005</w:t>
            </w:r>
          </w:p>
        </w:tc>
      </w:tr>
      <w:tr w:rsidR="00986F4B" w:rsidTr="00986F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Merge/>
            <w:hideMark/>
          </w:tcPr>
          <w:p w:rsidR="00FC4738" w:rsidRDefault="00FC4738" w:rsidP="00FC4738">
            <w:pPr>
              <w:spacing w:line="240" w:lineRule="auto"/>
            </w:pPr>
          </w:p>
        </w:tc>
        <w:tc>
          <w:tcPr>
            <w:tcW w:w="721" w:type="pct"/>
            <w:noWrap/>
            <w:hideMark/>
          </w:tcPr>
          <w:p w:rsidR="00FC4738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Liberty-C2</w:t>
            </w:r>
          </w:p>
        </w:tc>
        <w:tc>
          <w:tcPr>
            <w:tcW w:w="683" w:type="pct"/>
            <w:noWrap/>
            <w:hideMark/>
          </w:tcPr>
          <w:p w:rsidR="00FC4738" w:rsidRPr="00B37CDA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37CDA">
              <w:t>0.898</w:t>
            </w:r>
          </w:p>
        </w:tc>
        <w:tc>
          <w:tcPr>
            <w:tcW w:w="807" w:type="pct"/>
            <w:noWrap/>
            <w:hideMark/>
          </w:tcPr>
          <w:p w:rsidR="00FC4738" w:rsidRPr="00B37CDA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37CDA">
              <w:t>0.069</w:t>
            </w:r>
          </w:p>
        </w:tc>
        <w:tc>
          <w:tcPr>
            <w:tcW w:w="775" w:type="pct"/>
            <w:noWrap/>
            <w:hideMark/>
          </w:tcPr>
          <w:p w:rsidR="00FC4738" w:rsidRPr="00B37CDA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37CDA">
              <w:t>0.508</w:t>
            </w:r>
          </w:p>
        </w:tc>
        <w:tc>
          <w:tcPr>
            <w:tcW w:w="807" w:type="pct"/>
            <w:noWrap/>
            <w:hideMark/>
          </w:tcPr>
          <w:p w:rsidR="00FC4738" w:rsidRPr="00F40169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169">
              <w:t>0.148</w:t>
            </w:r>
          </w:p>
        </w:tc>
        <w:tc>
          <w:tcPr>
            <w:tcW w:w="774" w:type="pct"/>
            <w:noWrap/>
            <w:hideMark/>
          </w:tcPr>
          <w:p w:rsidR="00FC4738" w:rsidRPr="00F40169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169">
              <w:t>0.065</w:t>
            </w:r>
          </w:p>
        </w:tc>
      </w:tr>
      <w:tr w:rsidR="00986F4B" w:rsidTr="00986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Merge/>
            <w:hideMark/>
          </w:tcPr>
          <w:p w:rsidR="00FC4738" w:rsidRDefault="00FC4738" w:rsidP="00FC4738">
            <w:pPr>
              <w:spacing w:line="240" w:lineRule="auto"/>
            </w:pPr>
          </w:p>
        </w:tc>
        <w:tc>
          <w:tcPr>
            <w:tcW w:w="721" w:type="pct"/>
            <w:noWrap/>
            <w:hideMark/>
          </w:tcPr>
          <w:p w:rsidR="00FC4738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U4X-N</w:t>
            </w:r>
          </w:p>
        </w:tc>
        <w:tc>
          <w:tcPr>
            <w:tcW w:w="683" w:type="pct"/>
            <w:noWrap/>
            <w:hideMark/>
          </w:tcPr>
          <w:p w:rsidR="00FC4738" w:rsidRPr="00B37CDA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37CDA">
              <w:t>0.758</w:t>
            </w:r>
          </w:p>
        </w:tc>
        <w:tc>
          <w:tcPr>
            <w:tcW w:w="807" w:type="pct"/>
            <w:noWrap/>
            <w:hideMark/>
          </w:tcPr>
          <w:p w:rsidR="00FC4738" w:rsidRPr="00B37CDA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37CDA">
              <w:t>&lt;0.001</w:t>
            </w:r>
          </w:p>
        </w:tc>
        <w:tc>
          <w:tcPr>
            <w:tcW w:w="775" w:type="pct"/>
            <w:noWrap/>
            <w:hideMark/>
          </w:tcPr>
          <w:p w:rsidR="00FC4738" w:rsidRPr="00B37CDA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37CDA">
              <w:t>&lt;0.001</w:t>
            </w:r>
          </w:p>
        </w:tc>
        <w:tc>
          <w:tcPr>
            <w:tcW w:w="807" w:type="pct"/>
            <w:noWrap/>
            <w:hideMark/>
          </w:tcPr>
          <w:p w:rsidR="00FC4738" w:rsidRPr="00F40169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169">
              <w:t>&lt;0.001</w:t>
            </w:r>
          </w:p>
        </w:tc>
        <w:tc>
          <w:tcPr>
            <w:tcW w:w="774" w:type="pct"/>
            <w:noWrap/>
            <w:hideMark/>
          </w:tcPr>
          <w:p w:rsidR="00FC4738" w:rsidRPr="00F40169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169">
              <w:t>0.002</w:t>
            </w:r>
          </w:p>
        </w:tc>
      </w:tr>
      <w:tr w:rsidR="00986F4B" w:rsidTr="00986F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Merge/>
            <w:hideMark/>
          </w:tcPr>
          <w:p w:rsidR="00FC4738" w:rsidRDefault="00FC4738" w:rsidP="00FC4738">
            <w:pPr>
              <w:spacing w:line="240" w:lineRule="auto"/>
            </w:pPr>
          </w:p>
        </w:tc>
        <w:tc>
          <w:tcPr>
            <w:tcW w:w="721" w:type="pct"/>
            <w:noWrap/>
            <w:hideMark/>
          </w:tcPr>
          <w:p w:rsidR="00FC4738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L4X-NE</w:t>
            </w:r>
          </w:p>
        </w:tc>
        <w:tc>
          <w:tcPr>
            <w:tcW w:w="683" w:type="pct"/>
            <w:noWrap/>
            <w:hideMark/>
          </w:tcPr>
          <w:p w:rsidR="00FC4738" w:rsidRPr="00B37CDA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37CDA">
              <w:t>&lt;0.001</w:t>
            </w:r>
          </w:p>
        </w:tc>
        <w:tc>
          <w:tcPr>
            <w:tcW w:w="807" w:type="pct"/>
            <w:noWrap/>
            <w:hideMark/>
          </w:tcPr>
          <w:p w:rsidR="00FC4738" w:rsidRPr="00B37CDA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37CDA">
              <w:t>&lt;0.001</w:t>
            </w:r>
          </w:p>
        </w:tc>
        <w:tc>
          <w:tcPr>
            <w:tcW w:w="775" w:type="pct"/>
            <w:noWrap/>
            <w:hideMark/>
          </w:tcPr>
          <w:p w:rsidR="00FC4738" w:rsidRPr="00B37CDA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37CDA">
              <w:t>0.065</w:t>
            </w:r>
          </w:p>
        </w:tc>
        <w:tc>
          <w:tcPr>
            <w:tcW w:w="807" w:type="pct"/>
            <w:noWrap/>
            <w:hideMark/>
          </w:tcPr>
          <w:p w:rsidR="00FC4738" w:rsidRPr="00F40169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169">
              <w:t>&lt;0.001</w:t>
            </w:r>
          </w:p>
        </w:tc>
        <w:tc>
          <w:tcPr>
            <w:tcW w:w="774" w:type="pct"/>
            <w:noWrap/>
            <w:hideMark/>
          </w:tcPr>
          <w:p w:rsidR="00FC4738" w:rsidRPr="00F40169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169">
              <w:t>&lt;0.001</w:t>
            </w:r>
          </w:p>
        </w:tc>
      </w:tr>
      <w:tr w:rsidR="00986F4B" w:rsidTr="00986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Merge w:val="restart"/>
            <w:noWrap/>
            <w:hideMark/>
          </w:tcPr>
          <w:p w:rsidR="00FC4738" w:rsidRDefault="00FC4738" w:rsidP="00FC4738">
            <w:pPr>
              <w:spacing w:line="240" w:lineRule="auto"/>
            </w:pPr>
            <w:r>
              <w:t>St</w:t>
            </w:r>
          </w:p>
        </w:tc>
        <w:tc>
          <w:tcPr>
            <w:tcW w:w="721" w:type="pct"/>
            <w:noWrap/>
            <w:hideMark/>
          </w:tcPr>
          <w:p w:rsidR="00FC4738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WS4U-C2</w:t>
            </w:r>
          </w:p>
        </w:tc>
        <w:tc>
          <w:tcPr>
            <w:tcW w:w="683" w:type="pct"/>
            <w:noWrap/>
            <w:hideMark/>
          </w:tcPr>
          <w:p w:rsidR="00FC4738" w:rsidRPr="00B37CDA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37CDA">
              <w:t>0.025</w:t>
            </w:r>
          </w:p>
        </w:tc>
        <w:tc>
          <w:tcPr>
            <w:tcW w:w="807" w:type="pct"/>
            <w:noWrap/>
            <w:hideMark/>
          </w:tcPr>
          <w:p w:rsidR="00FC4738" w:rsidRPr="00B37CDA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37CDA">
              <w:t>0.541</w:t>
            </w:r>
          </w:p>
        </w:tc>
        <w:tc>
          <w:tcPr>
            <w:tcW w:w="775" w:type="pct"/>
            <w:noWrap/>
            <w:hideMark/>
          </w:tcPr>
          <w:p w:rsidR="00FC4738" w:rsidRPr="00B37CDA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37CDA">
              <w:t>0.568</w:t>
            </w:r>
          </w:p>
        </w:tc>
        <w:tc>
          <w:tcPr>
            <w:tcW w:w="807" w:type="pct"/>
            <w:noWrap/>
            <w:hideMark/>
          </w:tcPr>
          <w:p w:rsidR="00FC4738" w:rsidRPr="00F40169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169">
              <w:t>0.006</w:t>
            </w:r>
          </w:p>
        </w:tc>
        <w:tc>
          <w:tcPr>
            <w:tcW w:w="774" w:type="pct"/>
            <w:noWrap/>
            <w:hideMark/>
          </w:tcPr>
          <w:p w:rsidR="00FC4738" w:rsidRPr="00F40169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169">
              <w:t>0.008</w:t>
            </w:r>
          </w:p>
        </w:tc>
      </w:tr>
      <w:tr w:rsidR="00986F4B" w:rsidTr="00986F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Merge/>
            <w:hideMark/>
          </w:tcPr>
          <w:p w:rsidR="00FC4738" w:rsidRDefault="00FC4738" w:rsidP="00FC4738">
            <w:pPr>
              <w:spacing w:line="240" w:lineRule="auto"/>
            </w:pPr>
          </w:p>
        </w:tc>
        <w:tc>
          <w:tcPr>
            <w:tcW w:w="721" w:type="pct"/>
            <w:noWrap/>
            <w:hideMark/>
          </w:tcPr>
          <w:p w:rsidR="00FC4738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Liberty-C2</w:t>
            </w:r>
          </w:p>
        </w:tc>
        <w:tc>
          <w:tcPr>
            <w:tcW w:w="683" w:type="pct"/>
            <w:noWrap/>
            <w:hideMark/>
          </w:tcPr>
          <w:p w:rsidR="00FC4738" w:rsidRPr="00B37CDA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37CDA">
              <w:t>0.004</w:t>
            </w:r>
          </w:p>
        </w:tc>
        <w:tc>
          <w:tcPr>
            <w:tcW w:w="807" w:type="pct"/>
            <w:noWrap/>
            <w:hideMark/>
          </w:tcPr>
          <w:p w:rsidR="00FC4738" w:rsidRPr="00B37CDA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37CDA">
              <w:t>0.028</w:t>
            </w:r>
          </w:p>
        </w:tc>
        <w:tc>
          <w:tcPr>
            <w:tcW w:w="775" w:type="pct"/>
            <w:noWrap/>
            <w:hideMark/>
          </w:tcPr>
          <w:p w:rsidR="00FC4738" w:rsidRPr="00B37CDA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37CDA">
              <w:t>0.098</w:t>
            </w:r>
          </w:p>
        </w:tc>
        <w:tc>
          <w:tcPr>
            <w:tcW w:w="807" w:type="pct"/>
            <w:noWrap/>
            <w:hideMark/>
          </w:tcPr>
          <w:p w:rsidR="00FC4738" w:rsidRPr="00F40169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169">
              <w:t>0.815</w:t>
            </w:r>
          </w:p>
        </w:tc>
        <w:tc>
          <w:tcPr>
            <w:tcW w:w="774" w:type="pct"/>
            <w:noWrap/>
            <w:hideMark/>
          </w:tcPr>
          <w:p w:rsidR="00FC4738" w:rsidRPr="00F40169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169">
              <w:t>0.616</w:t>
            </w:r>
          </w:p>
        </w:tc>
      </w:tr>
      <w:tr w:rsidR="00986F4B" w:rsidTr="00986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Merge/>
            <w:hideMark/>
          </w:tcPr>
          <w:p w:rsidR="00FC4738" w:rsidRDefault="00FC4738" w:rsidP="00FC4738">
            <w:pPr>
              <w:spacing w:line="240" w:lineRule="auto"/>
            </w:pPr>
          </w:p>
        </w:tc>
        <w:tc>
          <w:tcPr>
            <w:tcW w:w="721" w:type="pct"/>
            <w:noWrap/>
            <w:hideMark/>
          </w:tcPr>
          <w:p w:rsidR="00FC4738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U4X-N</w:t>
            </w:r>
          </w:p>
        </w:tc>
        <w:tc>
          <w:tcPr>
            <w:tcW w:w="683" w:type="pct"/>
            <w:noWrap/>
            <w:hideMark/>
          </w:tcPr>
          <w:p w:rsidR="00FC4738" w:rsidRPr="00B37CDA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37CDA">
              <w:t>0.459</w:t>
            </w:r>
          </w:p>
        </w:tc>
        <w:tc>
          <w:tcPr>
            <w:tcW w:w="807" w:type="pct"/>
            <w:noWrap/>
            <w:hideMark/>
          </w:tcPr>
          <w:p w:rsidR="00FC4738" w:rsidRPr="00B37CDA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37CDA">
              <w:t>0.621</w:t>
            </w:r>
          </w:p>
        </w:tc>
        <w:tc>
          <w:tcPr>
            <w:tcW w:w="775" w:type="pct"/>
            <w:noWrap/>
            <w:hideMark/>
          </w:tcPr>
          <w:p w:rsidR="00FC4738" w:rsidRPr="00B37CDA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37CDA">
              <w:t>0.764</w:t>
            </w:r>
          </w:p>
        </w:tc>
        <w:tc>
          <w:tcPr>
            <w:tcW w:w="807" w:type="pct"/>
            <w:noWrap/>
            <w:hideMark/>
          </w:tcPr>
          <w:p w:rsidR="00FC4738" w:rsidRPr="00F40169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169">
              <w:t>0.803</w:t>
            </w:r>
          </w:p>
        </w:tc>
        <w:tc>
          <w:tcPr>
            <w:tcW w:w="774" w:type="pct"/>
            <w:noWrap/>
            <w:hideMark/>
          </w:tcPr>
          <w:p w:rsidR="00FC4738" w:rsidRPr="00F40169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0169">
              <w:t>&lt;0.001</w:t>
            </w:r>
          </w:p>
        </w:tc>
      </w:tr>
      <w:tr w:rsidR="00986F4B" w:rsidTr="00986F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Merge/>
            <w:hideMark/>
          </w:tcPr>
          <w:p w:rsidR="00FC4738" w:rsidRDefault="00FC4738" w:rsidP="00FC4738">
            <w:pPr>
              <w:spacing w:line="240" w:lineRule="auto"/>
            </w:pPr>
          </w:p>
        </w:tc>
        <w:tc>
          <w:tcPr>
            <w:tcW w:w="721" w:type="pct"/>
            <w:noWrap/>
            <w:hideMark/>
          </w:tcPr>
          <w:p w:rsidR="00FC4738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L4X-NE</w:t>
            </w:r>
          </w:p>
        </w:tc>
        <w:tc>
          <w:tcPr>
            <w:tcW w:w="683" w:type="pct"/>
            <w:noWrap/>
            <w:hideMark/>
          </w:tcPr>
          <w:p w:rsidR="00FC4738" w:rsidRPr="00B37CDA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37CDA">
              <w:t>&lt;0.001</w:t>
            </w:r>
          </w:p>
        </w:tc>
        <w:tc>
          <w:tcPr>
            <w:tcW w:w="807" w:type="pct"/>
            <w:noWrap/>
            <w:hideMark/>
          </w:tcPr>
          <w:p w:rsidR="00FC4738" w:rsidRPr="00B37CDA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37CDA">
              <w:t>0.113</w:t>
            </w:r>
          </w:p>
        </w:tc>
        <w:tc>
          <w:tcPr>
            <w:tcW w:w="775" w:type="pct"/>
            <w:noWrap/>
            <w:hideMark/>
          </w:tcPr>
          <w:p w:rsidR="00FC4738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37CDA">
              <w:t>0.139</w:t>
            </w:r>
          </w:p>
        </w:tc>
        <w:tc>
          <w:tcPr>
            <w:tcW w:w="807" w:type="pct"/>
            <w:noWrap/>
            <w:hideMark/>
          </w:tcPr>
          <w:p w:rsidR="00FC4738" w:rsidRPr="00F40169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169">
              <w:t>&lt;0.001</w:t>
            </w:r>
          </w:p>
        </w:tc>
        <w:tc>
          <w:tcPr>
            <w:tcW w:w="774" w:type="pct"/>
            <w:noWrap/>
            <w:hideMark/>
          </w:tcPr>
          <w:p w:rsidR="00FC4738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0169">
              <w:t>&lt;0.001</w:t>
            </w:r>
          </w:p>
        </w:tc>
      </w:tr>
      <w:tr w:rsidR="000934DA" w:rsidTr="00986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Merge w:val="restart"/>
            <w:noWrap/>
            <w:hideMark/>
          </w:tcPr>
          <w:p w:rsidR="000934DA" w:rsidRDefault="000934DA" w:rsidP="00FC4738">
            <w:pPr>
              <w:spacing w:line="240" w:lineRule="auto"/>
            </w:pPr>
            <w:r>
              <w:t>Trait</w:t>
            </w:r>
          </w:p>
        </w:tc>
        <w:tc>
          <w:tcPr>
            <w:tcW w:w="721" w:type="pct"/>
            <w:vMerge w:val="restart"/>
            <w:noWrap/>
            <w:hideMark/>
          </w:tcPr>
          <w:p w:rsidR="000934DA" w:rsidRDefault="000934DA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Pop.</w:t>
            </w:r>
          </w:p>
        </w:tc>
        <w:tc>
          <w:tcPr>
            <w:tcW w:w="3846" w:type="pct"/>
            <w:gridSpan w:val="5"/>
            <w:noWrap/>
            <w:hideMark/>
          </w:tcPr>
          <w:p w:rsidR="000934DA" w:rsidRDefault="000934DA" w:rsidP="00FC4738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Conservative test (Corrected </w:t>
            </w:r>
            <w:r w:rsidRPr="001F3EF7">
              <w:rPr>
                <w:b/>
              </w:rPr>
              <w:t>t-</w:t>
            </w:r>
            <w:r>
              <w:rPr>
                <w:b/>
              </w:rPr>
              <w:t xml:space="preserve">test of Nadeau and </w:t>
            </w:r>
            <w:proofErr w:type="spellStart"/>
            <w:r>
              <w:rPr>
                <w:b/>
              </w:rPr>
              <w:t>Bengio</w:t>
            </w:r>
            <w:proofErr w:type="spellEnd"/>
            <w:r>
              <w:rPr>
                <w:b/>
              </w:rPr>
              <w:t xml:space="preserve"> 2003)</w:t>
            </w:r>
          </w:p>
        </w:tc>
      </w:tr>
      <w:tr w:rsidR="00F06A52" w:rsidTr="00986F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Merge/>
          </w:tcPr>
          <w:p w:rsidR="00F06A52" w:rsidRDefault="00F06A52" w:rsidP="00FC4738">
            <w:pPr>
              <w:spacing w:line="240" w:lineRule="auto"/>
            </w:pPr>
          </w:p>
        </w:tc>
        <w:tc>
          <w:tcPr>
            <w:tcW w:w="721" w:type="pct"/>
            <w:vMerge/>
          </w:tcPr>
          <w:p w:rsidR="00F06A52" w:rsidRDefault="00F06A52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265" w:type="pct"/>
            <w:gridSpan w:val="3"/>
            <w:noWrap/>
          </w:tcPr>
          <w:p w:rsidR="00F06A52" w:rsidRPr="00F06A52" w:rsidRDefault="00F06A52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F06A52">
              <w:rPr>
                <w:b/>
              </w:rPr>
              <w:t xml:space="preserve">a) Target </w:t>
            </w:r>
            <w:r>
              <w:rPr>
                <w:b/>
              </w:rPr>
              <w:t xml:space="preserve">included </w:t>
            </w:r>
            <w:r w:rsidRPr="00F06A52">
              <w:rPr>
                <w:b/>
              </w:rPr>
              <w:t>in CS</w:t>
            </w:r>
          </w:p>
        </w:tc>
        <w:tc>
          <w:tcPr>
            <w:tcW w:w="1581" w:type="pct"/>
            <w:gridSpan w:val="2"/>
            <w:noWrap/>
          </w:tcPr>
          <w:p w:rsidR="00F06A52" w:rsidRPr="00F06A52" w:rsidRDefault="00F06A52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  <w:r w:rsidRPr="00F06A52">
              <w:rPr>
                <w:b/>
              </w:rPr>
              <w:t>b) Target omitted from CS</w:t>
            </w:r>
          </w:p>
        </w:tc>
      </w:tr>
      <w:tr w:rsidR="00986F4B" w:rsidTr="00986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Merge/>
            <w:hideMark/>
          </w:tcPr>
          <w:p w:rsidR="00F06A52" w:rsidRDefault="00F06A52" w:rsidP="00FC4738">
            <w:pPr>
              <w:spacing w:line="240" w:lineRule="auto"/>
            </w:pPr>
          </w:p>
        </w:tc>
        <w:tc>
          <w:tcPr>
            <w:tcW w:w="721" w:type="pct"/>
            <w:vMerge/>
            <w:hideMark/>
          </w:tcPr>
          <w:p w:rsidR="00F06A52" w:rsidRDefault="00F06A52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683" w:type="pct"/>
            <w:noWrap/>
            <w:hideMark/>
          </w:tcPr>
          <w:p w:rsidR="00F06A52" w:rsidRPr="001445DB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>
              <w:rPr>
                <w:b/>
                <w:i/>
              </w:rPr>
              <w:t>GBLUP-</w:t>
            </w:r>
            <w:r w:rsidRPr="001445DB">
              <w:rPr>
                <w:b/>
                <w:i/>
              </w:rPr>
              <w:t>Target</w:t>
            </w:r>
          </w:p>
        </w:tc>
        <w:tc>
          <w:tcPr>
            <w:tcW w:w="807" w:type="pct"/>
            <w:noWrap/>
            <w:hideMark/>
          </w:tcPr>
          <w:p w:rsidR="00F06A52" w:rsidRPr="00A07822" w:rsidRDefault="00F06A52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A07822">
              <w:rPr>
                <w:b/>
                <w:i/>
              </w:rPr>
              <w:t>MPM-Mixture</w:t>
            </w:r>
          </w:p>
        </w:tc>
        <w:tc>
          <w:tcPr>
            <w:tcW w:w="775" w:type="pct"/>
            <w:noWrap/>
            <w:hideMark/>
          </w:tcPr>
          <w:p w:rsidR="00F06A52" w:rsidRPr="00A07822" w:rsidRDefault="00F06A52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A07822">
              <w:rPr>
                <w:b/>
                <w:i/>
              </w:rPr>
              <w:t>MPM-</w:t>
            </w:r>
            <w:proofErr w:type="spellStart"/>
            <w:r w:rsidRPr="00A07822">
              <w:rPr>
                <w:b/>
                <w:i/>
              </w:rPr>
              <w:t>Matérn</w:t>
            </w:r>
            <w:proofErr w:type="spellEnd"/>
          </w:p>
        </w:tc>
        <w:tc>
          <w:tcPr>
            <w:tcW w:w="807" w:type="pct"/>
            <w:noWrap/>
            <w:hideMark/>
          </w:tcPr>
          <w:p w:rsidR="00F06A52" w:rsidRPr="00A07822" w:rsidRDefault="00F06A52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A07822">
              <w:rPr>
                <w:b/>
                <w:i/>
              </w:rPr>
              <w:t>MPM-Mixture</w:t>
            </w:r>
          </w:p>
        </w:tc>
        <w:tc>
          <w:tcPr>
            <w:tcW w:w="774" w:type="pct"/>
            <w:noWrap/>
            <w:hideMark/>
          </w:tcPr>
          <w:p w:rsidR="00F06A52" w:rsidRPr="00A07822" w:rsidRDefault="00F06A52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A07822">
              <w:rPr>
                <w:b/>
                <w:i/>
              </w:rPr>
              <w:t>MPM-</w:t>
            </w:r>
            <w:proofErr w:type="spellStart"/>
            <w:r w:rsidRPr="00A07822">
              <w:rPr>
                <w:b/>
                <w:i/>
              </w:rPr>
              <w:t>Matérn</w:t>
            </w:r>
            <w:proofErr w:type="spellEnd"/>
          </w:p>
        </w:tc>
      </w:tr>
      <w:tr w:rsidR="00986F4B" w:rsidTr="00986F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Merge w:val="restart"/>
            <w:noWrap/>
            <w:hideMark/>
          </w:tcPr>
          <w:p w:rsidR="00FC4738" w:rsidRDefault="00FC4738" w:rsidP="00FC4738">
            <w:pPr>
              <w:spacing w:line="240" w:lineRule="auto"/>
            </w:pPr>
            <w:r>
              <w:t>PH</w:t>
            </w:r>
          </w:p>
        </w:tc>
        <w:tc>
          <w:tcPr>
            <w:tcW w:w="721" w:type="pct"/>
            <w:noWrap/>
            <w:hideMark/>
          </w:tcPr>
          <w:p w:rsidR="00FC4738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WS4U-C2</w:t>
            </w:r>
          </w:p>
        </w:tc>
        <w:tc>
          <w:tcPr>
            <w:tcW w:w="683" w:type="pct"/>
            <w:noWrap/>
            <w:hideMark/>
          </w:tcPr>
          <w:p w:rsidR="00FC4738" w:rsidRPr="00E756B4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56B4">
              <w:t>0.309</w:t>
            </w:r>
          </w:p>
        </w:tc>
        <w:tc>
          <w:tcPr>
            <w:tcW w:w="807" w:type="pct"/>
            <w:noWrap/>
            <w:hideMark/>
          </w:tcPr>
          <w:p w:rsidR="00FC4738" w:rsidRPr="00E756B4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56B4">
              <w:t>0.778</w:t>
            </w:r>
          </w:p>
        </w:tc>
        <w:tc>
          <w:tcPr>
            <w:tcW w:w="775" w:type="pct"/>
            <w:noWrap/>
            <w:hideMark/>
          </w:tcPr>
          <w:p w:rsidR="00FC4738" w:rsidRPr="00E756B4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56B4">
              <w:t>0.507</w:t>
            </w:r>
          </w:p>
        </w:tc>
        <w:tc>
          <w:tcPr>
            <w:tcW w:w="807" w:type="pct"/>
            <w:noWrap/>
            <w:hideMark/>
          </w:tcPr>
          <w:p w:rsidR="00FC4738" w:rsidRPr="00E206B5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06B5">
              <w:t>0.147</w:t>
            </w:r>
          </w:p>
        </w:tc>
        <w:tc>
          <w:tcPr>
            <w:tcW w:w="774" w:type="pct"/>
            <w:noWrap/>
            <w:hideMark/>
          </w:tcPr>
          <w:p w:rsidR="00FC4738" w:rsidRPr="00E206B5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06B5">
              <w:t>0.05</w:t>
            </w:r>
            <w:r w:rsidR="00986F4B">
              <w:t>0</w:t>
            </w:r>
          </w:p>
        </w:tc>
      </w:tr>
      <w:tr w:rsidR="00986F4B" w:rsidTr="00986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Merge/>
            <w:hideMark/>
          </w:tcPr>
          <w:p w:rsidR="00FC4738" w:rsidRDefault="00FC4738" w:rsidP="00FC4738">
            <w:pPr>
              <w:spacing w:line="240" w:lineRule="auto"/>
            </w:pPr>
          </w:p>
        </w:tc>
        <w:tc>
          <w:tcPr>
            <w:tcW w:w="721" w:type="pct"/>
            <w:noWrap/>
            <w:hideMark/>
          </w:tcPr>
          <w:p w:rsidR="00FC4738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Liberty-C2</w:t>
            </w:r>
          </w:p>
        </w:tc>
        <w:tc>
          <w:tcPr>
            <w:tcW w:w="683" w:type="pct"/>
            <w:noWrap/>
            <w:hideMark/>
          </w:tcPr>
          <w:p w:rsidR="00FC4738" w:rsidRPr="00E756B4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56B4">
              <w:t>0.723</w:t>
            </w:r>
          </w:p>
        </w:tc>
        <w:tc>
          <w:tcPr>
            <w:tcW w:w="807" w:type="pct"/>
            <w:noWrap/>
            <w:hideMark/>
          </w:tcPr>
          <w:p w:rsidR="00FC4738" w:rsidRPr="00E756B4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56B4">
              <w:t>0.535</w:t>
            </w:r>
          </w:p>
        </w:tc>
        <w:tc>
          <w:tcPr>
            <w:tcW w:w="775" w:type="pct"/>
            <w:noWrap/>
            <w:hideMark/>
          </w:tcPr>
          <w:p w:rsidR="00FC4738" w:rsidRPr="00E756B4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56B4">
              <w:t>0.798</w:t>
            </w:r>
          </w:p>
        </w:tc>
        <w:tc>
          <w:tcPr>
            <w:tcW w:w="807" w:type="pct"/>
            <w:noWrap/>
            <w:hideMark/>
          </w:tcPr>
          <w:p w:rsidR="00FC4738" w:rsidRPr="00E206B5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06B5">
              <w:t>0.431</w:t>
            </w:r>
          </w:p>
        </w:tc>
        <w:tc>
          <w:tcPr>
            <w:tcW w:w="774" w:type="pct"/>
            <w:noWrap/>
            <w:hideMark/>
          </w:tcPr>
          <w:p w:rsidR="00FC4738" w:rsidRPr="00E206B5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06B5">
              <w:t>0.126</w:t>
            </w:r>
          </w:p>
        </w:tc>
      </w:tr>
      <w:tr w:rsidR="00986F4B" w:rsidTr="00986F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Merge/>
            <w:hideMark/>
          </w:tcPr>
          <w:p w:rsidR="00FC4738" w:rsidRDefault="00FC4738" w:rsidP="00FC4738">
            <w:pPr>
              <w:spacing w:line="240" w:lineRule="auto"/>
            </w:pPr>
          </w:p>
        </w:tc>
        <w:tc>
          <w:tcPr>
            <w:tcW w:w="721" w:type="pct"/>
            <w:noWrap/>
            <w:hideMark/>
          </w:tcPr>
          <w:p w:rsidR="00FC4738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U4X-N</w:t>
            </w:r>
          </w:p>
        </w:tc>
        <w:tc>
          <w:tcPr>
            <w:tcW w:w="683" w:type="pct"/>
            <w:noWrap/>
            <w:hideMark/>
          </w:tcPr>
          <w:p w:rsidR="00FC4738" w:rsidRPr="00E756B4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56B4">
              <w:t>0.1</w:t>
            </w:r>
            <w:r w:rsidR="00986F4B">
              <w:t>00</w:t>
            </w:r>
          </w:p>
        </w:tc>
        <w:tc>
          <w:tcPr>
            <w:tcW w:w="807" w:type="pct"/>
            <w:noWrap/>
            <w:hideMark/>
          </w:tcPr>
          <w:p w:rsidR="00FC4738" w:rsidRPr="00E756B4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56B4">
              <w:t>0.678</w:t>
            </w:r>
          </w:p>
        </w:tc>
        <w:tc>
          <w:tcPr>
            <w:tcW w:w="775" w:type="pct"/>
            <w:noWrap/>
            <w:hideMark/>
          </w:tcPr>
          <w:p w:rsidR="00FC4738" w:rsidRPr="00E756B4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56B4">
              <w:t>0.555</w:t>
            </w:r>
          </w:p>
        </w:tc>
        <w:tc>
          <w:tcPr>
            <w:tcW w:w="807" w:type="pct"/>
            <w:noWrap/>
            <w:hideMark/>
          </w:tcPr>
          <w:p w:rsidR="00FC4738" w:rsidRPr="00E206B5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06B5">
              <w:t>0.314</w:t>
            </w:r>
          </w:p>
        </w:tc>
        <w:tc>
          <w:tcPr>
            <w:tcW w:w="774" w:type="pct"/>
            <w:noWrap/>
            <w:hideMark/>
          </w:tcPr>
          <w:p w:rsidR="00FC4738" w:rsidRPr="00E206B5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06B5">
              <w:t>0.865</w:t>
            </w:r>
          </w:p>
        </w:tc>
      </w:tr>
      <w:tr w:rsidR="00986F4B" w:rsidTr="00986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Merge/>
            <w:hideMark/>
          </w:tcPr>
          <w:p w:rsidR="00FC4738" w:rsidRDefault="00FC4738" w:rsidP="00FC4738">
            <w:pPr>
              <w:spacing w:line="240" w:lineRule="auto"/>
            </w:pPr>
          </w:p>
        </w:tc>
        <w:tc>
          <w:tcPr>
            <w:tcW w:w="721" w:type="pct"/>
            <w:noWrap/>
            <w:hideMark/>
          </w:tcPr>
          <w:p w:rsidR="00FC4738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L4X-NE</w:t>
            </w:r>
          </w:p>
        </w:tc>
        <w:tc>
          <w:tcPr>
            <w:tcW w:w="683" w:type="pct"/>
            <w:noWrap/>
            <w:hideMark/>
          </w:tcPr>
          <w:p w:rsidR="00FC4738" w:rsidRPr="00E756B4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56B4">
              <w:t>0.018</w:t>
            </w:r>
          </w:p>
        </w:tc>
        <w:tc>
          <w:tcPr>
            <w:tcW w:w="807" w:type="pct"/>
            <w:noWrap/>
            <w:hideMark/>
          </w:tcPr>
          <w:p w:rsidR="00FC4738" w:rsidRPr="00E756B4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56B4">
              <w:t>0.067</w:t>
            </w:r>
          </w:p>
        </w:tc>
        <w:tc>
          <w:tcPr>
            <w:tcW w:w="775" w:type="pct"/>
            <w:noWrap/>
            <w:hideMark/>
          </w:tcPr>
          <w:p w:rsidR="00FC4738" w:rsidRPr="00E756B4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56B4">
              <w:t>0.363</w:t>
            </w:r>
          </w:p>
        </w:tc>
        <w:tc>
          <w:tcPr>
            <w:tcW w:w="807" w:type="pct"/>
            <w:noWrap/>
            <w:hideMark/>
          </w:tcPr>
          <w:p w:rsidR="00FC4738" w:rsidRPr="00E206B5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06B5">
              <w:t>0.934</w:t>
            </w:r>
          </w:p>
        </w:tc>
        <w:tc>
          <w:tcPr>
            <w:tcW w:w="774" w:type="pct"/>
            <w:noWrap/>
            <w:hideMark/>
          </w:tcPr>
          <w:p w:rsidR="00FC4738" w:rsidRPr="00E206B5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06B5">
              <w:t>&lt;0.001</w:t>
            </w:r>
          </w:p>
        </w:tc>
      </w:tr>
      <w:tr w:rsidR="00986F4B" w:rsidTr="00986F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Merge w:val="restart"/>
            <w:noWrap/>
            <w:hideMark/>
          </w:tcPr>
          <w:p w:rsidR="00FC4738" w:rsidRDefault="00FC4738" w:rsidP="00FC4738">
            <w:pPr>
              <w:spacing w:line="240" w:lineRule="auto"/>
            </w:pPr>
            <w:r>
              <w:t>HD</w:t>
            </w:r>
          </w:p>
        </w:tc>
        <w:tc>
          <w:tcPr>
            <w:tcW w:w="721" w:type="pct"/>
            <w:noWrap/>
            <w:hideMark/>
          </w:tcPr>
          <w:p w:rsidR="00FC4738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WS4U-C2</w:t>
            </w:r>
          </w:p>
        </w:tc>
        <w:tc>
          <w:tcPr>
            <w:tcW w:w="683" w:type="pct"/>
            <w:noWrap/>
            <w:hideMark/>
          </w:tcPr>
          <w:p w:rsidR="00FC4738" w:rsidRPr="00E756B4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56B4">
              <w:t>0.987</w:t>
            </w:r>
          </w:p>
        </w:tc>
        <w:tc>
          <w:tcPr>
            <w:tcW w:w="807" w:type="pct"/>
            <w:noWrap/>
            <w:hideMark/>
          </w:tcPr>
          <w:p w:rsidR="00FC4738" w:rsidRPr="00E756B4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56B4">
              <w:t>0.464</w:t>
            </w:r>
          </w:p>
        </w:tc>
        <w:tc>
          <w:tcPr>
            <w:tcW w:w="775" w:type="pct"/>
            <w:noWrap/>
            <w:hideMark/>
          </w:tcPr>
          <w:p w:rsidR="00FC4738" w:rsidRPr="00E756B4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56B4">
              <w:t>0.458</w:t>
            </w:r>
          </w:p>
        </w:tc>
        <w:tc>
          <w:tcPr>
            <w:tcW w:w="807" w:type="pct"/>
            <w:noWrap/>
            <w:hideMark/>
          </w:tcPr>
          <w:p w:rsidR="00FC4738" w:rsidRPr="00E206B5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06B5">
              <w:t>0.677</w:t>
            </w:r>
          </w:p>
        </w:tc>
        <w:tc>
          <w:tcPr>
            <w:tcW w:w="774" w:type="pct"/>
            <w:noWrap/>
            <w:hideMark/>
          </w:tcPr>
          <w:p w:rsidR="00FC4738" w:rsidRPr="00E206B5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06B5">
              <w:t>0.212</w:t>
            </w:r>
          </w:p>
        </w:tc>
      </w:tr>
      <w:tr w:rsidR="00986F4B" w:rsidTr="00986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Merge/>
            <w:hideMark/>
          </w:tcPr>
          <w:p w:rsidR="00FC4738" w:rsidRDefault="00FC4738" w:rsidP="00FC4738">
            <w:pPr>
              <w:spacing w:line="240" w:lineRule="auto"/>
            </w:pPr>
          </w:p>
        </w:tc>
        <w:tc>
          <w:tcPr>
            <w:tcW w:w="721" w:type="pct"/>
            <w:noWrap/>
            <w:hideMark/>
          </w:tcPr>
          <w:p w:rsidR="00FC4738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Liberty-C2</w:t>
            </w:r>
          </w:p>
        </w:tc>
        <w:tc>
          <w:tcPr>
            <w:tcW w:w="683" w:type="pct"/>
            <w:noWrap/>
            <w:hideMark/>
          </w:tcPr>
          <w:p w:rsidR="00FC4738" w:rsidRPr="00E756B4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56B4">
              <w:t>0.958</w:t>
            </w:r>
          </w:p>
        </w:tc>
        <w:tc>
          <w:tcPr>
            <w:tcW w:w="807" w:type="pct"/>
            <w:noWrap/>
            <w:hideMark/>
          </w:tcPr>
          <w:p w:rsidR="00FC4738" w:rsidRPr="00E756B4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56B4">
              <w:t>0.441</w:t>
            </w:r>
          </w:p>
        </w:tc>
        <w:tc>
          <w:tcPr>
            <w:tcW w:w="775" w:type="pct"/>
            <w:noWrap/>
            <w:hideMark/>
          </w:tcPr>
          <w:p w:rsidR="00FC4738" w:rsidRPr="00E756B4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56B4">
              <w:t>0.786</w:t>
            </w:r>
          </w:p>
        </w:tc>
        <w:tc>
          <w:tcPr>
            <w:tcW w:w="807" w:type="pct"/>
            <w:noWrap/>
            <w:hideMark/>
          </w:tcPr>
          <w:p w:rsidR="00FC4738" w:rsidRPr="00E206B5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06B5">
              <w:t>0.545</w:t>
            </w:r>
          </w:p>
        </w:tc>
        <w:tc>
          <w:tcPr>
            <w:tcW w:w="774" w:type="pct"/>
            <w:noWrap/>
            <w:hideMark/>
          </w:tcPr>
          <w:p w:rsidR="00FC4738" w:rsidRPr="00E206B5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06B5">
              <w:t>0.434</w:t>
            </w:r>
          </w:p>
        </w:tc>
      </w:tr>
      <w:tr w:rsidR="00986F4B" w:rsidTr="00986F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Merge/>
            <w:hideMark/>
          </w:tcPr>
          <w:p w:rsidR="00FC4738" w:rsidRDefault="00FC4738" w:rsidP="00FC4738">
            <w:pPr>
              <w:spacing w:line="240" w:lineRule="auto"/>
            </w:pPr>
          </w:p>
        </w:tc>
        <w:tc>
          <w:tcPr>
            <w:tcW w:w="721" w:type="pct"/>
            <w:noWrap/>
            <w:hideMark/>
          </w:tcPr>
          <w:p w:rsidR="00FC4738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U4X-N</w:t>
            </w:r>
          </w:p>
        </w:tc>
        <w:tc>
          <w:tcPr>
            <w:tcW w:w="683" w:type="pct"/>
            <w:noWrap/>
            <w:hideMark/>
          </w:tcPr>
          <w:p w:rsidR="00FC4738" w:rsidRPr="00E756B4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56B4">
              <w:t>0.9</w:t>
            </w:r>
            <w:r w:rsidR="00986F4B">
              <w:t>00</w:t>
            </w:r>
          </w:p>
        </w:tc>
        <w:tc>
          <w:tcPr>
            <w:tcW w:w="807" w:type="pct"/>
            <w:noWrap/>
            <w:hideMark/>
          </w:tcPr>
          <w:p w:rsidR="00FC4738" w:rsidRPr="00E756B4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56B4">
              <w:t>0.05</w:t>
            </w:r>
            <w:r w:rsidR="00986F4B">
              <w:t>0</w:t>
            </w:r>
          </w:p>
        </w:tc>
        <w:tc>
          <w:tcPr>
            <w:tcW w:w="775" w:type="pct"/>
            <w:noWrap/>
            <w:hideMark/>
          </w:tcPr>
          <w:p w:rsidR="00FC4738" w:rsidRPr="00E756B4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56B4">
              <w:t>0.113</w:t>
            </w:r>
          </w:p>
        </w:tc>
        <w:tc>
          <w:tcPr>
            <w:tcW w:w="807" w:type="pct"/>
            <w:noWrap/>
            <w:hideMark/>
          </w:tcPr>
          <w:p w:rsidR="00FC4738" w:rsidRPr="00E206B5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06B5">
              <w:t>0.023</w:t>
            </w:r>
          </w:p>
        </w:tc>
        <w:tc>
          <w:tcPr>
            <w:tcW w:w="774" w:type="pct"/>
            <w:noWrap/>
            <w:hideMark/>
          </w:tcPr>
          <w:p w:rsidR="00FC4738" w:rsidRPr="00E206B5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06B5">
              <w:t>0.168</w:t>
            </w:r>
          </w:p>
        </w:tc>
      </w:tr>
      <w:tr w:rsidR="00986F4B" w:rsidTr="00986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Merge/>
            <w:hideMark/>
          </w:tcPr>
          <w:p w:rsidR="00FC4738" w:rsidRDefault="00FC4738" w:rsidP="00FC4738">
            <w:pPr>
              <w:spacing w:line="240" w:lineRule="auto"/>
            </w:pPr>
          </w:p>
        </w:tc>
        <w:tc>
          <w:tcPr>
            <w:tcW w:w="721" w:type="pct"/>
            <w:noWrap/>
            <w:hideMark/>
          </w:tcPr>
          <w:p w:rsidR="00FC4738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L4X-NE</w:t>
            </w:r>
          </w:p>
        </w:tc>
        <w:tc>
          <w:tcPr>
            <w:tcW w:w="683" w:type="pct"/>
            <w:noWrap/>
            <w:hideMark/>
          </w:tcPr>
          <w:p w:rsidR="00FC4738" w:rsidRPr="00E756B4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56B4">
              <w:t>0.004</w:t>
            </w:r>
          </w:p>
        </w:tc>
        <w:tc>
          <w:tcPr>
            <w:tcW w:w="807" w:type="pct"/>
            <w:noWrap/>
            <w:hideMark/>
          </w:tcPr>
          <w:p w:rsidR="00FC4738" w:rsidRPr="00E756B4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56B4">
              <w:t>0.017</w:t>
            </w:r>
          </w:p>
        </w:tc>
        <w:tc>
          <w:tcPr>
            <w:tcW w:w="775" w:type="pct"/>
            <w:noWrap/>
            <w:hideMark/>
          </w:tcPr>
          <w:p w:rsidR="00FC4738" w:rsidRPr="00E756B4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56B4">
              <w:t>0.433</w:t>
            </w:r>
          </w:p>
        </w:tc>
        <w:tc>
          <w:tcPr>
            <w:tcW w:w="807" w:type="pct"/>
            <w:noWrap/>
            <w:hideMark/>
          </w:tcPr>
          <w:p w:rsidR="00FC4738" w:rsidRPr="00E206B5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06B5">
              <w:t>0.016</w:t>
            </w:r>
          </w:p>
        </w:tc>
        <w:tc>
          <w:tcPr>
            <w:tcW w:w="774" w:type="pct"/>
            <w:noWrap/>
            <w:hideMark/>
          </w:tcPr>
          <w:p w:rsidR="00FC4738" w:rsidRPr="00E206B5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06B5">
              <w:t>&lt;0.001</w:t>
            </w:r>
          </w:p>
        </w:tc>
      </w:tr>
      <w:tr w:rsidR="00986F4B" w:rsidTr="00986F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Merge w:val="restart"/>
            <w:noWrap/>
            <w:hideMark/>
          </w:tcPr>
          <w:p w:rsidR="00FC4738" w:rsidRDefault="00FC4738" w:rsidP="00FC4738">
            <w:pPr>
              <w:spacing w:line="240" w:lineRule="auto"/>
            </w:pPr>
            <w:r>
              <w:t>St</w:t>
            </w:r>
          </w:p>
        </w:tc>
        <w:tc>
          <w:tcPr>
            <w:tcW w:w="721" w:type="pct"/>
            <w:noWrap/>
            <w:hideMark/>
          </w:tcPr>
          <w:p w:rsidR="00FC4738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WS4U-C2</w:t>
            </w:r>
          </w:p>
        </w:tc>
        <w:tc>
          <w:tcPr>
            <w:tcW w:w="683" w:type="pct"/>
            <w:noWrap/>
            <w:hideMark/>
          </w:tcPr>
          <w:p w:rsidR="00FC4738" w:rsidRPr="00E756B4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56B4">
              <w:t>0.331</w:t>
            </w:r>
          </w:p>
        </w:tc>
        <w:tc>
          <w:tcPr>
            <w:tcW w:w="807" w:type="pct"/>
            <w:noWrap/>
            <w:hideMark/>
          </w:tcPr>
          <w:p w:rsidR="00FC4738" w:rsidRPr="00E756B4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56B4">
              <w:t>0.802</w:t>
            </w:r>
          </w:p>
        </w:tc>
        <w:tc>
          <w:tcPr>
            <w:tcW w:w="775" w:type="pct"/>
            <w:noWrap/>
            <w:hideMark/>
          </w:tcPr>
          <w:p w:rsidR="00FC4738" w:rsidRPr="00E756B4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56B4">
              <w:t>0.815</w:t>
            </w:r>
          </w:p>
        </w:tc>
        <w:tc>
          <w:tcPr>
            <w:tcW w:w="807" w:type="pct"/>
            <w:noWrap/>
            <w:hideMark/>
          </w:tcPr>
          <w:p w:rsidR="00FC4738" w:rsidRPr="00E206B5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06B5">
              <w:t>0.226</w:t>
            </w:r>
          </w:p>
        </w:tc>
        <w:tc>
          <w:tcPr>
            <w:tcW w:w="774" w:type="pct"/>
            <w:noWrap/>
            <w:hideMark/>
          </w:tcPr>
          <w:p w:rsidR="00FC4738" w:rsidRPr="00E206B5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06B5">
              <w:t>0.244</w:t>
            </w:r>
          </w:p>
        </w:tc>
      </w:tr>
      <w:tr w:rsidR="00986F4B" w:rsidTr="00986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Merge/>
            <w:hideMark/>
          </w:tcPr>
          <w:p w:rsidR="00FC4738" w:rsidRDefault="00FC4738" w:rsidP="00FC4738">
            <w:pPr>
              <w:spacing w:line="240" w:lineRule="auto"/>
            </w:pPr>
          </w:p>
        </w:tc>
        <w:tc>
          <w:tcPr>
            <w:tcW w:w="721" w:type="pct"/>
            <w:noWrap/>
            <w:hideMark/>
          </w:tcPr>
          <w:p w:rsidR="00FC4738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Liberty-C2</w:t>
            </w:r>
          </w:p>
        </w:tc>
        <w:tc>
          <w:tcPr>
            <w:tcW w:w="683" w:type="pct"/>
            <w:noWrap/>
            <w:hideMark/>
          </w:tcPr>
          <w:p w:rsidR="00FC4738" w:rsidRPr="00E756B4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56B4">
              <w:t>0.203</w:t>
            </w:r>
          </w:p>
        </w:tc>
        <w:tc>
          <w:tcPr>
            <w:tcW w:w="807" w:type="pct"/>
            <w:noWrap/>
            <w:hideMark/>
          </w:tcPr>
          <w:p w:rsidR="00FC4738" w:rsidRPr="00E756B4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56B4">
              <w:t>0.343</w:t>
            </w:r>
          </w:p>
        </w:tc>
        <w:tc>
          <w:tcPr>
            <w:tcW w:w="775" w:type="pct"/>
            <w:noWrap/>
            <w:hideMark/>
          </w:tcPr>
          <w:p w:rsidR="00FC4738" w:rsidRPr="00E756B4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56B4">
              <w:t>0.486</w:t>
            </w:r>
          </w:p>
        </w:tc>
        <w:tc>
          <w:tcPr>
            <w:tcW w:w="807" w:type="pct"/>
            <w:noWrap/>
            <w:hideMark/>
          </w:tcPr>
          <w:p w:rsidR="00FC4738" w:rsidRPr="00E206B5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06B5">
              <w:t>0.924</w:t>
            </w:r>
          </w:p>
        </w:tc>
        <w:tc>
          <w:tcPr>
            <w:tcW w:w="774" w:type="pct"/>
            <w:noWrap/>
            <w:hideMark/>
          </w:tcPr>
          <w:p w:rsidR="00FC4738" w:rsidRPr="00E206B5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06B5">
              <w:t>0.837</w:t>
            </w:r>
          </w:p>
        </w:tc>
      </w:tr>
      <w:tr w:rsidR="00986F4B" w:rsidTr="00986F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Merge/>
            <w:hideMark/>
          </w:tcPr>
          <w:p w:rsidR="00FC4738" w:rsidRDefault="00FC4738" w:rsidP="00FC4738">
            <w:pPr>
              <w:spacing w:line="240" w:lineRule="auto"/>
            </w:pPr>
          </w:p>
        </w:tc>
        <w:tc>
          <w:tcPr>
            <w:tcW w:w="721" w:type="pct"/>
            <w:noWrap/>
            <w:hideMark/>
          </w:tcPr>
          <w:p w:rsidR="00FC4738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U4X-N</w:t>
            </w:r>
          </w:p>
        </w:tc>
        <w:tc>
          <w:tcPr>
            <w:tcW w:w="683" w:type="pct"/>
            <w:noWrap/>
            <w:hideMark/>
          </w:tcPr>
          <w:p w:rsidR="00FC4738" w:rsidRPr="00E756B4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56B4">
              <w:t>0.761</w:t>
            </w:r>
          </w:p>
        </w:tc>
        <w:tc>
          <w:tcPr>
            <w:tcW w:w="807" w:type="pct"/>
            <w:noWrap/>
            <w:hideMark/>
          </w:tcPr>
          <w:p w:rsidR="00FC4738" w:rsidRPr="00E756B4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56B4">
              <w:t>0.84</w:t>
            </w:r>
            <w:r w:rsidR="00986F4B">
              <w:t>0</w:t>
            </w:r>
          </w:p>
        </w:tc>
        <w:tc>
          <w:tcPr>
            <w:tcW w:w="775" w:type="pct"/>
            <w:noWrap/>
            <w:hideMark/>
          </w:tcPr>
          <w:p w:rsidR="00FC4738" w:rsidRPr="00E756B4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756B4">
              <w:t>0.902</w:t>
            </w:r>
          </w:p>
        </w:tc>
        <w:tc>
          <w:tcPr>
            <w:tcW w:w="807" w:type="pct"/>
            <w:noWrap/>
            <w:hideMark/>
          </w:tcPr>
          <w:p w:rsidR="00FC4738" w:rsidRPr="00E206B5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06B5">
              <w:t>0.919</w:t>
            </w:r>
          </w:p>
        </w:tc>
        <w:tc>
          <w:tcPr>
            <w:tcW w:w="774" w:type="pct"/>
            <w:noWrap/>
            <w:hideMark/>
          </w:tcPr>
          <w:p w:rsidR="00FC4738" w:rsidRPr="00E206B5" w:rsidRDefault="00FC4738" w:rsidP="00FC473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06B5">
              <w:t>0.094</w:t>
            </w:r>
          </w:p>
        </w:tc>
      </w:tr>
      <w:tr w:rsidR="00986F4B" w:rsidTr="00986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" w:type="pct"/>
            <w:vMerge/>
            <w:hideMark/>
          </w:tcPr>
          <w:p w:rsidR="00FC4738" w:rsidRDefault="00FC4738" w:rsidP="00FC4738">
            <w:pPr>
              <w:spacing w:line="240" w:lineRule="auto"/>
            </w:pPr>
          </w:p>
        </w:tc>
        <w:tc>
          <w:tcPr>
            <w:tcW w:w="721" w:type="pct"/>
            <w:noWrap/>
            <w:hideMark/>
          </w:tcPr>
          <w:p w:rsidR="00FC4738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L4X-NE</w:t>
            </w:r>
          </w:p>
        </w:tc>
        <w:tc>
          <w:tcPr>
            <w:tcW w:w="683" w:type="pct"/>
            <w:noWrap/>
            <w:hideMark/>
          </w:tcPr>
          <w:p w:rsidR="00FC4738" w:rsidRPr="00E756B4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56B4">
              <w:t>0.083</w:t>
            </w:r>
          </w:p>
        </w:tc>
        <w:tc>
          <w:tcPr>
            <w:tcW w:w="807" w:type="pct"/>
            <w:noWrap/>
            <w:hideMark/>
          </w:tcPr>
          <w:p w:rsidR="00FC4738" w:rsidRPr="00E756B4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56B4">
              <w:t>0.505</w:t>
            </w:r>
          </w:p>
        </w:tc>
        <w:tc>
          <w:tcPr>
            <w:tcW w:w="775" w:type="pct"/>
            <w:noWrap/>
            <w:hideMark/>
          </w:tcPr>
          <w:p w:rsidR="00FC4738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756B4">
              <w:t>0.536</w:t>
            </w:r>
          </w:p>
        </w:tc>
        <w:tc>
          <w:tcPr>
            <w:tcW w:w="807" w:type="pct"/>
            <w:noWrap/>
            <w:hideMark/>
          </w:tcPr>
          <w:p w:rsidR="00FC4738" w:rsidRPr="00E206B5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06B5">
              <w:t>0.059</w:t>
            </w:r>
          </w:p>
        </w:tc>
        <w:tc>
          <w:tcPr>
            <w:tcW w:w="774" w:type="pct"/>
            <w:noWrap/>
            <w:hideMark/>
          </w:tcPr>
          <w:p w:rsidR="00FC4738" w:rsidRDefault="00FC4738" w:rsidP="00FC473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06B5">
              <w:t>0.017</w:t>
            </w:r>
          </w:p>
        </w:tc>
      </w:tr>
    </w:tbl>
    <w:p w:rsidR="005C2C4D" w:rsidRDefault="00F06A52" w:rsidP="00127481">
      <w:r>
        <w:t>Validation scheme: (a) whole-sample calibration, including the target population in the calibration set; (b) cross-population calibration, omitting all individuals from the target population in the calibration set. Trait: plant height (PH), heading date (HD) or standability (St). Population: Population used as target for prediction. Prediction accuracies are averaged over 20 cross-validation replicates</w:t>
      </w:r>
      <w:r w:rsidRPr="00EB1545">
        <w:t>.</w:t>
      </w:r>
      <w:r w:rsidR="00EB1545" w:rsidRPr="00EB1545">
        <w:t xml:space="preserve"> Models differ by prediction procedure, under the same mean structure </w:t>
      </w:r>
      <w:r w:rsidR="00EB1545" w:rsidRPr="00EB1545">
        <w:lastRenderedPageBreak/>
        <w:t>(</w:t>
      </w:r>
      <w:r w:rsidR="00EB1545" w:rsidRPr="00EB1545">
        <w:rPr>
          <w:i/>
        </w:rPr>
        <w:t>Intercept</w:t>
      </w:r>
      <w:r w:rsidR="00EB1545" w:rsidRPr="00EB1545">
        <w:t>: intercept-only model).</w:t>
      </w:r>
      <w:r>
        <w:t xml:space="preserve"> </w:t>
      </w:r>
      <w:r>
        <w:rPr>
          <w:i/>
        </w:rPr>
        <w:t>GBLUP</w:t>
      </w:r>
      <w:r>
        <w:t xml:space="preserve">: Single-population model; </w:t>
      </w:r>
      <w:r>
        <w:rPr>
          <w:i/>
        </w:rPr>
        <w:t>GBLUP-Target</w:t>
      </w:r>
      <w:r>
        <w:t>: GBLUP model where the CS includes only the individuals from the same population as the TS;</w:t>
      </w:r>
      <w:r>
        <w:rPr>
          <w:i/>
        </w:rPr>
        <w:t xml:space="preserve"> MPM</w:t>
      </w:r>
      <w:r>
        <w:t>: Multi-population model with among-population correlations based on admixture coefficients (</w:t>
      </w:r>
      <w:r>
        <w:rPr>
          <w:i/>
        </w:rPr>
        <w:t>MPM-Mixture</w:t>
      </w:r>
      <w:r>
        <w:t>) or PC distances (</w:t>
      </w:r>
      <w:r>
        <w:rPr>
          <w:i/>
        </w:rPr>
        <w:t>MPM-</w:t>
      </w:r>
      <w:proofErr w:type="spellStart"/>
      <w:r>
        <w:rPr>
          <w:i/>
        </w:rPr>
        <w:t>Matérn</w:t>
      </w:r>
      <w:proofErr w:type="spellEnd"/>
      <w:r>
        <w:t>).</w:t>
      </w:r>
    </w:p>
    <w:p w:rsidR="008B7A32" w:rsidRDefault="008B7A32" w:rsidP="00127481"/>
    <w:p w:rsidR="008B7A32" w:rsidRDefault="008B7A32">
      <w:pPr>
        <w:spacing w:line="259" w:lineRule="auto"/>
      </w:pPr>
      <w:r>
        <w:br w:type="page"/>
      </w:r>
    </w:p>
    <w:p w:rsidR="001E52E7" w:rsidRDefault="002033AF" w:rsidP="001E52E7">
      <w:r>
        <w:rPr>
          <w:noProof/>
        </w:rPr>
        <w:lastRenderedPageBreak/>
        <w:drawing>
          <wp:inline distT="0" distB="0" distL="0" distR="0">
            <wp:extent cx="5943600" cy="4953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S1.tif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6A0" w:rsidRDefault="004420BF" w:rsidP="005456A0">
      <w:r>
        <w:rPr>
          <w:b/>
        </w:rPr>
        <w:t>Figure S1</w:t>
      </w:r>
      <w:r w:rsidR="001E52E7">
        <w:rPr>
          <w:b/>
        </w:rPr>
        <w:t xml:space="preserve"> </w:t>
      </w:r>
      <w:r w:rsidR="001E52E7" w:rsidRPr="00171A70">
        <w:rPr>
          <w:b/>
        </w:rPr>
        <w:t>–</w:t>
      </w:r>
      <w:r w:rsidR="001E52E7" w:rsidRPr="00171A70">
        <w:t xml:space="preserve"> Error</w:t>
      </w:r>
      <w:r w:rsidR="001E52E7">
        <w:t xml:space="preserve"> from </w:t>
      </w:r>
      <w:r w:rsidR="001E52E7" w:rsidRPr="00171A70">
        <w:rPr>
          <w:szCs w:val="24"/>
        </w:rPr>
        <w:t>10</w:t>
      </w:r>
      <w:r w:rsidR="001E52E7">
        <w:rPr>
          <w:szCs w:val="24"/>
        </w:rPr>
        <w:t xml:space="preserve">-fold cross-validation error, as implemented in ADMIXTURE </w:t>
      </w:r>
      <w:r w:rsidR="001E52E7">
        <w:t>(Alexander et al. 2011), by the number of inferred population clusters (</w:t>
      </w:r>
      <w:r w:rsidR="001E52E7">
        <w:rPr>
          <w:i/>
        </w:rPr>
        <w:t>K</w:t>
      </w:r>
      <w:r w:rsidR="001E52E7">
        <w:t xml:space="preserve">); </w:t>
      </w:r>
      <w:r w:rsidR="001E52E7">
        <w:rPr>
          <w:i/>
        </w:rPr>
        <w:t>K</w:t>
      </w:r>
      <w:r w:rsidR="001E52E7">
        <w:t>=7 was chosen because the error reached a plateau at that value.</w:t>
      </w:r>
    </w:p>
    <w:p w:rsidR="005456A0" w:rsidRDefault="005456A0" w:rsidP="001E52E7">
      <w:pPr>
        <w:rPr>
          <w:szCs w:val="24"/>
        </w:rPr>
        <w:sectPr w:rsidR="005456A0" w:rsidSect="005456A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8274B3" w:rsidRDefault="002033AF" w:rsidP="008274B3">
      <w:r>
        <w:rPr>
          <w:noProof/>
        </w:rPr>
        <w:lastRenderedPageBreak/>
        <w:drawing>
          <wp:inline distT="0" distB="0" distL="0" distR="0">
            <wp:extent cx="822960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S2.tif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4B3" w:rsidRDefault="008274B3" w:rsidP="008274B3">
      <w:bookmarkStart w:id="1" w:name="_Toc488953538"/>
      <w:r w:rsidRPr="001056B8">
        <w:rPr>
          <w:b/>
        </w:rPr>
        <w:t xml:space="preserve">Figure </w:t>
      </w:r>
      <w:r>
        <w:rPr>
          <w:b/>
        </w:rPr>
        <w:t>S2</w:t>
      </w:r>
      <w:r w:rsidRPr="001056B8">
        <w:rPr>
          <w:b/>
        </w:rPr>
        <w:t xml:space="preserve"> – </w:t>
      </w:r>
      <w:r w:rsidRPr="005944EC">
        <w:t>Histogram</w:t>
      </w:r>
      <w:r>
        <w:t>s</w:t>
      </w:r>
      <w:r w:rsidRPr="005944EC">
        <w:t xml:space="preserve"> of genomic relationships in the sample</w:t>
      </w:r>
      <w:bookmarkEnd w:id="1"/>
    </w:p>
    <w:p w:rsidR="001E52E7" w:rsidRDefault="008274B3" w:rsidP="008274B3">
      <w:pPr>
        <w:rPr>
          <w:szCs w:val="24"/>
        </w:rPr>
      </w:pPr>
      <w:r>
        <w:t xml:space="preserve">(a) Marginal genomic relationships, scaled as in </w:t>
      </w:r>
      <w:proofErr w:type="spellStart"/>
      <w:r>
        <w:t>VanRaden</w:t>
      </w:r>
      <w:proofErr w:type="spellEnd"/>
      <w:r>
        <w:t xml:space="preserve"> (2008): off-diagonal elements of </w:t>
      </w:r>
      <m:oMath>
        <m:f>
          <m:fPr>
            <m:type m:val="lin"/>
            <m:ctrlPr>
              <w:rPr>
                <w:rFonts w:ascii="Cambria Math" w:hAnsi="Cambria Math" w:cs="Times New Roman"/>
                <w:b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</w:rPr>
              <m:t>G</m:t>
            </m:r>
          </m:num>
          <m:den>
            <m:r>
              <w:rPr>
                <w:rFonts w:ascii="Cambria Math" w:hAnsi="Cambria Math"/>
              </w:rPr>
              <m:t>v</m:t>
            </m:r>
          </m:den>
        </m:f>
      </m:oMath>
      <w:r>
        <w:rPr>
          <w:rFonts w:eastAsiaTheme="minorEastAsia"/>
        </w:rPr>
        <w:t xml:space="preserve">, with </w:t>
      </w:r>
      <m:oMath>
        <m:r>
          <w:rPr>
            <w:rFonts w:ascii="Cambria Math" w:hAnsi="Cambria Math"/>
          </w:rPr>
          <m:t>v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2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</w:rPr>
            </m:ctrlPr>
          </m:naryPr>
          <m:sub>
            <m:r>
              <w:rPr>
                <w:rFonts w:ascii="Cambria Math" w:hAnsi="Cambria Math"/>
              </w:rPr>
              <m:t>l=1</m:t>
            </m:r>
          </m:sub>
          <m:sup>
            <m:r>
              <w:rPr>
                <w:rFonts w:ascii="Cambria Math" w:hAnsi="Cambria Math"/>
              </w:rPr>
              <m:t>m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π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l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π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l</m:t>
                    </m:r>
                  </m:sub>
                </m:sSub>
              </m:e>
            </m:d>
          </m:e>
        </m:nary>
      </m:oMath>
      <w:r>
        <w:rPr>
          <w:rFonts w:eastAsiaTheme="minorEastAsia"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π</m:t>
                </m:r>
              </m:e>
            </m:acc>
          </m:e>
          <m:sub>
            <m:r>
              <w:rPr>
                <w:rFonts w:ascii="Cambria Math" w:hAnsi="Cambria Math"/>
              </w:rPr>
              <m:t>l</m:t>
            </m:r>
          </m:sub>
        </m:sSub>
      </m:oMath>
      <w:r>
        <w:rPr>
          <w:rFonts w:eastAsiaTheme="minorEastAsia"/>
        </w:rPr>
        <w:t xml:space="preserve">: estimated allele frequency at marker </w:t>
      </w:r>
      <w:r>
        <w:rPr>
          <w:rFonts w:eastAsiaTheme="minorEastAsia"/>
          <w:i/>
        </w:rPr>
        <w:t>l</w:t>
      </w:r>
      <w:r>
        <w:rPr>
          <w:rFonts w:eastAsiaTheme="minorEastAsia"/>
        </w:rPr>
        <w:t xml:space="preserve">). (b) </w:t>
      </w:r>
      <w:r>
        <w:t xml:space="preserve">Genomic relationships conditional on population structure, as captured by PCs, also scaled as in </w:t>
      </w:r>
      <w:proofErr w:type="spellStart"/>
      <w:r>
        <w:t>VanRaden</w:t>
      </w:r>
      <w:proofErr w:type="spellEnd"/>
      <w:r>
        <w:t xml:space="preserve"> (2008): off-diagonal elements of </w:t>
      </w:r>
      <m:oMath>
        <m:f>
          <m:fPr>
            <m:type m:val="lin"/>
            <m:ctrlPr>
              <w:rPr>
                <w:rFonts w:ascii="Cambria Math" w:hAnsi="Cambria Math" w:cs="Times New Roman"/>
                <w:b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</m:num>
          <m:den>
            <m:r>
              <w:rPr>
                <w:rFonts w:ascii="Cambria Math" w:hAnsi="Cambria Math"/>
              </w:rPr>
              <m:t>v</m:t>
            </m:r>
          </m:den>
        </m:f>
      </m:oMath>
      <w:r>
        <w:rPr>
          <w:rFonts w:eastAsiaTheme="minorEastAsia"/>
        </w:rPr>
        <w:t xml:space="preserve">, with </w:t>
      </w:r>
      <m:oMath>
        <m:sSub>
          <m:sSubPr>
            <m:ctrlPr>
              <w:rPr>
                <w:rFonts w:ascii="Cambria Math" w:hAnsi="Cambria Math" w:cs="Times New Roman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m:rPr>
            <m:sty m:val="b"/>
          </m:rPr>
          <w:rPr>
            <w:rFonts w:ascii="Cambria Math" w:hAnsi="Cambria Math"/>
          </w:rPr>
          <m:t>=G-P</m:t>
        </m:r>
        <m:sSup>
          <m:sSupPr>
            <m:ctrlPr>
              <w:rPr>
                <w:rFonts w:ascii="Cambria Math" w:hAnsi="Cambria Math" w:cs="Times New Roman"/>
                <w:b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Times New Roman"/>
              </w:rPr>
              <m:t>P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'</m:t>
            </m:r>
          </m:sup>
        </m:sSup>
      </m:oMath>
      <w:r>
        <w:rPr>
          <w:rFonts w:eastAsiaTheme="minorEastAsia"/>
          <w:b/>
        </w:rPr>
        <w:t xml:space="preserve"> </w:t>
      </w:r>
      <w:r>
        <w:rPr>
          <w:rFonts w:eastAsiaTheme="minorEastAsia"/>
        </w:rPr>
        <w:t>(</w:t>
      </w:r>
      <m:oMath>
        <m:r>
          <m:rPr>
            <m:sty m:val="b"/>
          </m:rPr>
          <w:rPr>
            <w:rFonts w:ascii="Cambria Math" w:hAnsi="Cambria Math"/>
          </w:rPr>
          <m:t>B</m:t>
        </m:r>
      </m:oMath>
      <w:r>
        <w:rPr>
          <w:rFonts w:eastAsiaTheme="minorEastAsia"/>
        </w:rPr>
        <w:t xml:space="preserve"> consists of the first </w:t>
      </w:r>
      <m:oMath>
        <m:r>
          <w:rPr>
            <w:rFonts w:ascii="Cambria Math" w:eastAsiaTheme="minorEastAsia" w:hAnsi="Cambria Math"/>
          </w:rPr>
          <m:t>d</m:t>
        </m:r>
        <m:r>
          <m:rPr>
            <m:sty m:val="p"/>
          </m:rPr>
          <w:rPr>
            <w:rFonts w:ascii="Cambria Math" w:eastAsiaTheme="minorEastAsia" w:hAnsi="Cambria Math"/>
          </w:rPr>
          <m:t>=4</m:t>
        </m:r>
      </m:oMath>
      <w:r>
        <w:rPr>
          <w:rFonts w:eastAsiaTheme="minorEastAsia"/>
        </w:rPr>
        <w:t xml:space="preserve"> PCs of </w:t>
      </w:r>
      <m:oMath>
        <m:r>
          <m:rPr>
            <m:sty m:val="b"/>
          </m:rPr>
          <w:rPr>
            <w:rFonts w:ascii="Cambria Math" w:hAnsi="Cambria Math"/>
          </w:rPr>
          <m:t>G</m:t>
        </m:r>
      </m:oMath>
      <w:r>
        <w:rPr>
          <w:rFonts w:eastAsiaTheme="minorEastAsia"/>
        </w:rPr>
        <w:t>).</w:t>
      </w:r>
    </w:p>
    <w:p w:rsidR="008274B3" w:rsidRDefault="008274B3">
      <w:pPr>
        <w:spacing w:line="259" w:lineRule="auto"/>
      </w:pPr>
      <w:r>
        <w:br w:type="page"/>
      </w:r>
    </w:p>
    <w:p w:rsidR="00F03F17" w:rsidRDefault="002033AF" w:rsidP="008274B3">
      <w:r>
        <w:rPr>
          <w:b/>
          <w:noProof/>
        </w:rPr>
        <w:lastRenderedPageBreak/>
        <w:drawing>
          <wp:inline distT="0" distB="0" distL="0" distR="0">
            <wp:extent cx="8229600" cy="2057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S3.tif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4B3">
        <w:rPr>
          <w:b/>
        </w:rPr>
        <w:t xml:space="preserve">Figure S3 – </w:t>
      </w:r>
      <w:r w:rsidR="008274B3">
        <w:t xml:space="preserve">Histograms of node degree (number of neighbors by individual) based on the graphs of conditional relationships inferred by the graphical LASSO. Each graph represents the relationships as depicted from </w:t>
      </w:r>
      <m:oMath>
        <m:sSup>
          <m:sSupPr>
            <m:ctrlPr>
              <w:rPr>
                <w:rFonts w:ascii="Cambria Math" w:hAnsi="Cambria Math" w:cs="Times New Roman"/>
                <w:b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b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 w:cs="Times New Roman"/>
                        <w:b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G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</m:e>
          <m:sup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sup>
        </m:sSup>
      </m:oMath>
      <w:r w:rsidR="008274B3">
        <w:t xml:space="preserve">, where </w:t>
      </w:r>
      <m:oMath>
        <m:sSub>
          <m:sSubPr>
            <m:ctrlPr>
              <w:rPr>
                <w:rFonts w:ascii="Cambria Math" w:hAnsi="Cambria Math" w:cs="Times New Roman"/>
                <w:b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 w:cs="Times New Roman"/>
                    <w:b/>
                  </w:rPr>
                </m:ctrlPr>
              </m:acc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G</m:t>
                </m:r>
              </m:e>
            </m:acc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="008274B3">
        <w:t xml:space="preserve"> is the regularized matrix of conditional relationships as obtained by </w:t>
      </w:r>
      <w:r w:rsidR="00C019CD">
        <w:t xml:space="preserve">restricted maximum likelihood </w:t>
      </w:r>
      <w:r w:rsidR="008274B3">
        <w:t xml:space="preserve">for each trait (the absence of edge between two individuals is indicated by a zero </w:t>
      </w:r>
      <w:proofErr w:type="spellStart"/>
      <w:r w:rsidR="008274B3">
        <w:rPr>
          <w:i/>
        </w:rPr>
        <w:t>ij</w:t>
      </w:r>
      <w:proofErr w:type="spellEnd"/>
      <w:r w:rsidR="008274B3">
        <w:t xml:space="preserve">-element in </w:t>
      </w:r>
      <m:oMath>
        <m:sSup>
          <m:sSupPr>
            <m:ctrlPr>
              <w:rPr>
                <w:rFonts w:ascii="Cambria Math" w:hAnsi="Cambria Math" w:cs="Times New Roman"/>
                <w:b/>
              </w:rPr>
            </m:ctrlPr>
          </m:sSupPr>
          <m:e>
            <m:sSub>
              <m:sSubPr>
                <m:ctrlPr>
                  <w:rPr>
                    <w:rFonts w:ascii="Cambria Math" w:hAnsi="Cambria Math" w:cs="Times New Roman"/>
                    <w:b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 w:cs="Times New Roman"/>
                        <w:b/>
                      </w:rPr>
                    </m:ctrlPr>
                  </m:acc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G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</m:e>
          <m:sup>
            <m:r>
              <m:rPr>
                <m:sty m:val="p"/>
              </m:rPr>
              <w:rPr>
                <w:rFonts w:ascii="Cambria Math" w:hAnsi="Cambria Math"/>
              </w:rPr>
              <m:t>-1</m:t>
            </m:r>
          </m:sup>
        </m:sSup>
      </m:oMath>
      <w:r w:rsidR="008274B3" w:rsidRPr="002033AF">
        <w:t>).</w:t>
      </w:r>
      <w:r>
        <w:t xml:space="preserve"> The parameter </w:t>
      </w:r>
      <w:r>
        <w:rPr>
          <w:rFonts w:cs="Times New Roman"/>
        </w:rPr>
        <w:t>λ</w:t>
      </w:r>
      <w:r>
        <w:t xml:space="preserve"> represents the degree of regularization on relationships, fitted by maximum restricted likelihood for each trait (</w:t>
      </w:r>
      <w:r w:rsidR="00C33B09">
        <w:t xml:space="preserve">Appendix </w:t>
      </w:r>
      <w:r>
        <w:t>1).</w:t>
      </w:r>
    </w:p>
    <w:p w:rsidR="000C103F" w:rsidRDefault="000C103F">
      <w:pPr>
        <w:spacing w:line="259" w:lineRule="auto"/>
      </w:pPr>
      <w:r>
        <w:br w:type="page"/>
      </w:r>
    </w:p>
    <w:p w:rsidR="000C103F" w:rsidRDefault="00012E0A" w:rsidP="000C103F">
      <w:r>
        <w:rPr>
          <w:b/>
          <w:noProof/>
        </w:rPr>
        <w:lastRenderedPageBreak/>
        <w:drawing>
          <wp:inline distT="0" distB="0" distL="0" distR="0">
            <wp:extent cx="8229600" cy="37407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S4.tif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03F" w:rsidRPr="0007555A">
        <w:rPr>
          <w:b/>
        </w:rPr>
        <w:t xml:space="preserve">Figure </w:t>
      </w:r>
      <w:r w:rsidR="000C103F">
        <w:rPr>
          <w:b/>
        </w:rPr>
        <w:t>S4</w:t>
      </w:r>
      <w:r w:rsidR="000C103F" w:rsidRPr="0007555A">
        <w:rPr>
          <w:b/>
        </w:rPr>
        <w:t xml:space="preserve"> –</w:t>
      </w:r>
      <w:r w:rsidR="000C103F" w:rsidRPr="00EA0A6B">
        <w:t xml:space="preserve"> </w:t>
      </w:r>
      <w:r w:rsidR="000C103F">
        <w:t>Relationship between improvement in prediction accuracy</w:t>
      </w:r>
      <w:r w:rsidR="000C103F" w:rsidRPr="00EA0A6B">
        <w:t xml:space="preserve"> </w:t>
      </w:r>
      <w:r w:rsidR="000C103F">
        <w:t xml:space="preserve">and improvement in fit </w:t>
      </w:r>
      <w:r w:rsidR="000C103F" w:rsidRPr="00EA0A6B">
        <w:t xml:space="preserve">in </w:t>
      </w:r>
      <w:r w:rsidR="000C103F" w:rsidRPr="0007555A">
        <w:rPr>
          <w:i/>
        </w:rPr>
        <w:t>MPM-</w:t>
      </w:r>
      <w:proofErr w:type="spellStart"/>
      <w:r w:rsidR="000C103F" w:rsidRPr="0007555A">
        <w:rPr>
          <w:i/>
        </w:rPr>
        <w:t>Matérn</w:t>
      </w:r>
      <w:proofErr w:type="spellEnd"/>
    </w:p>
    <w:p w:rsidR="00F03F17" w:rsidRDefault="000C103F" w:rsidP="000C103F">
      <w:r>
        <w:t xml:space="preserve">Validation scheme: (a) whole-sample calibration, where the target population is included in the calibration set; (b) cross-population calibration, where all individuals from the target population are omitted in the calibration set. Improvement in accuracy: difference in prediction compared to </w:t>
      </w:r>
      <w:r>
        <w:rPr>
          <w:i/>
        </w:rPr>
        <w:t>GBLUP</w:t>
      </w:r>
      <w:r>
        <w:t xml:space="preserve">. </w:t>
      </w:r>
      <w:r>
        <w:rPr>
          <w:rFonts w:cs="Times New Roman"/>
        </w:rPr>
        <w:t>Δ</w:t>
      </w:r>
      <w:r>
        <w:t xml:space="preserve">BIC: difference in the Bayesian information criterion compared to </w:t>
      </w:r>
      <w:r>
        <w:rPr>
          <w:i/>
        </w:rPr>
        <w:t>GBLUP</w:t>
      </w:r>
      <w:r>
        <w:t xml:space="preserve"> (the lower </w:t>
      </w:r>
      <w:r>
        <w:rPr>
          <w:rFonts w:cs="Times New Roman"/>
        </w:rPr>
        <w:t>Δ</w:t>
      </w:r>
      <w:r>
        <w:t>BIC, the stronger t</w:t>
      </w:r>
      <w:r w:rsidR="007B20EB">
        <w:t xml:space="preserve">he improvement in fit); </w:t>
      </w:r>
      <m:oMath>
        <m:r>
          <w:rPr>
            <w:rFonts w:ascii="Cambria Math" w:hAnsi="Cambria Math"/>
          </w:rPr>
          <m:t>ΔBIC=</m:t>
        </m:r>
        <m:r>
          <m:rPr>
            <m:sty m:val="p"/>
          </m:rPr>
          <w:rPr>
            <w:rFonts w:ascii="Cambria Math" w:hAnsi="Cambria Math"/>
          </w:rPr>
          <m:t>-2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den>
                </m:f>
              </m:e>
            </m:d>
          </m:e>
        </m:func>
        <m:r>
          <w:rPr>
            <w:rFonts w:ascii="Cambria Math" w:hAnsi="Cambria Math"/>
          </w:rPr>
          <m:t>+2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  <m:ctrlPr>
              <w:rPr>
                <w:rFonts w:ascii="Cambria Math" w:hAnsi="Cambria Math"/>
                <w:i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CS</m:t>
                    </m:r>
                  </m:sub>
                </m:sSub>
              </m:e>
            </m:d>
          </m:e>
        </m:func>
      </m:oMath>
      <w:r w:rsidR="007B20EB">
        <w:rPr>
          <w:rFonts w:eastAsiaTheme="minorEastAsia"/>
        </w:rPr>
        <w:t xml:space="preserve"> where </w:t>
      </w:r>
      <w:r w:rsidR="007B20EB">
        <w:rPr>
          <w:rFonts w:eastAsiaTheme="minorEastAsia"/>
          <w:i/>
        </w:rPr>
        <w:t>L</w:t>
      </w:r>
      <w:r w:rsidR="007B20EB">
        <w:rPr>
          <w:rFonts w:eastAsiaTheme="minorEastAsia"/>
          <w:i/>
          <w:vertAlign w:val="subscript"/>
        </w:rPr>
        <w:t>0</w:t>
      </w:r>
      <w:r w:rsidR="00C019CD">
        <w:rPr>
          <w:rFonts w:eastAsiaTheme="minorEastAsia"/>
        </w:rPr>
        <w:t xml:space="preserve"> and </w:t>
      </w:r>
      <w:r w:rsidR="00C019CD">
        <w:rPr>
          <w:rFonts w:eastAsiaTheme="minorEastAsia"/>
          <w:i/>
        </w:rPr>
        <w:t>L</w:t>
      </w:r>
      <w:r w:rsidR="00C019CD">
        <w:rPr>
          <w:rFonts w:eastAsiaTheme="minorEastAsia"/>
          <w:i/>
          <w:vertAlign w:val="subscript"/>
        </w:rPr>
        <w:t>1</w:t>
      </w:r>
      <w:r w:rsidR="007B20EB">
        <w:rPr>
          <w:rFonts w:eastAsiaTheme="minorEastAsia"/>
        </w:rPr>
        <w:t xml:space="preserve"> </w:t>
      </w:r>
      <w:r w:rsidR="00C019CD">
        <w:rPr>
          <w:rFonts w:eastAsiaTheme="minorEastAsia"/>
        </w:rPr>
        <w:t xml:space="preserve">are </w:t>
      </w:r>
      <w:r w:rsidR="007B20EB">
        <w:rPr>
          <w:rFonts w:eastAsiaTheme="minorEastAsia"/>
        </w:rPr>
        <w:t xml:space="preserve">the </w:t>
      </w:r>
      <w:r w:rsidR="00C019CD">
        <w:t>restricted maximum likelihoods</w:t>
      </w:r>
      <w:r w:rsidR="007B20EB">
        <w:rPr>
          <w:rFonts w:eastAsiaTheme="minorEastAsia"/>
        </w:rPr>
        <w:t xml:space="preserve"> of </w:t>
      </w:r>
      <w:r w:rsidR="007B20EB">
        <w:rPr>
          <w:rFonts w:eastAsiaTheme="minorEastAsia"/>
          <w:i/>
        </w:rPr>
        <w:lastRenderedPageBreak/>
        <w:t>GBLUP</w:t>
      </w:r>
      <w:r w:rsidR="007B20EB">
        <w:rPr>
          <w:rFonts w:eastAsiaTheme="minorEastAsia"/>
        </w:rPr>
        <w:t xml:space="preserve"> and </w:t>
      </w:r>
      <w:r w:rsidR="007B20EB" w:rsidRPr="0007555A">
        <w:rPr>
          <w:i/>
        </w:rPr>
        <w:t>MPM-</w:t>
      </w:r>
      <w:proofErr w:type="spellStart"/>
      <w:r w:rsidR="007B20EB" w:rsidRPr="0007555A">
        <w:rPr>
          <w:i/>
        </w:rPr>
        <w:t>Matérn</w:t>
      </w:r>
      <w:proofErr w:type="spellEnd"/>
      <w:r w:rsidR="00C019CD">
        <w:t>, respectively,</w:t>
      </w:r>
      <w:r w:rsidR="007B20EB">
        <w:t xml:space="preserve"> and </w:t>
      </w:r>
      <m:oMath>
        <m:r>
          <w:rPr>
            <w:rFonts w:ascii="Cambria Math" w:hAnsi="Cambria Math"/>
          </w:rPr>
          <m:t>2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  <m:ctrlPr>
              <w:rPr>
                <w:rFonts w:ascii="Cambria Math" w:hAnsi="Cambria Math"/>
                <w:i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CS</m:t>
                    </m:r>
                  </m:sub>
                </m:sSub>
              </m:e>
            </m:d>
          </m:e>
        </m:func>
      </m:oMath>
      <w:r w:rsidR="007B20EB">
        <w:rPr>
          <w:rFonts w:eastAsiaTheme="minorEastAsia"/>
        </w:rPr>
        <w:t xml:space="preserve"> characterizes the penalty on model complexity due to two additional parameters in </w:t>
      </w:r>
      <w:r w:rsidR="007B20EB" w:rsidRPr="0007555A">
        <w:rPr>
          <w:i/>
        </w:rPr>
        <w:t>MPM-</w:t>
      </w:r>
      <w:proofErr w:type="spellStart"/>
      <w:r w:rsidR="007B20EB" w:rsidRPr="0007555A">
        <w:rPr>
          <w:i/>
        </w:rPr>
        <w:t>Matérn</w:t>
      </w:r>
      <w:proofErr w:type="spellEnd"/>
      <w:r w:rsidR="007B20EB">
        <w:t xml:space="preserve"> compared to </w:t>
      </w:r>
      <w:r w:rsidR="007B20EB">
        <w:rPr>
          <w:rFonts w:eastAsiaTheme="minorEastAsia"/>
          <w:i/>
        </w:rPr>
        <w:t>GBLUP</w:t>
      </w:r>
      <w:r w:rsidR="007B20EB">
        <w:t xml:space="preserve">, with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CS</m:t>
            </m:r>
          </m:sub>
        </m:sSub>
      </m:oMath>
      <w:r w:rsidR="007B20EB">
        <w:t xml:space="preserve"> the number of individuals in the CS.</w:t>
      </w:r>
      <w:r w:rsidR="00F03F17">
        <w:br w:type="page"/>
      </w:r>
    </w:p>
    <w:p w:rsidR="001E52E7" w:rsidRDefault="00AD754A" w:rsidP="00F03F17">
      <w:pPr>
        <w:spacing w:line="259" w:lineRule="auto"/>
      </w:pPr>
      <w:r>
        <w:rPr>
          <w:noProof/>
        </w:rPr>
        <w:lastRenderedPageBreak/>
        <w:drawing>
          <wp:inline distT="0" distB="0" distL="0" distR="0">
            <wp:extent cx="822960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S4.tif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AF" w:rsidRDefault="002033AF" w:rsidP="002033AF">
      <w:pPr>
        <w:rPr>
          <w:rFonts w:eastAsiaTheme="minorEastAsia"/>
        </w:rPr>
      </w:pPr>
      <w:r>
        <w:rPr>
          <w:b/>
        </w:rPr>
        <w:t>Figure S</w:t>
      </w:r>
      <w:r w:rsidR="000C103F">
        <w:rPr>
          <w:b/>
        </w:rPr>
        <w:t>5</w:t>
      </w:r>
      <w:r>
        <w:rPr>
          <w:b/>
        </w:rPr>
        <w:t xml:space="preserve"> – </w:t>
      </w:r>
      <w:r w:rsidR="00AD754A">
        <w:t>Significance of marker-by-panel interactions</w:t>
      </w:r>
      <w:r>
        <w:t xml:space="preserve">. Each </w:t>
      </w:r>
      <w:r w:rsidR="00AD754A">
        <w:t>plot</w:t>
      </w:r>
      <w:r>
        <w:t xml:space="preserve"> represents the </w:t>
      </w:r>
      <w:r w:rsidR="00AD754A">
        <w:t>restricted likelihood</w:t>
      </w:r>
      <w:r w:rsidR="00273207">
        <w:t>, on a log-scale,</w:t>
      </w:r>
      <w:r w:rsidR="00AD754A">
        <w:t xml:space="preserve"> as a function of the correlation between panels. The correlation between panels is the parameter </w:t>
      </w:r>
      <w:r w:rsidR="00092E2E">
        <w:rPr>
          <w:rFonts w:cs="Times New Roman"/>
        </w:rPr>
        <w:t>γ</w:t>
      </w:r>
      <w:r w:rsidR="00092E2E">
        <w:t xml:space="preserve"> </w:t>
      </w:r>
      <w:r w:rsidR="00AD754A">
        <w:t>such</w:t>
      </w:r>
      <w:r w:rsidR="00092E2E">
        <w:t xml:space="preserve"> that</w:t>
      </w:r>
      <w:r w:rsidR="00AD754A">
        <w:t xml:space="preserve"> </w:t>
      </w:r>
      <m:oMath>
        <m:r>
          <m:rPr>
            <m:sty m:val="b"/>
          </m:rPr>
          <w:rPr>
            <w:rFonts w:ascii="Cambria Math" w:hAnsi="Cambria Math"/>
          </w:rPr>
          <m:t>y=</m:t>
        </m:r>
        <m:sSub>
          <m:sSubPr>
            <m:ctrlPr>
              <w:rPr>
                <w:rFonts w:ascii="Cambria Math" w:hAnsi="Cambria Math"/>
                <w:b/>
                <w:lang w:eastAsia="zh-TW" w:bidi="he-IL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1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μ</m:t>
        </m:r>
        <m:r>
          <m:rPr>
            <m:sty m:val="b"/>
          </m:rPr>
          <w:rPr>
            <w:rFonts w:ascii="Cambria Math" w:hAnsi="Cambria Math"/>
          </w:rPr>
          <m:t>+u+e</m:t>
        </m:r>
      </m:oMath>
      <w:r w:rsidR="00AD754A">
        <w:t xml:space="preserve">; </w:t>
      </w:r>
      <m:oMath>
        <m:d>
          <m:dPr>
            <m:begChr m:val="["/>
            <m:endChr m:val="]"/>
            <m:ctrlPr>
              <w:rPr>
                <w:rFonts w:ascii="Cambria Math" w:hAnsi="Cambria Math"/>
                <w:b/>
                <w:lang w:eastAsia="zh-TW" w:bidi="he-IL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/>
                    <w:lang w:eastAsia="zh-TW" w:bidi="he-IL"/>
                  </w:rPr>
                </m:ctrlPr>
              </m:mPr>
              <m:m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u</m:t>
                  </m:r>
                </m:e>
              </m:mr>
              <m:m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e</m:t>
                  </m:r>
                </m:e>
              </m:mr>
            </m:m>
          </m:e>
        </m:d>
        <m:r>
          <m:rPr>
            <m:sty m:val="b"/>
          </m:rP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 xml:space="preserve">~ </m:t>
        </m:r>
        <m:r>
          <w:rPr>
            <w:rFonts w:ascii="Cambria Math" w:hAnsi="Cambria Math"/>
          </w:rPr>
          <m:t>N</m:t>
        </m:r>
        <m:d>
          <m:dPr>
            <m:ctrlPr>
              <w:rPr>
                <w:rFonts w:ascii="Cambria Math" w:hAnsi="Cambria Math"/>
                <w:i/>
                <w:lang w:eastAsia="zh-TW" w:bidi="he-IL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b/>
                    <w:lang w:eastAsia="zh-TW" w:bidi="he-IL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b/>
                        <w:lang w:eastAsia="zh-TW" w:bidi="he-IL"/>
                      </w:rPr>
                    </m:ctrlPr>
                  </m:mPr>
                  <m:m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0</m:t>
                      </m:r>
                    </m:e>
                  </m:mr>
                  <m:m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0</m:t>
                      </m:r>
                    </m:e>
                  </m:mr>
                </m:m>
              </m:e>
            </m:d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b/>
                    <w:szCs w:val="24"/>
                    <w:lang w:eastAsia="zh-TW" w:bidi="he-IL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b/>
                        <w:szCs w:val="24"/>
                        <w:lang w:eastAsia="zh-TW" w:bidi="he-IL"/>
                      </w:rPr>
                    </m:ctrlPr>
                  </m:mPr>
                  <m:m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lang w:eastAsia="zh-TW" w:bidi="he-IL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lang w:eastAsia="zh-TW" w:bidi="he-IL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</w:rPr>
                            <m:t>○X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/>
                                  <w:lang w:eastAsia="zh-TW" w:bidi="he-IL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p>
                        </m:e>
                      </m:d>
                      <m:sSubSup>
                        <m:sSubSupPr>
                          <m:ctrlPr>
                            <w:rPr>
                              <w:rFonts w:ascii="Cambria Math" w:hAnsi="Cambria Math"/>
                              <w:lang w:eastAsia="zh-TW" w:bidi="he-IL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β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bSup>
                    </m:e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0</m:t>
                      </m:r>
                    </m:e>
                  </m:mr>
                  <m:m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0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/>
                              <w:szCs w:val="24"/>
                              <w:lang w:eastAsia="zh-TW" w:bidi="he-IL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b>
                      </m:sSub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lang w:eastAsia="zh-TW" w:bidi="he-IL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bSup>
                    </m:e>
                  </m:mr>
                </m:m>
              </m:e>
            </m:d>
          </m:e>
        </m:d>
      </m:oMath>
      <w:r w:rsidR="00AD754A">
        <w:rPr>
          <w:rFonts w:eastAsiaTheme="minorEastAsia"/>
          <w:lang w:eastAsia="zh-TW" w:bidi="he-IL"/>
        </w:rPr>
        <w:t xml:space="preserve"> and </w:t>
      </w:r>
      <m:oMath>
        <m:sSub>
          <m:sSubPr>
            <m:ctrlPr>
              <w:rPr>
                <w:rFonts w:ascii="Cambria Math" w:hAnsi="Cambria Math"/>
                <w:b/>
                <w:lang w:eastAsia="zh-TW" w:bidi="he-IL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  <w:lang w:eastAsia="zh-TW" w:bidi="he-IL"/>
          </w:rPr>
          <m:t>γ</m:t>
        </m:r>
        <m:sSub>
          <m:sSubPr>
            <m:ctrlPr>
              <w:rPr>
                <w:rFonts w:ascii="Cambria Math" w:hAnsi="Cambria Math"/>
                <w:b/>
                <w:i/>
                <w:lang w:eastAsia="zh-TW" w:bidi="he-IL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m:rPr>
            <m:sty m:val="bi"/>
          </m:rPr>
          <w:rPr>
            <w:rFonts w:ascii="Cambria Math" w:hAnsi="Cambria Math"/>
            <w:lang w:eastAsia="zh-TW" w:bidi="he-IL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</m:t>
            </m:r>
            <m:r>
              <w:rPr>
                <w:rFonts w:ascii="Cambria Math" w:hAnsi="Cambria Math"/>
                <w:lang w:eastAsia="zh-TW" w:bidi="he-IL"/>
              </w:rPr>
              <m:t>γ</m:t>
            </m:r>
          </m:e>
        </m:d>
        <m:r>
          <m:rPr>
            <m:sty m:val="b"/>
          </m:rPr>
          <w:rPr>
            <w:rFonts w:ascii="Cambria Math" w:hAnsi="Cambria Math"/>
          </w:rPr>
          <m:t>Z</m:t>
        </m:r>
        <m:sSup>
          <m:sSupPr>
            <m:ctrlPr>
              <w:rPr>
                <w:rFonts w:ascii="Cambria Math" w:hAnsi="Cambria Math"/>
                <w:b/>
                <w:lang w:eastAsia="zh-TW" w:bidi="he-IL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</w:rPr>
              <m:t>Z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'</m:t>
            </m:r>
          </m:sup>
        </m:sSup>
      </m:oMath>
      <w:r w:rsidR="00092E2E" w:rsidRPr="00092E2E">
        <w:rPr>
          <w:rFonts w:eastAsiaTheme="minorEastAsia"/>
          <w:lang w:eastAsia="zh-TW" w:bidi="he-IL"/>
        </w:rPr>
        <w:t>, where</w:t>
      </w:r>
      <w:r w:rsidR="00092E2E">
        <w:rPr>
          <w:rFonts w:eastAsiaTheme="minorEastAsia"/>
          <w:lang w:eastAsia="zh-TW" w:bidi="he-IL"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  <w:i/>
                <w:lang w:eastAsia="zh-TW" w:bidi="he-IL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="00092E2E">
        <w:t xml:space="preserve"> is the </w:t>
      </w:r>
      <w:r w:rsidR="00092E2E">
        <w:rPr>
          <w:i/>
        </w:rPr>
        <w:t>n</w:t>
      </w:r>
      <w:r w:rsidR="00092E2E">
        <w:t xml:space="preserve"> x </w:t>
      </w:r>
      <w:r w:rsidR="00092E2E">
        <w:rPr>
          <w:i/>
        </w:rPr>
        <w:t>n</w:t>
      </w:r>
      <w:r w:rsidR="00092E2E">
        <w:t xml:space="preserve"> matrix of ones and </w:t>
      </w:r>
      <w:r w:rsidR="00092E2E">
        <w:rPr>
          <w:b/>
        </w:rPr>
        <w:t>Z</w:t>
      </w:r>
      <w:r w:rsidR="00092E2E">
        <w:t xml:space="preserve"> is the </w:t>
      </w:r>
      <w:r w:rsidR="00092E2E">
        <w:rPr>
          <w:i/>
        </w:rPr>
        <w:t>n</w:t>
      </w:r>
      <w:r w:rsidR="00092E2E">
        <w:t xml:space="preserve"> x 2 design matrix attributing individuals to panels (BP or AP). </w:t>
      </w:r>
      <w:proofErr w:type="gramStart"/>
      <w:r w:rsidR="00092E2E">
        <w:rPr>
          <w:rFonts w:eastAsiaTheme="minorEastAsia"/>
          <w:i/>
        </w:rPr>
        <w:t>p</w:t>
      </w:r>
      <w:r w:rsidR="00092E2E">
        <w:rPr>
          <w:rFonts w:eastAsiaTheme="minorEastAsia"/>
        </w:rPr>
        <w:t>-values</w:t>
      </w:r>
      <w:proofErr w:type="gramEnd"/>
      <w:r w:rsidR="00092E2E">
        <w:rPr>
          <w:rFonts w:eastAsiaTheme="minorEastAsia"/>
        </w:rPr>
        <w:t xml:space="preserve"> were obtained from a one-degree-of-freedom </w:t>
      </w:r>
      <w:r w:rsidR="00092E2E">
        <w:rPr>
          <w:rFonts w:eastAsiaTheme="minorEastAsia" w:cs="Times New Roman"/>
          <w:i/>
        </w:rPr>
        <w:t>χ</w:t>
      </w:r>
      <w:r w:rsidR="00092E2E">
        <w:rPr>
          <w:rFonts w:eastAsiaTheme="minorEastAsia"/>
          <w:i/>
          <w:vertAlign w:val="superscript"/>
        </w:rPr>
        <w:t>2</w:t>
      </w:r>
      <w:r w:rsidR="00092E2E">
        <w:rPr>
          <w:rFonts w:eastAsiaTheme="minorEastAsia"/>
        </w:rPr>
        <w:t xml:space="preserve">-ditribution based on </w:t>
      </w:r>
      <m:oMath>
        <m:r>
          <m:rPr>
            <m:sty m:val="p"/>
          </m:rPr>
          <w:rPr>
            <w:rFonts w:ascii="Cambria Math" w:hAnsi="Cambria Math"/>
          </w:rPr>
          <m:t>-2log⁡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type m:val="lin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den>
            </m:f>
          </m:e>
        </m:d>
      </m:oMath>
      <w:r w:rsidR="00092E2E">
        <w:rPr>
          <w:rFonts w:eastAsiaTheme="minorEastAsia"/>
        </w:rPr>
        <w:t xml:space="preserve"> where </w:t>
      </w:r>
      <w:r w:rsidR="00092E2E">
        <w:rPr>
          <w:rFonts w:eastAsiaTheme="minorEastAsia"/>
          <w:i/>
        </w:rPr>
        <w:t>L</w:t>
      </w:r>
      <w:r w:rsidR="00092E2E">
        <w:rPr>
          <w:rFonts w:eastAsiaTheme="minorEastAsia"/>
          <w:i/>
          <w:vertAlign w:val="subscript"/>
        </w:rPr>
        <w:t>0</w:t>
      </w:r>
      <w:r w:rsidR="00092E2E">
        <w:rPr>
          <w:rFonts w:eastAsiaTheme="minorEastAsia"/>
        </w:rPr>
        <w:t xml:space="preserve"> </w:t>
      </w:r>
      <w:r w:rsidR="00546F62">
        <w:rPr>
          <w:rFonts w:eastAsiaTheme="minorEastAsia"/>
        </w:rPr>
        <w:t xml:space="preserve">and </w:t>
      </w:r>
      <w:r w:rsidR="00546F62">
        <w:rPr>
          <w:rFonts w:eastAsiaTheme="minorEastAsia"/>
          <w:i/>
        </w:rPr>
        <w:t>L</w:t>
      </w:r>
      <w:r w:rsidR="00546F62">
        <w:rPr>
          <w:rFonts w:eastAsiaTheme="minorEastAsia"/>
          <w:i/>
        </w:rPr>
        <w:softHyphen/>
      </w:r>
      <w:r w:rsidR="00546F62">
        <w:rPr>
          <w:rFonts w:eastAsiaTheme="minorEastAsia"/>
          <w:i/>
          <w:vertAlign w:val="subscript"/>
        </w:rPr>
        <w:t>1</w:t>
      </w:r>
      <w:r w:rsidR="00546F62">
        <w:rPr>
          <w:rFonts w:eastAsiaTheme="minorEastAsia"/>
        </w:rPr>
        <w:t xml:space="preserve"> are the </w:t>
      </w:r>
      <w:r w:rsidR="00546F62">
        <w:t>restricted maximum likelihoods</w:t>
      </w:r>
      <w:r w:rsidR="00546F62">
        <w:rPr>
          <w:rFonts w:eastAsiaTheme="minorEastAsia"/>
        </w:rPr>
        <w:t xml:space="preserve"> of</w:t>
      </w:r>
      <w:r w:rsidR="00092E2E">
        <w:rPr>
          <w:rFonts w:eastAsiaTheme="minorEastAsia"/>
        </w:rPr>
        <w:t xml:space="preserve"> </w:t>
      </w:r>
      <w:r w:rsidR="00092E2E">
        <w:rPr>
          <w:rFonts w:eastAsiaTheme="minorEastAsia"/>
          <w:i/>
        </w:rPr>
        <w:t>GBLUP</w:t>
      </w:r>
      <w:r w:rsidR="00092E2E">
        <w:rPr>
          <w:rFonts w:eastAsiaTheme="minorEastAsia"/>
        </w:rPr>
        <w:t xml:space="preserve"> and the aforementioned model</w:t>
      </w:r>
      <w:r w:rsidR="00546F62">
        <w:rPr>
          <w:rFonts w:eastAsiaTheme="minorEastAsia"/>
        </w:rPr>
        <w:t>, respectively</w:t>
      </w:r>
      <w:r w:rsidR="00092E2E">
        <w:rPr>
          <w:rFonts w:eastAsiaTheme="minorEastAsia"/>
        </w:rPr>
        <w:t>.</w:t>
      </w:r>
    </w:p>
    <w:p w:rsidR="00031FD9" w:rsidRDefault="00031FD9">
      <w:pPr>
        <w:spacing w:line="259" w:lineRule="auto"/>
        <w:rPr>
          <w:rFonts w:eastAsiaTheme="minorEastAsia"/>
        </w:rPr>
      </w:pPr>
      <w:r>
        <w:rPr>
          <w:rFonts w:eastAsiaTheme="minorEastAsia"/>
        </w:rPr>
        <w:br w:type="page"/>
      </w:r>
    </w:p>
    <w:p w:rsidR="00031FD9" w:rsidRPr="00092E2E" w:rsidRDefault="00031FD9" w:rsidP="002033AF">
      <w:r>
        <w:rPr>
          <w:noProof/>
        </w:rPr>
        <w:lastRenderedPageBreak/>
        <w:drawing>
          <wp:inline distT="0" distB="0" distL="0" distR="0">
            <wp:extent cx="822960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S5.tif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852" w:rsidRPr="00A42141" w:rsidRDefault="00031FD9" w:rsidP="004420BF">
      <w:r>
        <w:rPr>
          <w:b/>
        </w:rPr>
        <w:t xml:space="preserve">Figure S6 – </w:t>
      </w:r>
      <w:r>
        <w:t xml:space="preserve">Significance of </w:t>
      </w:r>
      <w:r w:rsidR="00C75D2E">
        <w:t>difference in genomic variance by panel</w:t>
      </w:r>
      <w:r>
        <w:t xml:space="preserve">. Each plot represents the restricted likelihood, on a log-scale, as a function of the </w:t>
      </w:r>
      <w:r w:rsidR="00C75D2E">
        <w:t>relative variance of AP, i.e.</w:t>
      </w:r>
      <w:r w:rsidR="007F3BA8">
        <w:t>,</w:t>
      </w:r>
      <w:r w:rsidR="00C75D2E">
        <w:t xml:space="preserve"> the ratio of genomic variance in AP over the sum of variances in AP and BP. This relative variance of AP</w:t>
      </w:r>
      <w:r>
        <w:t xml:space="preserve"> is the parameter </w:t>
      </w:r>
      <w:r>
        <w:rPr>
          <w:rFonts w:cs="Times New Roman"/>
        </w:rPr>
        <w:t>γ</w:t>
      </w:r>
      <w:r>
        <w:t xml:space="preserve"> such that </w:t>
      </w:r>
      <m:oMath>
        <m:r>
          <m:rPr>
            <m:sty m:val="b"/>
          </m:rPr>
          <w:rPr>
            <w:rFonts w:ascii="Cambria Math" w:hAnsi="Cambria Math"/>
          </w:rPr>
          <m:t>y=</m:t>
        </m:r>
        <m:sSub>
          <m:sSubPr>
            <m:ctrlPr>
              <w:rPr>
                <w:rFonts w:ascii="Cambria Math" w:hAnsi="Cambria Math"/>
                <w:b/>
                <w:lang w:eastAsia="zh-TW" w:bidi="he-IL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1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μ</m:t>
        </m:r>
        <m:r>
          <m:rPr>
            <m:sty m:val="b"/>
          </m:rPr>
          <w:rPr>
            <w:rFonts w:ascii="Cambria Math" w:hAnsi="Cambria Math"/>
          </w:rPr>
          <m:t>+u+e</m:t>
        </m:r>
      </m:oMath>
      <w:r>
        <w:t xml:space="preserve">; </w:t>
      </w:r>
      <m:oMath>
        <m:d>
          <m:dPr>
            <m:begChr m:val="["/>
            <m:endChr m:val="]"/>
            <m:ctrlPr>
              <w:rPr>
                <w:rFonts w:ascii="Cambria Math" w:hAnsi="Cambria Math"/>
                <w:b/>
                <w:lang w:eastAsia="zh-TW" w:bidi="he-IL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/>
                    <w:lang w:eastAsia="zh-TW" w:bidi="he-IL"/>
                  </w:rPr>
                </m:ctrlPr>
              </m:mPr>
              <m:m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u</m:t>
                  </m:r>
                </m:e>
              </m:mr>
              <m:m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e</m:t>
                  </m:r>
                </m:e>
              </m:mr>
            </m:m>
          </m:e>
        </m:d>
        <m:r>
          <m:rPr>
            <m:sty m:val="b"/>
          </m:rP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 xml:space="preserve">~ </m:t>
        </m:r>
        <m:r>
          <w:rPr>
            <w:rFonts w:ascii="Cambria Math" w:hAnsi="Cambria Math"/>
          </w:rPr>
          <m:t>N</m:t>
        </m:r>
        <m:d>
          <m:dPr>
            <m:ctrlPr>
              <w:rPr>
                <w:rFonts w:ascii="Cambria Math" w:hAnsi="Cambria Math"/>
                <w:i/>
                <w:lang w:eastAsia="zh-TW" w:bidi="he-IL"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b/>
                    <w:lang w:eastAsia="zh-TW" w:bidi="he-IL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b/>
                        <w:lang w:eastAsia="zh-TW" w:bidi="he-IL"/>
                      </w:rPr>
                    </m:ctrlPr>
                  </m:mPr>
                  <m:m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0</m:t>
                      </m:r>
                    </m:e>
                  </m:mr>
                  <m:m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0</m:t>
                      </m:r>
                    </m:e>
                  </m:mr>
                </m:m>
              </m:e>
            </m:d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b/>
                    <w:szCs w:val="24"/>
                    <w:lang w:eastAsia="zh-TW" w:bidi="he-IL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b/>
                        <w:szCs w:val="24"/>
                        <w:lang w:eastAsia="zh-TW" w:bidi="he-IL"/>
                      </w:rPr>
                    </m:ctrlPr>
                  </m:mPr>
                  <m:m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lang w:eastAsia="zh-TW" w:bidi="he-IL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lang w:eastAsia="zh-TW" w:bidi="he-IL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</w:rPr>
                                <m:t>Ω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</w:rPr>
                            <m:t>○X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/>
                                  <w:lang w:eastAsia="zh-TW" w:bidi="he-IL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p>
                        </m:e>
                      </m:d>
                      <m:sSubSup>
                        <m:sSubSupPr>
                          <m:ctrlPr>
                            <w:rPr>
                              <w:rFonts w:ascii="Cambria Math" w:hAnsi="Cambria Math"/>
                              <w:lang w:eastAsia="zh-TW" w:bidi="he-IL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β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bSup>
                    </m:e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0</m:t>
                      </m:r>
                    </m:e>
                  </m:mr>
                  <m:m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0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b/>
                              <w:szCs w:val="24"/>
                              <w:lang w:eastAsia="zh-TW" w:bidi="he-IL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b>
                      </m:sSub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lang w:eastAsia="zh-TW" w:bidi="he-IL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e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bSup>
                    </m:e>
                  </m:mr>
                </m:m>
              </m:e>
            </m:d>
          </m:e>
        </m:d>
      </m:oMath>
      <w:r>
        <w:rPr>
          <w:rFonts w:eastAsiaTheme="minorEastAsia"/>
          <w:lang w:eastAsia="zh-TW" w:bidi="he-IL"/>
        </w:rPr>
        <w:t xml:space="preserve"> and </w:t>
      </w:r>
      <m:oMath>
        <m:sSub>
          <m:sSubPr>
            <m:ctrlPr>
              <w:rPr>
                <w:rFonts w:ascii="Cambria Math" w:hAnsi="Cambria Math"/>
                <w:b/>
                <w:lang w:eastAsia="zh-TW" w:bidi="he-IL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m:rPr>
            <m:sty m:val="bi"/>
          </m:rPr>
          <w:rPr>
            <w:rFonts w:ascii="Cambria Math" w:hAnsi="Cambria Math"/>
          </w:rPr>
          <m:t>=</m:t>
        </m:r>
        <m:r>
          <m:rPr>
            <m:sty m:val="b"/>
          </m:rPr>
          <w:rPr>
            <w:rFonts w:ascii="Cambria Math" w:hAnsi="Cambria Math"/>
          </w:rPr>
          <m:t>Z</m:t>
        </m:r>
        <m:d>
          <m:dPr>
            <m:begChr m:val="["/>
            <m:endChr m:val="]"/>
            <m:ctrlPr>
              <w:rPr>
                <w:rFonts w:ascii="Cambria Math" w:hAnsi="Cambria Math"/>
                <w:b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γ</m:t>
                  </m:r>
                </m:e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γ(1-γ)</m:t>
                      </m:r>
                    </m:e>
                  </m:rad>
                </m:e>
              </m:mr>
              <m:mr>
                <m:e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γ(1-γ)</m:t>
                      </m:r>
                    </m:e>
                  </m:rad>
                </m:e>
                <m:e>
                  <m:r>
                    <w:rPr>
                      <w:rFonts w:ascii="Cambria Math" w:hAnsi="Cambria Math"/>
                    </w:rPr>
                    <m:t>1-γ</m:t>
                  </m:r>
                </m:e>
              </m:mr>
            </m:m>
          </m:e>
        </m:d>
        <m:sSup>
          <m:sSupPr>
            <m:ctrlPr>
              <w:rPr>
                <w:rFonts w:ascii="Cambria Math" w:hAnsi="Cambria Math"/>
                <w:b/>
                <w:lang w:eastAsia="zh-TW" w:bidi="he-IL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</w:rPr>
              <m:t>Z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'</m:t>
            </m:r>
          </m:sup>
        </m:sSup>
      </m:oMath>
      <w:r w:rsidRPr="00092E2E">
        <w:rPr>
          <w:rFonts w:eastAsiaTheme="minorEastAsia"/>
          <w:lang w:eastAsia="zh-TW" w:bidi="he-IL"/>
        </w:rPr>
        <w:t>, where</w:t>
      </w:r>
      <w:r>
        <w:rPr>
          <w:rFonts w:eastAsiaTheme="minorEastAsia"/>
          <w:lang w:eastAsia="zh-TW" w:bidi="he-IL"/>
        </w:rPr>
        <w:t xml:space="preserve"> </w:t>
      </w:r>
      <w:r>
        <w:rPr>
          <w:b/>
        </w:rPr>
        <w:t>Z</w:t>
      </w:r>
      <w:r>
        <w:t xml:space="preserve"> is the </w:t>
      </w:r>
      <w:r>
        <w:rPr>
          <w:i/>
        </w:rPr>
        <w:t>n</w:t>
      </w:r>
      <w:r>
        <w:t xml:space="preserve"> x 2 design matrix attributing individuals to </w:t>
      </w:r>
      <w:r w:rsidR="00C75D2E">
        <w:t>AP and BP, respectively</w:t>
      </w:r>
      <w:r>
        <w:t xml:space="preserve">. </w:t>
      </w:r>
      <w:r>
        <w:rPr>
          <w:rFonts w:eastAsiaTheme="minorEastAsia"/>
          <w:i/>
        </w:rPr>
        <w:t>p</w:t>
      </w:r>
      <w:r>
        <w:rPr>
          <w:rFonts w:eastAsiaTheme="minorEastAsia"/>
        </w:rPr>
        <w:t xml:space="preserve">-values were obtained from a one-degree-of-freedom </w:t>
      </w:r>
      <w:r>
        <w:rPr>
          <w:rFonts w:eastAsiaTheme="minorEastAsia" w:cs="Times New Roman"/>
          <w:i/>
        </w:rPr>
        <w:t>χ</w:t>
      </w:r>
      <w:r>
        <w:rPr>
          <w:rFonts w:eastAsiaTheme="minorEastAsia"/>
          <w:i/>
          <w:vertAlign w:val="superscript"/>
        </w:rPr>
        <w:t>2</w:t>
      </w:r>
      <w:r>
        <w:rPr>
          <w:rFonts w:eastAsiaTheme="minorEastAsia"/>
        </w:rPr>
        <w:t xml:space="preserve">-ditribution based on </w:t>
      </w:r>
      <m:oMath>
        <m:r>
          <m:rPr>
            <m:sty m:val="p"/>
          </m:rPr>
          <w:rPr>
            <w:rFonts w:ascii="Cambria Math" w:hAnsi="Cambria Math"/>
          </w:rPr>
          <m:t>-2log⁡</m:t>
        </m:r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type m:val="lin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den>
            </m:f>
          </m:e>
        </m:d>
      </m:oMath>
      <w:r>
        <w:rPr>
          <w:rFonts w:eastAsiaTheme="minorEastAsia"/>
        </w:rPr>
        <w:t xml:space="preserve"> where </w:t>
      </w:r>
      <w:r>
        <w:rPr>
          <w:rFonts w:eastAsiaTheme="minorEastAsia"/>
          <w:i/>
        </w:rPr>
        <w:t>L</w:t>
      </w:r>
      <w:r>
        <w:rPr>
          <w:rFonts w:eastAsiaTheme="minorEastAsia"/>
          <w:i/>
          <w:vertAlign w:val="subscript"/>
        </w:rPr>
        <w:t>0</w:t>
      </w:r>
      <w:r>
        <w:rPr>
          <w:rFonts w:eastAsiaTheme="minorEastAsia"/>
        </w:rPr>
        <w:t xml:space="preserve"> and </w:t>
      </w:r>
      <w:r>
        <w:rPr>
          <w:rFonts w:eastAsiaTheme="minorEastAsia"/>
          <w:i/>
        </w:rPr>
        <w:t>L</w:t>
      </w:r>
      <w:r>
        <w:rPr>
          <w:rFonts w:eastAsiaTheme="minorEastAsia"/>
          <w:i/>
        </w:rPr>
        <w:softHyphen/>
      </w:r>
      <w:r>
        <w:rPr>
          <w:rFonts w:eastAsiaTheme="minorEastAsia"/>
          <w:i/>
          <w:vertAlign w:val="subscript"/>
        </w:rPr>
        <w:t>1</w:t>
      </w:r>
      <w:r>
        <w:rPr>
          <w:rFonts w:eastAsiaTheme="minorEastAsia"/>
        </w:rPr>
        <w:t xml:space="preserve"> are the </w:t>
      </w:r>
      <w:r>
        <w:t>restricted maximum likelihoods</w:t>
      </w:r>
      <w:r>
        <w:rPr>
          <w:rFonts w:eastAsiaTheme="minorEastAsia"/>
        </w:rPr>
        <w:t xml:space="preserve"> of </w:t>
      </w:r>
      <w:r>
        <w:rPr>
          <w:rFonts w:eastAsiaTheme="minorEastAsia"/>
          <w:i/>
        </w:rPr>
        <w:t>GBLUP</w:t>
      </w:r>
      <w:r>
        <w:rPr>
          <w:rFonts w:eastAsiaTheme="minorEastAsia"/>
        </w:rPr>
        <w:t xml:space="preserve"> and the aforementioned model, respectively.</w:t>
      </w:r>
    </w:p>
    <w:sectPr w:rsidR="00177852" w:rsidRPr="00A42141" w:rsidSect="005C2C4D">
      <w:footerReference w:type="default" r:id="rId14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311E" w:rsidRDefault="0005311E" w:rsidP="00237593">
      <w:pPr>
        <w:spacing w:after="0" w:line="240" w:lineRule="auto"/>
      </w:pPr>
      <w:r>
        <w:separator/>
      </w:r>
    </w:p>
  </w:endnote>
  <w:endnote w:type="continuationSeparator" w:id="0">
    <w:p w:rsidR="0005311E" w:rsidRDefault="0005311E" w:rsidP="00237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45047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B7A32" w:rsidRDefault="008B7A3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293F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8B7A32" w:rsidRDefault="008B7A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311E" w:rsidRDefault="0005311E" w:rsidP="00237593">
      <w:pPr>
        <w:spacing w:after="0" w:line="240" w:lineRule="auto"/>
      </w:pPr>
      <w:r>
        <w:separator/>
      </w:r>
    </w:p>
  </w:footnote>
  <w:footnote w:type="continuationSeparator" w:id="0">
    <w:p w:rsidR="0005311E" w:rsidRDefault="0005311E" w:rsidP="002375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24C94F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880A5D"/>
    <w:multiLevelType w:val="hybridMultilevel"/>
    <w:tmpl w:val="A27E5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D698B"/>
    <w:multiLevelType w:val="multilevel"/>
    <w:tmpl w:val="40B02B34"/>
    <w:lvl w:ilvl="0">
      <w:start w:val="1"/>
      <w:numFmt w:val="decimal"/>
      <w:pStyle w:val="GridTable31"/>
      <w:suff w:val="space"/>
      <w:lvlText w:val="Chapter %1: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 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1AC1260A"/>
    <w:multiLevelType w:val="hybridMultilevel"/>
    <w:tmpl w:val="F544C19C"/>
    <w:lvl w:ilvl="0" w:tplc="DD4A0154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C1F782E"/>
    <w:multiLevelType w:val="hybridMultilevel"/>
    <w:tmpl w:val="9732D8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57F38E3"/>
    <w:multiLevelType w:val="hybridMultilevel"/>
    <w:tmpl w:val="157C81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36300"/>
    <w:multiLevelType w:val="hybridMultilevel"/>
    <w:tmpl w:val="094033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763AA0"/>
    <w:multiLevelType w:val="multilevel"/>
    <w:tmpl w:val="E89C5050"/>
    <w:lvl w:ilvl="0">
      <w:start w:val="1"/>
      <w:numFmt w:val="decimal"/>
      <w:lvlText w:val="Chapter %1: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 %1.%2 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2B2439E8"/>
    <w:multiLevelType w:val="multilevel"/>
    <w:tmpl w:val="BC660B92"/>
    <w:lvl w:ilvl="0">
      <w:start w:val="1"/>
      <w:numFmt w:val="decimal"/>
      <w:suff w:val="space"/>
      <w:lvlText w:val="Chapter %1: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 %1.%2 "/>
      <w:lvlJc w:val="left"/>
      <w:pPr>
        <w:ind w:left="0" w:firstLine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2F6E3981"/>
    <w:multiLevelType w:val="hybridMultilevel"/>
    <w:tmpl w:val="269CA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9F195A"/>
    <w:multiLevelType w:val="hybridMultilevel"/>
    <w:tmpl w:val="7D98B9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4A14F42"/>
    <w:multiLevelType w:val="hybridMultilevel"/>
    <w:tmpl w:val="94868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032B0F"/>
    <w:multiLevelType w:val="multilevel"/>
    <w:tmpl w:val="E89C5050"/>
    <w:lvl w:ilvl="0">
      <w:start w:val="1"/>
      <w:numFmt w:val="decimal"/>
      <w:lvlText w:val="Chapter %1: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 %1.%2 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39094285"/>
    <w:multiLevelType w:val="multilevel"/>
    <w:tmpl w:val="E89C5050"/>
    <w:lvl w:ilvl="0">
      <w:start w:val="1"/>
      <w:numFmt w:val="decimal"/>
      <w:lvlText w:val="Chapter %1: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 %1.%2 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3DAE0568"/>
    <w:multiLevelType w:val="hybridMultilevel"/>
    <w:tmpl w:val="369C5DBE"/>
    <w:lvl w:ilvl="0" w:tplc="DD4A0154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F93321B"/>
    <w:multiLevelType w:val="multilevel"/>
    <w:tmpl w:val="E89C5050"/>
    <w:lvl w:ilvl="0">
      <w:start w:val="1"/>
      <w:numFmt w:val="decimal"/>
      <w:lvlText w:val="Chapter %1: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 %1.%2 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4A6B3351"/>
    <w:multiLevelType w:val="hybridMultilevel"/>
    <w:tmpl w:val="03AA07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7C5701"/>
    <w:multiLevelType w:val="multilevel"/>
    <w:tmpl w:val="E89C5050"/>
    <w:lvl w:ilvl="0">
      <w:start w:val="1"/>
      <w:numFmt w:val="decimal"/>
      <w:lvlText w:val="Chapter %1: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 %1.%2 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>
    <w:nsid w:val="51F860F8"/>
    <w:multiLevelType w:val="hybridMultilevel"/>
    <w:tmpl w:val="B50C1F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BE033F"/>
    <w:multiLevelType w:val="multilevel"/>
    <w:tmpl w:val="E89C5050"/>
    <w:lvl w:ilvl="0">
      <w:start w:val="1"/>
      <w:numFmt w:val="decimal"/>
      <w:lvlText w:val="Chapter %1: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 %1.%2 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>
    <w:nsid w:val="5FDE01E3"/>
    <w:multiLevelType w:val="hybridMultilevel"/>
    <w:tmpl w:val="21FAD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200D8E"/>
    <w:multiLevelType w:val="hybridMultilevel"/>
    <w:tmpl w:val="7AFEF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5D7D45"/>
    <w:multiLevelType w:val="hybridMultilevel"/>
    <w:tmpl w:val="3162F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844EF2"/>
    <w:multiLevelType w:val="hybridMultilevel"/>
    <w:tmpl w:val="07326A24"/>
    <w:lvl w:ilvl="0" w:tplc="FE629F5C">
      <w:numFmt w:val="bullet"/>
      <w:lvlText w:val="-"/>
      <w:lvlJc w:val="left"/>
      <w:pPr>
        <w:ind w:left="720" w:hanging="360"/>
      </w:pPr>
      <w:rPr>
        <w:rFonts w:ascii="Calibri" w:eastAsia="MS Mincho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254EF3"/>
    <w:multiLevelType w:val="hybridMultilevel"/>
    <w:tmpl w:val="71B24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8F1B5B"/>
    <w:multiLevelType w:val="hybridMultilevel"/>
    <w:tmpl w:val="00564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4"/>
  </w:num>
  <w:num w:numId="4">
    <w:abstractNumId w:val="4"/>
  </w:num>
  <w:num w:numId="5">
    <w:abstractNumId w:val="6"/>
  </w:num>
  <w:num w:numId="6">
    <w:abstractNumId w:val="6"/>
  </w:num>
  <w:num w:numId="7">
    <w:abstractNumId w:val="10"/>
  </w:num>
  <w:num w:numId="8">
    <w:abstractNumId w:val="10"/>
  </w:num>
  <w:num w:numId="9">
    <w:abstractNumId w:val="0"/>
  </w:num>
  <w:num w:numId="10">
    <w:abstractNumId w:val="22"/>
  </w:num>
  <w:num w:numId="11">
    <w:abstractNumId w:val="9"/>
  </w:num>
  <w:num w:numId="12">
    <w:abstractNumId w:val="25"/>
  </w:num>
  <w:num w:numId="13">
    <w:abstractNumId w:val="24"/>
  </w:num>
  <w:num w:numId="14">
    <w:abstractNumId w:val="11"/>
  </w:num>
  <w:num w:numId="15">
    <w:abstractNumId w:val="1"/>
  </w:num>
  <w:num w:numId="16">
    <w:abstractNumId w:val="23"/>
  </w:num>
  <w:num w:numId="17">
    <w:abstractNumId w:val="5"/>
  </w:num>
  <w:num w:numId="18">
    <w:abstractNumId w:val="18"/>
  </w:num>
  <w:num w:numId="19">
    <w:abstractNumId w:val="16"/>
  </w:num>
  <w:num w:numId="20">
    <w:abstractNumId w:val="17"/>
  </w:num>
  <w:num w:numId="21">
    <w:abstractNumId w:val="12"/>
  </w:num>
  <w:num w:numId="22">
    <w:abstractNumId w:val="7"/>
  </w:num>
  <w:num w:numId="23">
    <w:abstractNumId w:val="15"/>
  </w:num>
  <w:num w:numId="24">
    <w:abstractNumId w:val="19"/>
  </w:num>
  <w:num w:numId="25">
    <w:abstractNumId w:val="13"/>
  </w:num>
  <w:num w:numId="26">
    <w:abstractNumId w:val="8"/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</w:num>
  <w:num w:numId="35">
    <w:abstractNumId w:val="20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BBA"/>
    <w:rsid w:val="00001B09"/>
    <w:rsid w:val="00012E0A"/>
    <w:rsid w:val="000218DD"/>
    <w:rsid w:val="00031FD9"/>
    <w:rsid w:val="00045E66"/>
    <w:rsid w:val="0005082A"/>
    <w:rsid w:val="0005311E"/>
    <w:rsid w:val="00060A4F"/>
    <w:rsid w:val="000924C4"/>
    <w:rsid w:val="00092E2E"/>
    <w:rsid w:val="000934DA"/>
    <w:rsid w:val="000B37C2"/>
    <w:rsid w:val="000C103F"/>
    <w:rsid w:val="000C4B5F"/>
    <w:rsid w:val="000D3262"/>
    <w:rsid w:val="00100667"/>
    <w:rsid w:val="00121125"/>
    <w:rsid w:val="00127481"/>
    <w:rsid w:val="00177852"/>
    <w:rsid w:val="0018560A"/>
    <w:rsid w:val="001E19D4"/>
    <w:rsid w:val="001E52E7"/>
    <w:rsid w:val="001F1375"/>
    <w:rsid w:val="002033AF"/>
    <w:rsid w:val="0021545D"/>
    <w:rsid w:val="00237593"/>
    <w:rsid w:val="00252DB3"/>
    <w:rsid w:val="002636F8"/>
    <w:rsid w:val="00263C6D"/>
    <w:rsid w:val="0027134B"/>
    <w:rsid w:val="00272F34"/>
    <w:rsid w:val="00273207"/>
    <w:rsid w:val="00295DE2"/>
    <w:rsid w:val="00351D9C"/>
    <w:rsid w:val="00374BC1"/>
    <w:rsid w:val="00375F22"/>
    <w:rsid w:val="0037793A"/>
    <w:rsid w:val="004064DA"/>
    <w:rsid w:val="00422400"/>
    <w:rsid w:val="004420BF"/>
    <w:rsid w:val="00463963"/>
    <w:rsid w:val="00476D37"/>
    <w:rsid w:val="0049769C"/>
    <w:rsid w:val="004A646D"/>
    <w:rsid w:val="004D4DD3"/>
    <w:rsid w:val="004F5A70"/>
    <w:rsid w:val="005249FD"/>
    <w:rsid w:val="005456A0"/>
    <w:rsid w:val="00546F62"/>
    <w:rsid w:val="00555244"/>
    <w:rsid w:val="00577C1E"/>
    <w:rsid w:val="00594095"/>
    <w:rsid w:val="005C2C4D"/>
    <w:rsid w:val="005E766F"/>
    <w:rsid w:val="00616FC7"/>
    <w:rsid w:val="006348D9"/>
    <w:rsid w:val="00634E22"/>
    <w:rsid w:val="0063697B"/>
    <w:rsid w:val="0064138A"/>
    <w:rsid w:val="00642AF6"/>
    <w:rsid w:val="00656155"/>
    <w:rsid w:val="00696BBA"/>
    <w:rsid w:val="006B6FF1"/>
    <w:rsid w:val="006C002B"/>
    <w:rsid w:val="006E7E2A"/>
    <w:rsid w:val="006F0183"/>
    <w:rsid w:val="006F068B"/>
    <w:rsid w:val="006F6441"/>
    <w:rsid w:val="00706AC1"/>
    <w:rsid w:val="0072131D"/>
    <w:rsid w:val="0073262C"/>
    <w:rsid w:val="007379FF"/>
    <w:rsid w:val="00781D8D"/>
    <w:rsid w:val="007B20EB"/>
    <w:rsid w:val="007B754B"/>
    <w:rsid w:val="007F3BA8"/>
    <w:rsid w:val="00814CEB"/>
    <w:rsid w:val="008274B3"/>
    <w:rsid w:val="00834360"/>
    <w:rsid w:val="00837C30"/>
    <w:rsid w:val="00843438"/>
    <w:rsid w:val="0086618B"/>
    <w:rsid w:val="00873DB5"/>
    <w:rsid w:val="008B7A32"/>
    <w:rsid w:val="008E4B69"/>
    <w:rsid w:val="008F0862"/>
    <w:rsid w:val="00916A30"/>
    <w:rsid w:val="00940295"/>
    <w:rsid w:val="00984BBE"/>
    <w:rsid w:val="00986F4B"/>
    <w:rsid w:val="009A3524"/>
    <w:rsid w:val="009E474F"/>
    <w:rsid w:val="009E6169"/>
    <w:rsid w:val="00A031A9"/>
    <w:rsid w:val="00A05A55"/>
    <w:rsid w:val="00A10535"/>
    <w:rsid w:val="00A40F9D"/>
    <w:rsid w:val="00A42141"/>
    <w:rsid w:val="00A64E65"/>
    <w:rsid w:val="00A67463"/>
    <w:rsid w:val="00A85CE6"/>
    <w:rsid w:val="00A93D38"/>
    <w:rsid w:val="00AC52B4"/>
    <w:rsid w:val="00AD754A"/>
    <w:rsid w:val="00AF1589"/>
    <w:rsid w:val="00B03A1D"/>
    <w:rsid w:val="00B054EB"/>
    <w:rsid w:val="00B229BE"/>
    <w:rsid w:val="00B9293F"/>
    <w:rsid w:val="00B97C1C"/>
    <w:rsid w:val="00BA51E6"/>
    <w:rsid w:val="00BA6631"/>
    <w:rsid w:val="00BD0563"/>
    <w:rsid w:val="00BF4F99"/>
    <w:rsid w:val="00C019CD"/>
    <w:rsid w:val="00C125EF"/>
    <w:rsid w:val="00C16B7F"/>
    <w:rsid w:val="00C17EEF"/>
    <w:rsid w:val="00C333DE"/>
    <w:rsid w:val="00C33B09"/>
    <w:rsid w:val="00C356C9"/>
    <w:rsid w:val="00C75D2E"/>
    <w:rsid w:val="00D413D5"/>
    <w:rsid w:val="00D64A5A"/>
    <w:rsid w:val="00D8739E"/>
    <w:rsid w:val="00D87958"/>
    <w:rsid w:val="00D928FC"/>
    <w:rsid w:val="00DA4887"/>
    <w:rsid w:val="00DB0BCF"/>
    <w:rsid w:val="00DF1DD7"/>
    <w:rsid w:val="00E21370"/>
    <w:rsid w:val="00E34D80"/>
    <w:rsid w:val="00E751E2"/>
    <w:rsid w:val="00EB001B"/>
    <w:rsid w:val="00EB1545"/>
    <w:rsid w:val="00EC09A5"/>
    <w:rsid w:val="00ED24D3"/>
    <w:rsid w:val="00EF265C"/>
    <w:rsid w:val="00F03F17"/>
    <w:rsid w:val="00F06A52"/>
    <w:rsid w:val="00F217BC"/>
    <w:rsid w:val="00F52602"/>
    <w:rsid w:val="00F67292"/>
    <w:rsid w:val="00F774E0"/>
    <w:rsid w:val="00FC4738"/>
    <w:rsid w:val="00FF3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0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C30"/>
    <w:pPr>
      <w:spacing w:line="48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7C30"/>
    <w:pPr>
      <w:keepNext/>
      <w:keepLines/>
      <w:spacing w:before="240" w:after="0"/>
      <w:outlineLvl w:val="0"/>
    </w:pPr>
    <w:rPr>
      <w:rFonts w:eastAsiaTheme="majorEastAsia" w:cstheme="majorBidi"/>
      <w:b/>
      <w:caps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C30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75F22"/>
    <w:pPr>
      <w:keepNext/>
      <w:keepLines/>
      <w:spacing w:before="40" w:after="0"/>
      <w:outlineLvl w:val="2"/>
    </w:pPr>
    <w:rPr>
      <w:rFonts w:eastAsiaTheme="majorEastAsia" w:cstheme="majorBidi"/>
      <w:i/>
      <w:szCs w:val="24"/>
      <w:lang w:eastAsia="zh-TW" w:bidi="he-IL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60A4F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lang w:eastAsia="zh-TW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37C30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7C30"/>
    <w:rPr>
      <w:rFonts w:ascii="Times New Roman" w:eastAsiaTheme="majorEastAsia" w:hAnsi="Times New Roman" w:cstheme="majorBidi"/>
      <w:b/>
      <w:spacing w:val="-10"/>
      <w:kern w:val="28"/>
      <w:sz w:val="24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37C30"/>
    <w:rPr>
      <w:rFonts w:ascii="Times New Roman" w:eastAsiaTheme="majorEastAsia" w:hAnsi="Times New Roman" w:cstheme="majorBidi"/>
      <w:b/>
      <w:caps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37C30"/>
    <w:rPr>
      <w:rFonts w:ascii="Times New Roman" w:eastAsiaTheme="majorEastAsia" w:hAnsi="Times New Roman" w:cstheme="majorBidi"/>
      <w:b/>
      <w:sz w:val="24"/>
      <w:szCs w:val="26"/>
    </w:rPr>
  </w:style>
  <w:style w:type="character" w:styleId="Hyperlink">
    <w:name w:val="Hyperlink"/>
    <w:uiPriority w:val="99"/>
    <w:unhideWhenUsed/>
    <w:rsid w:val="00837C30"/>
    <w:rPr>
      <w:color w:val="0563C1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75F22"/>
    <w:rPr>
      <w:rFonts w:ascii="Times New Roman" w:eastAsiaTheme="majorEastAsia" w:hAnsi="Times New Roman" w:cstheme="majorBidi"/>
      <w:i/>
      <w:sz w:val="24"/>
      <w:szCs w:val="24"/>
      <w:lang w:eastAsia="zh-TW" w:bidi="he-IL"/>
    </w:rPr>
  </w:style>
  <w:style w:type="character" w:customStyle="1" w:styleId="Heading4Char">
    <w:name w:val="Heading 4 Char"/>
    <w:basedOn w:val="DefaultParagraphFont"/>
    <w:link w:val="Heading4"/>
    <w:uiPriority w:val="9"/>
    <w:rsid w:val="00060A4F"/>
    <w:rPr>
      <w:rFonts w:asciiTheme="majorHAnsi" w:eastAsiaTheme="majorEastAsia" w:hAnsiTheme="majorHAnsi" w:cstheme="majorBidi"/>
      <w:i/>
      <w:iCs/>
      <w:color w:val="2E74B5" w:themeColor="accent1" w:themeShade="BF"/>
      <w:sz w:val="24"/>
      <w:lang w:eastAsia="zh-TW" w:bidi="he-IL"/>
    </w:rPr>
  </w:style>
  <w:style w:type="character" w:styleId="PlaceholderText">
    <w:name w:val="Placeholder Text"/>
    <w:basedOn w:val="DefaultParagraphFont"/>
    <w:uiPriority w:val="99"/>
    <w:semiHidden/>
    <w:rsid w:val="00060A4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0A4F"/>
    <w:pPr>
      <w:spacing w:after="0" w:line="240" w:lineRule="auto"/>
    </w:pPr>
    <w:rPr>
      <w:rFonts w:ascii="Segoe UI" w:eastAsiaTheme="minorEastAsia" w:hAnsi="Segoe UI" w:cs="Segoe UI"/>
      <w:sz w:val="18"/>
      <w:szCs w:val="18"/>
      <w:lang w:eastAsia="zh-TW" w:bidi="he-I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A4F"/>
    <w:rPr>
      <w:rFonts w:ascii="Segoe UI" w:eastAsiaTheme="minorEastAsia" w:hAnsi="Segoe UI" w:cs="Segoe UI"/>
      <w:sz w:val="18"/>
      <w:szCs w:val="18"/>
      <w:lang w:eastAsia="zh-TW" w:bidi="he-IL"/>
    </w:rPr>
  </w:style>
  <w:style w:type="paragraph" w:styleId="Header">
    <w:name w:val="header"/>
    <w:basedOn w:val="Normal"/>
    <w:link w:val="HeaderChar"/>
    <w:uiPriority w:val="99"/>
    <w:unhideWhenUsed/>
    <w:rsid w:val="002375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759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2375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7593"/>
    <w:rPr>
      <w:rFonts w:ascii="Times New Roman" w:hAnsi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A4887"/>
    <w:rPr>
      <w:color w:val="954F72" w:themeColor="followedHyperlink"/>
      <w:u w:val="single"/>
    </w:rPr>
  </w:style>
  <w:style w:type="table" w:customStyle="1" w:styleId="PlainTable2">
    <w:name w:val="Plain Table 2"/>
    <w:basedOn w:val="TableNormal"/>
    <w:uiPriority w:val="42"/>
    <w:rsid w:val="005C2C4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ListParagraph">
    <w:name w:val="List Paragraph"/>
    <w:basedOn w:val="Normal"/>
    <w:uiPriority w:val="34"/>
    <w:qFormat/>
    <w:rsid w:val="005C2C4D"/>
    <w:pPr>
      <w:ind w:left="720"/>
      <w:contextualSpacing/>
    </w:pPr>
    <w:rPr>
      <w:rFonts w:asciiTheme="majorBidi" w:eastAsiaTheme="minorEastAsia" w:hAnsiTheme="majorBidi"/>
      <w:lang w:eastAsia="zh-TW" w:bidi="he-IL"/>
    </w:rPr>
  </w:style>
  <w:style w:type="table" w:styleId="TableGrid">
    <w:name w:val="Table Grid"/>
    <w:basedOn w:val="TableNormal"/>
    <w:uiPriority w:val="39"/>
    <w:rsid w:val="005C2C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next w:val="PlainTable2"/>
    <w:uiPriority w:val="42"/>
    <w:rsid w:val="005C2C4D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594095"/>
    <w:pPr>
      <w:spacing w:line="240" w:lineRule="auto"/>
    </w:pPr>
    <w:rPr>
      <w:rFonts w:asciiTheme="majorBidi" w:eastAsiaTheme="minorEastAsia" w:hAnsiTheme="majorBidi"/>
      <w:szCs w:val="24"/>
      <w:lang w:eastAsia="zh-TW" w:bidi="he-IL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4095"/>
    <w:rPr>
      <w:rFonts w:asciiTheme="majorBidi" w:eastAsiaTheme="minorEastAsia" w:hAnsiTheme="majorBidi"/>
      <w:sz w:val="24"/>
      <w:szCs w:val="24"/>
      <w:lang w:eastAsia="zh-TW" w:bidi="he-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409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4095"/>
    <w:rPr>
      <w:rFonts w:asciiTheme="majorBidi" w:eastAsiaTheme="minorEastAsia" w:hAnsiTheme="majorBidi"/>
      <w:b/>
      <w:bCs/>
      <w:sz w:val="20"/>
      <w:szCs w:val="20"/>
      <w:lang w:eastAsia="zh-TW" w:bidi="he-IL"/>
    </w:rPr>
  </w:style>
  <w:style w:type="paragraph" w:styleId="ListBullet">
    <w:name w:val="List Bullet"/>
    <w:basedOn w:val="Normal"/>
    <w:uiPriority w:val="99"/>
    <w:unhideWhenUsed/>
    <w:rsid w:val="00594095"/>
    <w:pPr>
      <w:numPr>
        <w:numId w:val="9"/>
      </w:numPr>
      <w:contextualSpacing/>
    </w:pPr>
    <w:rPr>
      <w:rFonts w:asciiTheme="majorBidi" w:eastAsiaTheme="minorEastAsia" w:hAnsiTheme="majorBidi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594095"/>
    <w:rPr>
      <w:sz w:val="18"/>
      <w:szCs w:val="18"/>
    </w:rPr>
  </w:style>
  <w:style w:type="paragraph" w:customStyle="1" w:styleId="MediumGrid21">
    <w:name w:val="Medium Grid 21"/>
    <w:uiPriority w:val="1"/>
    <w:qFormat/>
    <w:rsid w:val="0059409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lorfulList-Accent11">
    <w:name w:val="Colorful List - Accent 11"/>
    <w:basedOn w:val="Normal"/>
    <w:uiPriority w:val="34"/>
    <w:qFormat/>
    <w:rsid w:val="00594095"/>
    <w:pPr>
      <w:spacing w:after="200" w:line="276" w:lineRule="auto"/>
      <w:ind w:left="720"/>
      <w:contextualSpacing/>
    </w:pPr>
    <w:rPr>
      <w:rFonts w:eastAsia="Calibri" w:cs="Times New Roman"/>
    </w:rPr>
  </w:style>
  <w:style w:type="table" w:styleId="MediumGrid3">
    <w:name w:val="Medium Grid 3"/>
    <w:basedOn w:val="TableNormal"/>
    <w:uiPriority w:val="60"/>
    <w:rsid w:val="00594095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940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94095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594095"/>
    <w:pPr>
      <w:spacing w:before="100" w:beforeAutospacing="1" w:after="100" w:afterAutospacing="1" w:line="240" w:lineRule="auto"/>
    </w:pPr>
    <w:rPr>
      <w:rFonts w:eastAsia="MS Mincho" w:cs="Times New Roman"/>
      <w:szCs w:val="24"/>
    </w:rPr>
  </w:style>
  <w:style w:type="character" w:customStyle="1" w:styleId="apple-converted-space">
    <w:name w:val="apple-converted-space"/>
    <w:basedOn w:val="DefaultParagraphFont"/>
    <w:rsid w:val="00594095"/>
  </w:style>
  <w:style w:type="character" w:customStyle="1" w:styleId="MediumGrid11">
    <w:name w:val="Medium Grid 11"/>
    <w:uiPriority w:val="99"/>
    <w:semiHidden/>
    <w:rsid w:val="00594095"/>
    <w:rPr>
      <w:color w:val="808080"/>
    </w:rPr>
  </w:style>
  <w:style w:type="paragraph" w:customStyle="1" w:styleId="ColorfulShading-Accent11">
    <w:name w:val="Colorful Shading - Accent 11"/>
    <w:hidden/>
    <w:uiPriority w:val="99"/>
    <w:semiHidden/>
    <w:rsid w:val="00594095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PlainTable22">
    <w:name w:val="Plain Table 22"/>
    <w:basedOn w:val="TableNormal"/>
    <w:uiPriority w:val="99"/>
    <w:rsid w:val="00594095"/>
    <w:pPr>
      <w:spacing w:after="0" w:line="240" w:lineRule="auto"/>
    </w:pPr>
    <w:rPr>
      <w:rFonts w:ascii="Calibri" w:eastAsia="MS Mincho" w:hAnsi="Calibri" w:cs="Times New Roman"/>
      <w:sz w:val="20"/>
      <w:szCs w:val="20"/>
      <w:lang w:eastAsia="zh-CN" w:bidi="he-IL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11">
    <w:name w:val="Plain Table 211"/>
    <w:basedOn w:val="TableNormal"/>
    <w:uiPriority w:val="42"/>
    <w:rsid w:val="00594095"/>
    <w:pPr>
      <w:spacing w:after="0" w:line="240" w:lineRule="auto"/>
    </w:pPr>
    <w:rPr>
      <w:rFonts w:ascii="Calibri" w:eastAsia="MS Mincho" w:hAnsi="Calibri" w:cs="Times New Roman"/>
      <w:sz w:val="20"/>
      <w:szCs w:val="20"/>
      <w:lang w:eastAsia="zh-CN" w:bidi="he-IL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12">
    <w:name w:val="Plain Table 212"/>
    <w:basedOn w:val="TableNormal"/>
    <w:uiPriority w:val="42"/>
    <w:rsid w:val="00594095"/>
    <w:pPr>
      <w:spacing w:after="0" w:line="240" w:lineRule="auto"/>
    </w:pPr>
    <w:rPr>
      <w:rFonts w:ascii="Calibri" w:eastAsia="MS Mincho" w:hAnsi="Calibri" w:cs="Times New Roman"/>
      <w:sz w:val="20"/>
      <w:szCs w:val="20"/>
      <w:lang w:eastAsia="zh-CN" w:bidi="he-IL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13">
    <w:name w:val="Plain Table 213"/>
    <w:basedOn w:val="TableNormal"/>
    <w:uiPriority w:val="42"/>
    <w:rsid w:val="00594095"/>
    <w:pPr>
      <w:spacing w:after="0" w:line="240" w:lineRule="auto"/>
    </w:pPr>
    <w:rPr>
      <w:rFonts w:ascii="Calibri" w:eastAsia="MS Mincho" w:hAnsi="Calibri" w:cs="Times New Roman"/>
      <w:sz w:val="20"/>
      <w:szCs w:val="20"/>
      <w:lang w:eastAsia="zh-CN" w:bidi="he-IL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GridTable31">
    <w:name w:val="Grid Table 31"/>
    <w:basedOn w:val="Heading1"/>
    <w:next w:val="Normal"/>
    <w:uiPriority w:val="39"/>
    <w:unhideWhenUsed/>
    <w:qFormat/>
    <w:rsid w:val="00594095"/>
    <w:pPr>
      <w:numPr>
        <w:numId w:val="32"/>
      </w:numPr>
      <w:outlineLvl w:val="9"/>
    </w:pPr>
    <w:rPr>
      <w:rFonts w:ascii="Calibri Light" w:eastAsia="MS Gothic" w:hAnsi="Calibri Light" w:cs="Times New Roman"/>
      <w:b w:val="0"/>
      <w:color w:val="2E74B5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594095"/>
    <w:pPr>
      <w:spacing w:after="100"/>
    </w:pPr>
    <w:rPr>
      <w:rFonts w:eastAsia="Calibri" w:cs="Times New Roman"/>
    </w:rPr>
  </w:style>
  <w:style w:type="paragraph" w:styleId="TOC2">
    <w:name w:val="toc 2"/>
    <w:basedOn w:val="Normal"/>
    <w:next w:val="Normal"/>
    <w:autoRedefine/>
    <w:uiPriority w:val="39"/>
    <w:unhideWhenUsed/>
    <w:rsid w:val="00594095"/>
    <w:pPr>
      <w:spacing w:after="100"/>
      <w:ind w:left="240"/>
    </w:pPr>
    <w:rPr>
      <w:rFonts w:eastAsia="Calibri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594095"/>
    <w:pPr>
      <w:spacing w:after="100"/>
      <w:ind w:left="480"/>
    </w:pPr>
    <w:rPr>
      <w:rFonts w:eastAsia="Calibri" w:cs="Times New Roman"/>
    </w:rPr>
  </w:style>
  <w:style w:type="paragraph" w:styleId="NoSpacing">
    <w:name w:val="No Spacing"/>
    <w:uiPriority w:val="1"/>
    <w:qFormat/>
    <w:rsid w:val="00594095"/>
    <w:pPr>
      <w:spacing w:after="0" w:line="240" w:lineRule="auto"/>
    </w:pPr>
  </w:style>
  <w:style w:type="paragraph" w:styleId="Revision">
    <w:name w:val="Revision"/>
    <w:uiPriority w:val="99"/>
    <w:semiHidden/>
    <w:rsid w:val="00594095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94095"/>
    <w:pPr>
      <w:ind w:left="360" w:hanging="360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table" w:styleId="LightShading">
    <w:name w:val="Light Shading"/>
    <w:basedOn w:val="TableNormal"/>
    <w:uiPriority w:val="60"/>
    <w:semiHidden/>
    <w:unhideWhenUsed/>
    <w:rsid w:val="0059409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PlainTable4">
    <w:name w:val="Plain Table 4"/>
    <w:basedOn w:val="TableNormal"/>
    <w:uiPriority w:val="44"/>
    <w:rsid w:val="0059409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59409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594095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0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C30"/>
    <w:pPr>
      <w:spacing w:line="48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7C30"/>
    <w:pPr>
      <w:keepNext/>
      <w:keepLines/>
      <w:spacing w:before="240" w:after="0"/>
      <w:outlineLvl w:val="0"/>
    </w:pPr>
    <w:rPr>
      <w:rFonts w:eastAsiaTheme="majorEastAsia" w:cstheme="majorBidi"/>
      <w:b/>
      <w:caps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C30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75F22"/>
    <w:pPr>
      <w:keepNext/>
      <w:keepLines/>
      <w:spacing w:before="40" w:after="0"/>
      <w:outlineLvl w:val="2"/>
    </w:pPr>
    <w:rPr>
      <w:rFonts w:eastAsiaTheme="majorEastAsia" w:cstheme="majorBidi"/>
      <w:i/>
      <w:szCs w:val="24"/>
      <w:lang w:eastAsia="zh-TW" w:bidi="he-IL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60A4F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lang w:eastAsia="zh-TW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37C30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7C30"/>
    <w:rPr>
      <w:rFonts w:ascii="Times New Roman" w:eastAsiaTheme="majorEastAsia" w:hAnsi="Times New Roman" w:cstheme="majorBidi"/>
      <w:b/>
      <w:spacing w:val="-10"/>
      <w:kern w:val="28"/>
      <w:sz w:val="24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37C30"/>
    <w:rPr>
      <w:rFonts w:ascii="Times New Roman" w:eastAsiaTheme="majorEastAsia" w:hAnsi="Times New Roman" w:cstheme="majorBidi"/>
      <w:b/>
      <w:caps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37C30"/>
    <w:rPr>
      <w:rFonts w:ascii="Times New Roman" w:eastAsiaTheme="majorEastAsia" w:hAnsi="Times New Roman" w:cstheme="majorBidi"/>
      <w:b/>
      <w:sz w:val="24"/>
      <w:szCs w:val="26"/>
    </w:rPr>
  </w:style>
  <w:style w:type="character" w:styleId="Hyperlink">
    <w:name w:val="Hyperlink"/>
    <w:uiPriority w:val="99"/>
    <w:unhideWhenUsed/>
    <w:rsid w:val="00837C30"/>
    <w:rPr>
      <w:color w:val="0563C1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75F22"/>
    <w:rPr>
      <w:rFonts w:ascii="Times New Roman" w:eastAsiaTheme="majorEastAsia" w:hAnsi="Times New Roman" w:cstheme="majorBidi"/>
      <w:i/>
      <w:sz w:val="24"/>
      <w:szCs w:val="24"/>
      <w:lang w:eastAsia="zh-TW" w:bidi="he-IL"/>
    </w:rPr>
  </w:style>
  <w:style w:type="character" w:customStyle="1" w:styleId="Heading4Char">
    <w:name w:val="Heading 4 Char"/>
    <w:basedOn w:val="DefaultParagraphFont"/>
    <w:link w:val="Heading4"/>
    <w:uiPriority w:val="9"/>
    <w:rsid w:val="00060A4F"/>
    <w:rPr>
      <w:rFonts w:asciiTheme="majorHAnsi" w:eastAsiaTheme="majorEastAsia" w:hAnsiTheme="majorHAnsi" w:cstheme="majorBidi"/>
      <w:i/>
      <w:iCs/>
      <w:color w:val="2E74B5" w:themeColor="accent1" w:themeShade="BF"/>
      <w:sz w:val="24"/>
      <w:lang w:eastAsia="zh-TW" w:bidi="he-IL"/>
    </w:rPr>
  </w:style>
  <w:style w:type="character" w:styleId="PlaceholderText">
    <w:name w:val="Placeholder Text"/>
    <w:basedOn w:val="DefaultParagraphFont"/>
    <w:uiPriority w:val="99"/>
    <w:semiHidden/>
    <w:rsid w:val="00060A4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0A4F"/>
    <w:pPr>
      <w:spacing w:after="0" w:line="240" w:lineRule="auto"/>
    </w:pPr>
    <w:rPr>
      <w:rFonts w:ascii="Segoe UI" w:eastAsiaTheme="minorEastAsia" w:hAnsi="Segoe UI" w:cs="Segoe UI"/>
      <w:sz w:val="18"/>
      <w:szCs w:val="18"/>
      <w:lang w:eastAsia="zh-TW" w:bidi="he-I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A4F"/>
    <w:rPr>
      <w:rFonts w:ascii="Segoe UI" w:eastAsiaTheme="minorEastAsia" w:hAnsi="Segoe UI" w:cs="Segoe UI"/>
      <w:sz w:val="18"/>
      <w:szCs w:val="18"/>
      <w:lang w:eastAsia="zh-TW" w:bidi="he-IL"/>
    </w:rPr>
  </w:style>
  <w:style w:type="paragraph" w:styleId="Header">
    <w:name w:val="header"/>
    <w:basedOn w:val="Normal"/>
    <w:link w:val="HeaderChar"/>
    <w:uiPriority w:val="99"/>
    <w:unhideWhenUsed/>
    <w:rsid w:val="002375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759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2375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7593"/>
    <w:rPr>
      <w:rFonts w:ascii="Times New Roman" w:hAnsi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A4887"/>
    <w:rPr>
      <w:color w:val="954F72" w:themeColor="followedHyperlink"/>
      <w:u w:val="single"/>
    </w:rPr>
  </w:style>
  <w:style w:type="table" w:customStyle="1" w:styleId="PlainTable2">
    <w:name w:val="Plain Table 2"/>
    <w:basedOn w:val="TableNormal"/>
    <w:uiPriority w:val="42"/>
    <w:rsid w:val="005C2C4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ListParagraph">
    <w:name w:val="List Paragraph"/>
    <w:basedOn w:val="Normal"/>
    <w:uiPriority w:val="34"/>
    <w:qFormat/>
    <w:rsid w:val="005C2C4D"/>
    <w:pPr>
      <w:ind w:left="720"/>
      <w:contextualSpacing/>
    </w:pPr>
    <w:rPr>
      <w:rFonts w:asciiTheme="majorBidi" w:eastAsiaTheme="minorEastAsia" w:hAnsiTheme="majorBidi"/>
      <w:lang w:eastAsia="zh-TW" w:bidi="he-IL"/>
    </w:rPr>
  </w:style>
  <w:style w:type="table" w:styleId="TableGrid">
    <w:name w:val="Table Grid"/>
    <w:basedOn w:val="TableNormal"/>
    <w:uiPriority w:val="39"/>
    <w:rsid w:val="005C2C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next w:val="PlainTable2"/>
    <w:uiPriority w:val="42"/>
    <w:rsid w:val="005C2C4D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594095"/>
    <w:pPr>
      <w:spacing w:line="240" w:lineRule="auto"/>
    </w:pPr>
    <w:rPr>
      <w:rFonts w:asciiTheme="majorBidi" w:eastAsiaTheme="minorEastAsia" w:hAnsiTheme="majorBidi"/>
      <w:szCs w:val="24"/>
      <w:lang w:eastAsia="zh-TW" w:bidi="he-IL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4095"/>
    <w:rPr>
      <w:rFonts w:asciiTheme="majorBidi" w:eastAsiaTheme="minorEastAsia" w:hAnsiTheme="majorBidi"/>
      <w:sz w:val="24"/>
      <w:szCs w:val="24"/>
      <w:lang w:eastAsia="zh-TW" w:bidi="he-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409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4095"/>
    <w:rPr>
      <w:rFonts w:asciiTheme="majorBidi" w:eastAsiaTheme="minorEastAsia" w:hAnsiTheme="majorBidi"/>
      <w:b/>
      <w:bCs/>
      <w:sz w:val="20"/>
      <w:szCs w:val="20"/>
      <w:lang w:eastAsia="zh-TW" w:bidi="he-IL"/>
    </w:rPr>
  </w:style>
  <w:style w:type="paragraph" w:styleId="ListBullet">
    <w:name w:val="List Bullet"/>
    <w:basedOn w:val="Normal"/>
    <w:uiPriority w:val="99"/>
    <w:unhideWhenUsed/>
    <w:rsid w:val="00594095"/>
    <w:pPr>
      <w:numPr>
        <w:numId w:val="9"/>
      </w:numPr>
      <w:contextualSpacing/>
    </w:pPr>
    <w:rPr>
      <w:rFonts w:asciiTheme="majorBidi" w:eastAsiaTheme="minorEastAsia" w:hAnsiTheme="majorBidi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594095"/>
    <w:rPr>
      <w:sz w:val="18"/>
      <w:szCs w:val="18"/>
    </w:rPr>
  </w:style>
  <w:style w:type="paragraph" w:customStyle="1" w:styleId="MediumGrid21">
    <w:name w:val="Medium Grid 21"/>
    <w:uiPriority w:val="1"/>
    <w:qFormat/>
    <w:rsid w:val="0059409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lorfulList-Accent11">
    <w:name w:val="Colorful List - Accent 11"/>
    <w:basedOn w:val="Normal"/>
    <w:uiPriority w:val="34"/>
    <w:qFormat/>
    <w:rsid w:val="00594095"/>
    <w:pPr>
      <w:spacing w:after="200" w:line="276" w:lineRule="auto"/>
      <w:ind w:left="720"/>
      <w:contextualSpacing/>
    </w:pPr>
    <w:rPr>
      <w:rFonts w:eastAsia="Calibri" w:cs="Times New Roman"/>
    </w:rPr>
  </w:style>
  <w:style w:type="table" w:styleId="MediumGrid3">
    <w:name w:val="Medium Grid 3"/>
    <w:basedOn w:val="TableNormal"/>
    <w:uiPriority w:val="60"/>
    <w:rsid w:val="00594095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940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94095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594095"/>
    <w:pPr>
      <w:spacing w:before="100" w:beforeAutospacing="1" w:after="100" w:afterAutospacing="1" w:line="240" w:lineRule="auto"/>
    </w:pPr>
    <w:rPr>
      <w:rFonts w:eastAsia="MS Mincho" w:cs="Times New Roman"/>
      <w:szCs w:val="24"/>
    </w:rPr>
  </w:style>
  <w:style w:type="character" w:customStyle="1" w:styleId="apple-converted-space">
    <w:name w:val="apple-converted-space"/>
    <w:basedOn w:val="DefaultParagraphFont"/>
    <w:rsid w:val="00594095"/>
  </w:style>
  <w:style w:type="character" w:customStyle="1" w:styleId="MediumGrid11">
    <w:name w:val="Medium Grid 11"/>
    <w:uiPriority w:val="99"/>
    <w:semiHidden/>
    <w:rsid w:val="00594095"/>
    <w:rPr>
      <w:color w:val="808080"/>
    </w:rPr>
  </w:style>
  <w:style w:type="paragraph" w:customStyle="1" w:styleId="ColorfulShading-Accent11">
    <w:name w:val="Colorful Shading - Accent 11"/>
    <w:hidden/>
    <w:uiPriority w:val="99"/>
    <w:semiHidden/>
    <w:rsid w:val="00594095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PlainTable22">
    <w:name w:val="Plain Table 22"/>
    <w:basedOn w:val="TableNormal"/>
    <w:uiPriority w:val="99"/>
    <w:rsid w:val="00594095"/>
    <w:pPr>
      <w:spacing w:after="0" w:line="240" w:lineRule="auto"/>
    </w:pPr>
    <w:rPr>
      <w:rFonts w:ascii="Calibri" w:eastAsia="MS Mincho" w:hAnsi="Calibri" w:cs="Times New Roman"/>
      <w:sz w:val="20"/>
      <w:szCs w:val="20"/>
      <w:lang w:eastAsia="zh-CN" w:bidi="he-IL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11">
    <w:name w:val="Plain Table 211"/>
    <w:basedOn w:val="TableNormal"/>
    <w:uiPriority w:val="42"/>
    <w:rsid w:val="00594095"/>
    <w:pPr>
      <w:spacing w:after="0" w:line="240" w:lineRule="auto"/>
    </w:pPr>
    <w:rPr>
      <w:rFonts w:ascii="Calibri" w:eastAsia="MS Mincho" w:hAnsi="Calibri" w:cs="Times New Roman"/>
      <w:sz w:val="20"/>
      <w:szCs w:val="20"/>
      <w:lang w:eastAsia="zh-CN" w:bidi="he-IL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12">
    <w:name w:val="Plain Table 212"/>
    <w:basedOn w:val="TableNormal"/>
    <w:uiPriority w:val="42"/>
    <w:rsid w:val="00594095"/>
    <w:pPr>
      <w:spacing w:after="0" w:line="240" w:lineRule="auto"/>
    </w:pPr>
    <w:rPr>
      <w:rFonts w:ascii="Calibri" w:eastAsia="MS Mincho" w:hAnsi="Calibri" w:cs="Times New Roman"/>
      <w:sz w:val="20"/>
      <w:szCs w:val="20"/>
      <w:lang w:eastAsia="zh-CN" w:bidi="he-IL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13">
    <w:name w:val="Plain Table 213"/>
    <w:basedOn w:val="TableNormal"/>
    <w:uiPriority w:val="42"/>
    <w:rsid w:val="00594095"/>
    <w:pPr>
      <w:spacing w:after="0" w:line="240" w:lineRule="auto"/>
    </w:pPr>
    <w:rPr>
      <w:rFonts w:ascii="Calibri" w:eastAsia="MS Mincho" w:hAnsi="Calibri" w:cs="Times New Roman"/>
      <w:sz w:val="20"/>
      <w:szCs w:val="20"/>
      <w:lang w:eastAsia="zh-CN" w:bidi="he-IL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GridTable31">
    <w:name w:val="Grid Table 31"/>
    <w:basedOn w:val="Heading1"/>
    <w:next w:val="Normal"/>
    <w:uiPriority w:val="39"/>
    <w:unhideWhenUsed/>
    <w:qFormat/>
    <w:rsid w:val="00594095"/>
    <w:pPr>
      <w:numPr>
        <w:numId w:val="32"/>
      </w:numPr>
      <w:outlineLvl w:val="9"/>
    </w:pPr>
    <w:rPr>
      <w:rFonts w:ascii="Calibri Light" w:eastAsia="MS Gothic" w:hAnsi="Calibri Light" w:cs="Times New Roman"/>
      <w:b w:val="0"/>
      <w:color w:val="2E74B5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594095"/>
    <w:pPr>
      <w:spacing w:after="100"/>
    </w:pPr>
    <w:rPr>
      <w:rFonts w:eastAsia="Calibri" w:cs="Times New Roman"/>
    </w:rPr>
  </w:style>
  <w:style w:type="paragraph" w:styleId="TOC2">
    <w:name w:val="toc 2"/>
    <w:basedOn w:val="Normal"/>
    <w:next w:val="Normal"/>
    <w:autoRedefine/>
    <w:uiPriority w:val="39"/>
    <w:unhideWhenUsed/>
    <w:rsid w:val="00594095"/>
    <w:pPr>
      <w:spacing w:after="100"/>
      <w:ind w:left="240"/>
    </w:pPr>
    <w:rPr>
      <w:rFonts w:eastAsia="Calibri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594095"/>
    <w:pPr>
      <w:spacing w:after="100"/>
      <w:ind w:left="480"/>
    </w:pPr>
    <w:rPr>
      <w:rFonts w:eastAsia="Calibri" w:cs="Times New Roman"/>
    </w:rPr>
  </w:style>
  <w:style w:type="paragraph" w:styleId="NoSpacing">
    <w:name w:val="No Spacing"/>
    <w:uiPriority w:val="1"/>
    <w:qFormat/>
    <w:rsid w:val="00594095"/>
    <w:pPr>
      <w:spacing w:after="0" w:line="240" w:lineRule="auto"/>
    </w:pPr>
  </w:style>
  <w:style w:type="paragraph" w:styleId="Revision">
    <w:name w:val="Revision"/>
    <w:uiPriority w:val="99"/>
    <w:semiHidden/>
    <w:rsid w:val="00594095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94095"/>
    <w:pPr>
      <w:ind w:left="360" w:hanging="360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table" w:styleId="LightShading">
    <w:name w:val="Light Shading"/>
    <w:basedOn w:val="TableNormal"/>
    <w:uiPriority w:val="60"/>
    <w:semiHidden/>
    <w:unhideWhenUsed/>
    <w:rsid w:val="0059409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PlainTable4">
    <w:name w:val="Plain Table 4"/>
    <w:basedOn w:val="TableNormal"/>
    <w:uiPriority w:val="44"/>
    <w:rsid w:val="0059409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59409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594095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879</Words>
  <Characters>5012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 Raanstein</dc:creator>
  <cp:lastModifiedBy>Copy Editor</cp:lastModifiedBy>
  <cp:revision>2</cp:revision>
  <dcterms:created xsi:type="dcterms:W3CDTF">2019-01-16T14:08:00Z</dcterms:created>
  <dcterms:modified xsi:type="dcterms:W3CDTF">2019-01-16T14:08:00Z</dcterms:modified>
</cp:coreProperties>
</file>