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28" w:rsidRDefault="00847C28" w:rsidP="00847C28">
      <w:pPr>
        <w:rPr>
          <w:b/>
          <w:lang w:val="en-CA"/>
        </w:rPr>
      </w:pPr>
      <w:r>
        <w:rPr>
          <w:b/>
          <w:lang w:val="en-CA"/>
        </w:rPr>
        <w:t>Supplementary Tables and Figures</w:t>
      </w:r>
    </w:p>
    <w:p w:rsidR="00847C28" w:rsidRPr="00C05A5D" w:rsidRDefault="00847C28" w:rsidP="00847C28">
      <w:pPr>
        <w:rPr>
          <w:b/>
          <w:lang w:val="en-CA"/>
        </w:rPr>
      </w:pPr>
      <w:r w:rsidRPr="00C05A5D">
        <w:rPr>
          <w:b/>
          <w:lang w:val="en-CA"/>
        </w:rPr>
        <w:t>Table S1: Sequencing, filtering and mapping statistics.</w:t>
      </w:r>
    </w:p>
    <w:p w:rsidR="00847C28" w:rsidRPr="00C05A5D" w:rsidRDefault="00847C28" w:rsidP="00847C28">
      <w:pPr>
        <w:rPr>
          <w:b/>
          <w:lang w:val="en-CA"/>
        </w:rPr>
      </w:pPr>
      <w:r w:rsidRPr="00C05A5D">
        <w:rPr>
          <w:b/>
          <w:lang w:val="en-CA"/>
        </w:rPr>
        <w:t>Table S2: Gene ontology enrichment analysis by module of co-expression network analysis.</w:t>
      </w:r>
    </w:p>
    <w:p w:rsidR="00847C28" w:rsidRPr="006870D5" w:rsidRDefault="00847C28" w:rsidP="00847C28">
      <w:pPr>
        <w:rPr>
          <w:rFonts w:ascii="Times New Roman" w:hAnsi="Times New Roman" w:cs="Times New Roman"/>
          <w:sz w:val="20"/>
          <w:szCs w:val="20"/>
          <w:lang w:val="en-CA" w:eastAsia="fr-FR"/>
        </w:rPr>
      </w:pPr>
      <w:r w:rsidRPr="00C05A5D">
        <w:rPr>
          <w:b/>
          <w:lang w:val="en-CA"/>
        </w:rPr>
        <w:t xml:space="preserve">Figure S1: Differentially expressed genes in the KEGG pathway of circadian rhythm. </w:t>
      </w:r>
      <w:r w:rsidRPr="00C05A5D">
        <w:rPr>
          <w:lang w:val="en-CA"/>
        </w:rPr>
        <w:t xml:space="preserve">KEGG ontology were extracted from the KAAS online tools and plotted using </w:t>
      </w:r>
      <w:proofErr w:type="spellStart"/>
      <w:r w:rsidRPr="00C05A5D">
        <w:rPr>
          <w:lang w:val="en-CA"/>
        </w:rPr>
        <w:t>pathview</w:t>
      </w:r>
      <w:proofErr w:type="spellEnd"/>
      <w:r w:rsidRPr="00C05A5D">
        <w:rPr>
          <w:lang w:val="en-CA"/>
        </w:rPr>
        <w:t xml:space="preserve"> R package. The scale represents the log2FC expression levels between high and low conditions from </w:t>
      </w:r>
      <w:proofErr w:type="spellStart"/>
      <w:r w:rsidRPr="00C05A5D">
        <w:rPr>
          <w:lang w:val="en-CA"/>
        </w:rPr>
        <w:t>edgeR</w:t>
      </w:r>
      <w:proofErr w:type="spellEnd"/>
      <w:r w:rsidRPr="00C05A5D">
        <w:rPr>
          <w:lang w:val="en-CA"/>
        </w:rPr>
        <w:t xml:space="preserve"> analysis. Negative and positive values represent genes up-regulated and down-regulated in high temperature fish, irrespective of the genotype. β-</w:t>
      </w:r>
      <w:proofErr w:type="spellStart"/>
      <w:r w:rsidRPr="00C05A5D">
        <w:t>TrCP</w:t>
      </w:r>
      <w:proofErr w:type="spellEnd"/>
      <w:r w:rsidRPr="00C05A5D">
        <w:t xml:space="preserve">: </w:t>
      </w:r>
      <w:r w:rsidRPr="006870D5">
        <w:rPr>
          <w:lang w:val="en-CA" w:eastAsia="fr-FR"/>
        </w:rPr>
        <w:t>F-box and WD-40 domain protein 1/1</w:t>
      </w:r>
      <w:r w:rsidRPr="00C05A5D">
        <w:t> ;</w:t>
      </w:r>
      <w:r w:rsidRPr="006870D5">
        <w:rPr>
          <w:lang w:val="en-CA" w:eastAsia="fr-FR"/>
        </w:rPr>
        <w:t xml:space="preserve"> </w:t>
      </w:r>
      <w:r w:rsidRPr="006870D5">
        <w:rPr>
          <w:bCs/>
          <w:color w:val="222222"/>
          <w:szCs w:val="24"/>
          <w:shd w:val="clear" w:color="auto" w:fill="FFFFFF"/>
          <w:lang w:val="en-CA" w:eastAsia="fr-FR"/>
        </w:rPr>
        <w:t xml:space="preserve">AMPK : </w:t>
      </w:r>
      <w:r w:rsidRPr="006870D5">
        <w:rPr>
          <w:szCs w:val="24"/>
          <w:shd w:val="clear" w:color="auto" w:fill="FFFFFF"/>
          <w:lang w:val="en-CA" w:eastAsia="fr-FR"/>
        </w:rPr>
        <w:t xml:space="preserve">5'-AMP-activated protein kinase, regulatory gamma subunit ; </w:t>
      </w:r>
      <w:proofErr w:type="spellStart"/>
      <w:r w:rsidRPr="006870D5">
        <w:rPr>
          <w:szCs w:val="24"/>
          <w:shd w:val="clear" w:color="auto" w:fill="FFFFFF"/>
          <w:lang w:val="en-CA" w:eastAsia="fr-FR"/>
        </w:rPr>
        <w:t>CKl</w:t>
      </w:r>
      <w:proofErr w:type="spellEnd"/>
      <w:r w:rsidRPr="00C05A5D">
        <w:rPr>
          <w:szCs w:val="24"/>
          <w:shd w:val="clear" w:color="auto" w:fill="FFFFFF"/>
          <w:lang w:val="fr-FR" w:eastAsia="fr-FR"/>
        </w:rPr>
        <w:t>ε</w:t>
      </w:r>
      <w:r w:rsidRPr="006870D5">
        <w:rPr>
          <w:szCs w:val="24"/>
          <w:shd w:val="clear" w:color="auto" w:fill="FFFFFF"/>
          <w:lang w:val="en-CA" w:eastAsia="fr-FR"/>
        </w:rPr>
        <w:t>/</w:t>
      </w:r>
      <w:r w:rsidRPr="00C05A5D">
        <w:rPr>
          <w:szCs w:val="24"/>
          <w:shd w:val="clear" w:color="auto" w:fill="FFFFFF"/>
          <w:lang w:val="fr-FR" w:eastAsia="fr-FR"/>
        </w:rPr>
        <w:t>δ</w:t>
      </w:r>
      <w:r w:rsidRPr="006870D5">
        <w:rPr>
          <w:szCs w:val="24"/>
          <w:shd w:val="clear" w:color="auto" w:fill="FFFFFF"/>
          <w:lang w:val="en-CA" w:eastAsia="fr-FR"/>
        </w:rPr>
        <w:t xml:space="preserve"> : casein kinase 1, epsilon ; </w:t>
      </w:r>
      <w:proofErr w:type="spellStart"/>
      <w:r w:rsidRPr="006870D5">
        <w:rPr>
          <w:szCs w:val="24"/>
          <w:shd w:val="clear" w:color="auto" w:fill="FFFFFF"/>
          <w:lang w:val="en-CA" w:eastAsia="fr-FR"/>
        </w:rPr>
        <w:t>Bmal</w:t>
      </w:r>
      <w:proofErr w:type="spellEnd"/>
      <w:r w:rsidRPr="006870D5">
        <w:rPr>
          <w:szCs w:val="24"/>
          <w:shd w:val="clear" w:color="auto" w:fill="FFFFFF"/>
          <w:lang w:val="en-CA" w:eastAsia="fr-FR"/>
        </w:rPr>
        <w:t xml:space="preserve"> : aryl hydrocarbon receptor nuclear translocator-like protein 1; </w:t>
      </w:r>
      <w:r w:rsidRPr="00C05A5D">
        <w:t xml:space="preserve">Clock : neuronal PAS domain-containing protein 2; CREB: </w:t>
      </w:r>
      <w:proofErr w:type="spellStart"/>
      <w:r w:rsidRPr="00C05A5D">
        <w:t>cAMP</w:t>
      </w:r>
      <w:proofErr w:type="spellEnd"/>
      <w:r w:rsidRPr="00C05A5D">
        <w:t xml:space="preserve"> response element-binding protein ; Cry : </w:t>
      </w:r>
      <w:proofErr w:type="spellStart"/>
      <w:r w:rsidRPr="00C05A5D">
        <w:t>cryptochrome</w:t>
      </w:r>
      <w:proofErr w:type="spellEnd"/>
      <w:r w:rsidRPr="00C05A5D">
        <w:t xml:space="preserve"> ; Dec : class B basic helix-loop-helix protein 3 ; FBXL3 : F-box and leucine-rich repeat protein 3 ; Per : period circadian regulator 1 ; REVERBA : nuclear receptor subfamily 1 group D member 1 ; </w:t>
      </w:r>
      <w:proofErr w:type="spellStart"/>
      <w:r w:rsidRPr="00C05A5D">
        <w:t>Ror</w:t>
      </w:r>
      <w:proofErr w:type="spellEnd"/>
      <w:r w:rsidRPr="00C05A5D">
        <w:t> : RAR-related orphan receptor alpha ; SCF : S-phase kinase-associated protein 1</w:t>
      </w:r>
    </w:p>
    <w:p w:rsidR="00F22D8E" w:rsidRDefault="00F22D8E">
      <w:bookmarkStart w:id="0" w:name="_GoBack"/>
      <w:bookmarkEnd w:id="0"/>
    </w:p>
    <w:sectPr w:rsidR="00F2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8"/>
    <w:rsid w:val="00027F5E"/>
    <w:rsid w:val="005465C2"/>
    <w:rsid w:val="00847C28"/>
    <w:rsid w:val="008E5F52"/>
    <w:rsid w:val="00A12337"/>
    <w:rsid w:val="00CC2094"/>
    <w:rsid w:val="00F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DF592-60E7-417B-B287-939BA5A8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28"/>
    <w:pPr>
      <w:spacing w:before="120" w:after="120" w:line="480" w:lineRule="auto"/>
      <w:jc w:val="both"/>
    </w:pPr>
    <w:rPr>
      <w:rFonts w:ascii="Arial" w:eastAsia="Times New Roman" w:hAnsi="Arial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094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37"/>
    <w:pPr>
      <w:keepNext/>
      <w:keepLines/>
      <w:spacing w:before="40" w:after="0" w:line="240" w:lineRule="auto"/>
      <w:jc w:val="left"/>
      <w:outlineLvl w:val="1"/>
    </w:pPr>
    <w:rPr>
      <w:rFonts w:asciiTheme="minorHAnsi" w:eastAsiaTheme="majorEastAsia" w:hAnsiTheme="minorHAnsi" w:cstheme="majorBidi"/>
      <w:sz w:val="28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9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337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Wellenreuther</dc:creator>
  <cp:keywords/>
  <dc:description/>
  <cp:lastModifiedBy>Maren Wellenreuther</cp:lastModifiedBy>
  <cp:revision>1</cp:revision>
  <dcterms:created xsi:type="dcterms:W3CDTF">2018-11-27T17:50:00Z</dcterms:created>
  <dcterms:modified xsi:type="dcterms:W3CDTF">2018-11-27T17:51:00Z</dcterms:modified>
</cp:coreProperties>
</file>