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0ED5" w14:textId="77777777" w:rsidR="00424E4F" w:rsidRPr="00424E4F" w:rsidRDefault="00424E4F" w:rsidP="00424E4F">
      <w:pPr>
        <w:rPr>
          <w:rFonts w:ascii="Arial" w:hAnsi="Arial" w:cs="Arial"/>
          <w:b/>
        </w:rPr>
      </w:pPr>
      <w:r w:rsidRPr="00424E4F">
        <w:rPr>
          <w:rFonts w:ascii="Arial" w:hAnsi="Arial" w:cs="Arial"/>
          <w:b/>
        </w:rPr>
        <w:t>Table S1</w:t>
      </w:r>
    </w:p>
    <w:p w14:paraId="1999A114" w14:textId="77777777" w:rsidR="00424E4F" w:rsidRPr="00424E4F" w:rsidRDefault="00424E4F" w:rsidP="00424E4F">
      <w:pPr>
        <w:rPr>
          <w:rFonts w:ascii="Arial" w:hAnsi="Arial" w:cs="Arial"/>
        </w:rPr>
      </w:pPr>
    </w:p>
    <w:p w14:paraId="35C52960" w14:textId="77777777" w:rsidR="00424E4F" w:rsidRPr="00424E4F" w:rsidRDefault="00424E4F" w:rsidP="00424E4F">
      <w:pPr>
        <w:rPr>
          <w:rFonts w:ascii="Arial" w:hAnsi="Arial" w:cs="Arial"/>
          <w:b/>
        </w:rPr>
      </w:pPr>
      <w:r w:rsidRPr="00424E4F">
        <w:rPr>
          <w:rFonts w:ascii="Arial" w:hAnsi="Arial" w:cs="Arial"/>
          <w:b/>
        </w:rPr>
        <w:t xml:space="preserve">Strains used in this study </w:t>
      </w:r>
    </w:p>
    <w:tbl>
      <w:tblPr>
        <w:tblW w:w="9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392"/>
        <w:gridCol w:w="1523"/>
      </w:tblGrid>
      <w:tr w:rsidR="00424E4F" w:rsidRPr="00424E4F" w14:paraId="43D8E5CE" w14:textId="77777777" w:rsidTr="00424E4F">
        <w:trPr>
          <w:trHeight w:val="300"/>
        </w:trPr>
        <w:tc>
          <w:tcPr>
            <w:tcW w:w="1185" w:type="dxa"/>
            <w:shd w:val="clear" w:color="auto" w:fill="F2F2F2" w:themeFill="background1" w:themeFillShade="F2"/>
            <w:noWrap/>
            <w:vAlign w:val="center"/>
            <w:hideMark/>
          </w:tcPr>
          <w:p w14:paraId="67D1170E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Strain</w:t>
            </w:r>
          </w:p>
        </w:tc>
        <w:tc>
          <w:tcPr>
            <w:tcW w:w="6392" w:type="dxa"/>
            <w:shd w:val="clear" w:color="auto" w:fill="F2F2F2" w:themeFill="background1" w:themeFillShade="F2"/>
            <w:noWrap/>
            <w:vAlign w:val="center"/>
            <w:hideMark/>
          </w:tcPr>
          <w:p w14:paraId="5B6E559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Genotype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32D5819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Reference or source</w:t>
            </w:r>
          </w:p>
        </w:tc>
      </w:tr>
      <w:tr w:rsidR="00424E4F" w:rsidRPr="00424E4F" w14:paraId="1B51A40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2F4DDE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YPH499 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36F217D3" w14:textId="77777777" w:rsidR="00424E4F" w:rsidRPr="00424E4F" w:rsidRDefault="00424E4F" w:rsidP="00326D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4E4F">
              <w:rPr>
                <w:rFonts w:ascii="Arial" w:hAnsi="Arial" w:cs="Arial"/>
                <w:i/>
                <w:color w:val="000000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/>
              </w:rPr>
              <w:t>ura3–52 lys2–801 ade2–101 trp1-Δ63 his1-Δ200 leu2-Δ1</w:t>
            </w:r>
            <w:r w:rsidRPr="00424E4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23" w:type="dxa"/>
          </w:tcPr>
          <w:p w14:paraId="0088CDF3" w14:textId="77777777" w:rsidR="00424E4F" w:rsidRPr="00424E4F" w:rsidRDefault="00424E4F" w:rsidP="00326D65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fldChar w:fldCharType="begin"/>
            </w:r>
            <w:r w:rsidRPr="00424E4F">
              <w:rPr>
                <w:rFonts w:ascii="Arial" w:hAnsi="Arial" w:cs="Arial"/>
                <w:color w:val="000000"/>
              </w:rPr>
              <w:instrText xml:space="preserve"> ADDIN EN.CITE &lt;EndNote&gt;&lt;Cite&gt;&lt;Author&gt;Sikorski&lt;/Author&gt;&lt;Year&gt;1989&lt;/Year&gt;&lt;RecNum&gt;376&lt;/RecNum&gt;&lt;DisplayText&gt;(&lt;style face="smallcaps"&gt;Sikorski and Hieter&lt;/style&gt; 1989)&lt;/DisplayText&gt;&lt;record&gt;&lt;rec-number&gt;376&lt;/rec-number&gt;&lt;foreign-keys&gt;&lt;key app="EN" db-id="tws500vf02zfwme9ewcxa2x3950a2wt9dwfz" timestamp="1534472915" guid="3529b8f2-50c3-4a3a-af1f-19f8c61d6df5"&gt;376&lt;/key&gt;&lt;/foreign-keys&gt;&lt;ref-type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/titles&gt;&lt;periodical&gt;&lt;full-title&gt;Genetics&lt;/full-title&gt;&lt;/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urls&gt;&lt;related-urls&gt;&lt;url&gt;https://www.ncbi.nlm.nih.gov/pubmed/2659436&lt;/url&gt;&lt;/related-urls&gt;&lt;/urls&gt;&lt;custom2&gt;PMC1203683&lt;/custom2&gt;&lt;/record&gt;&lt;/Cite&gt;&lt;/EndNote&gt;</w:instrText>
            </w:r>
            <w:r w:rsidRPr="00424E4F">
              <w:rPr>
                <w:rFonts w:ascii="Arial" w:hAnsi="Arial" w:cs="Arial"/>
                <w:color w:val="000000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/>
              </w:rPr>
              <w:t>Sikorski and Hieter</w:t>
            </w:r>
            <w:r w:rsidRPr="00424E4F">
              <w:rPr>
                <w:rFonts w:ascii="Arial" w:hAnsi="Arial" w:cs="Arial"/>
                <w:noProof/>
                <w:color w:val="000000"/>
              </w:rPr>
              <w:t xml:space="preserve"> 1989)</w:t>
            </w:r>
            <w:r w:rsidRPr="00424E4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4E4F" w:rsidRPr="00424E4F" w14:paraId="46A56FCC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0E04E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424E4F">
              <w:rPr>
                <w:rFonts w:ascii="Arial" w:hAnsi="Arial" w:cs="Arial"/>
                <w:color w:val="000000"/>
              </w:rPr>
              <w:t>YCF101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02DEA990" w14:textId="77777777" w:rsidR="00424E4F" w:rsidRPr="00424E4F" w:rsidRDefault="00424E4F" w:rsidP="00326D65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/>
              </w:rPr>
              <w:t>PIF1</w:t>
            </w:r>
            <w:r w:rsidRPr="00424E4F">
              <w:rPr>
                <w:rFonts w:ascii="Arial" w:hAnsi="Arial" w:cs="Arial"/>
                <w:color w:val="000000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/>
              </w:rPr>
              <w:t>TRP1</w:t>
            </w:r>
          </w:p>
        </w:tc>
        <w:tc>
          <w:tcPr>
            <w:tcW w:w="1523" w:type="dxa"/>
            <w:vAlign w:val="center"/>
          </w:tcPr>
          <w:p w14:paraId="331BA56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fldChar w:fldCharType="begin"/>
            </w:r>
            <w:r w:rsidRPr="00424E4F">
              <w:rPr>
                <w:rFonts w:ascii="Arial" w:hAnsi="Arial" w:cs="Arial"/>
                <w:color w:val="000000"/>
              </w:rPr>
              <w:instrText xml:space="preserve"> ADDIN EN.CITE &lt;EndNote&gt;&lt;Cite&gt;&lt;Author&gt;Paeschke&lt;/Author&gt;&lt;Year&gt;2011&lt;/Year&gt;&lt;RecNum&gt;319&lt;/RecNum&gt;&lt;DisplayText&gt;(&lt;style face="smallcaps"&gt;Paeschke&lt;/style&gt;&lt;style face="italic"&gt; et al.&lt;/style&gt; 2011)&lt;/DisplayText&gt;&lt;record&gt;&lt;rec-number&gt;319&lt;/rec-number&gt;&lt;foreign-keys&gt;&lt;key app="EN" db-id="tws500vf02zfwme9ewcxa2x3950a2wt9dwfz" timestamp="1534015822" guid="a48641dd-b26c-42f4-ba54-9c4bf74ec170"&gt;319&lt;/key&gt;&lt;/foreign-keys&gt;&lt;ref-type name="Journal Article"&gt;17&lt;/ref-type&gt;&lt;contributors&gt;&lt;authors&gt;&lt;author&gt;Paeschke, K.&lt;/author&gt;&lt;author&gt;Capra, J. A.&lt;/author&gt;&lt;author&gt;Zakian, V. A.&lt;/author&gt;&lt;/authors&gt;&lt;/contributors&gt;&lt;auth-address&gt;Department of Molecular Biology, Princeton University, Princeton, NJ 08544, USA.&lt;/auth-address&gt;&lt;titles&gt;&lt;title&gt;DNA replication through G-quadruplex motifs is promoted by the Saccharomyces cerevisiae Pif1 DNA helicase&lt;/title&gt;&lt;secondary-title&gt;Cell&lt;/secondary-title&gt;&lt;/titles&gt;&lt;periodical&gt;&lt;full-title&gt;Cell&lt;/full-title&gt;&lt;/periodical&gt;&lt;pages&gt;678-91&lt;/pages&gt;&lt;volume&gt;145&lt;/volume&gt;&lt;number&gt;5&lt;/number&gt;&lt;edition&gt;2011/05/31&lt;/edition&gt;&lt;keywords&gt;&lt;keyword&gt;DNA Copy Number Variations&lt;/keyword&gt;&lt;keyword&gt;DNA Helicases/*metabolism&lt;/keyword&gt;&lt;keyword&gt;DNA Polymerase II/metabolism&lt;/keyword&gt;&lt;keyword&gt;*DNA Replication&lt;/keyword&gt;&lt;keyword&gt;*G-Quadruplexes&lt;/keyword&gt;&lt;keyword&gt;S Phase&lt;/keyword&gt;&lt;keyword&gt;Saccharomyces cerevisiae/cytology/*genetics/metabolism&lt;/keyword&gt;&lt;keyword&gt;Saccharomyces cerevisiae Proteins/*metabolism&lt;/keyword&gt;&lt;/keywords&gt;&lt;dates&gt;&lt;year&gt;2011&lt;/year&gt;&lt;pub-dates&gt;&lt;date&gt;May 27&lt;/date&gt;&lt;/pub-dates&gt;&lt;/dates&gt;&lt;isbn&gt;1097-4172 (Electronic)&amp;#xD;0092-8674 (Linking)&lt;/isbn&gt;&lt;accession-num&gt;21620135&lt;/accession-num&gt;&lt;urls&gt;&lt;related-urls&gt;&lt;url&gt;https://www.ncbi.nlm.nih.gov/pubmed/21620135&lt;/url&gt;&lt;/related-urls&gt;&lt;/urls&gt;&lt;custom2&gt;PMC3129610&lt;/custom2&gt;&lt;electronic-resource-num&gt;10.1016/j.cell.2011.04.015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/>
              </w:rPr>
              <w:t>Paeschke</w:t>
            </w:r>
            <w:r w:rsidRPr="00424E4F">
              <w:rPr>
                <w:rFonts w:ascii="Arial" w:hAnsi="Arial" w:cs="Arial"/>
                <w:i/>
                <w:noProof/>
                <w:color w:val="000000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/>
              </w:rPr>
              <w:t xml:space="preserve"> 2011)</w:t>
            </w:r>
            <w:r w:rsidRPr="00424E4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End w:id="0"/>
      <w:tr w:rsidR="00424E4F" w:rsidRPr="00424E4F" w14:paraId="1E337F09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3BEB23F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YCF103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55C907D5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RRM3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</w:p>
        </w:tc>
        <w:tc>
          <w:tcPr>
            <w:tcW w:w="1523" w:type="dxa"/>
            <w:vAlign w:val="center"/>
          </w:tcPr>
          <w:p w14:paraId="1C3E544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424E4F">
              <w:rPr>
                <w:rFonts w:ascii="Arial" w:hAnsi="Arial" w:cs="Arial"/>
                <w:noProof/>
                <w:color w:val="000000" w:themeColor="text1"/>
              </w:rPr>
              <w:fldChar w:fldCharType="begin">
                <w:fldData xml:space="preserve">PEVuZE5vdGU+PENpdGU+PEF1dGhvcj5BenZvbGluc2t5PC9BdXRob3I+PFllYXI+MjAwNjwvWWVh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</w:fldData>
              </w:fldChar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instrText xml:space="preserve"> ADDIN EN.CITE </w:instrTex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fldChar w:fldCharType="begin">
                <w:fldData xml:space="preserve">PEVuZE5vdGU+PENpdGU+PEF1dGhvcj5BenZvbGluc2t5PC9BdXRob3I+PFllYXI+MjAwNjwvWWVh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</w:fldData>
              </w:fldChar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instrText xml:space="preserve"> ADDIN EN.CITE.DATA </w:instrTex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Azvolinsky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2006)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</w:tc>
      </w:tr>
      <w:tr w:rsidR="00424E4F" w:rsidRPr="00424E4F" w14:paraId="499775CC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389D36F0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YCF104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025177A6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PIF1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</w:p>
        </w:tc>
        <w:tc>
          <w:tcPr>
            <w:tcW w:w="1523" w:type="dxa"/>
            <w:vAlign w:val="center"/>
          </w:tcPr>
          <w:p w14:paraId="0A67C25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17B21E36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528EFD0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YCF105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528EA022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RRM3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</w:p>
        </w:tc>
        <w:tc>
          <w:tcPr>
            <w:tcW w:w="1523" w:type="dxa"/>
            <w:vAlign w:val="center"/>
          </w:tcPr>
          <w:p w14:paraId="44A20BF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41E91722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73DAD6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YCF106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0432DDBB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PIF1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rrm3Δ::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HIS3</w:t>
            </w:r>
          </w:p>
        </w:tc>
        <w:tc>
          <w:tcPr>
            <w:tcW w:w="1523" w:type="dxa"/>
            <w:vAlign w:val="center"/>
          </w:tcPr>
          <w:p w14:paraId="2E710C1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21A6032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2629523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YCF107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14:paraId="1A43B9CF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RRM3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pif1-m2::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HPH</w:t>
            </w:r>
          </w:p>
        </w:tc>
        <w:tc>
          <w:tcPr>
            <w:tcW w:w="1523" w:type="dxa"/>
          </w:tcPr>
          <w:p w14:paraId="333C0C0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50C2C32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78D3686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YCF108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6159EA19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PIF1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rnh1Δ::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HPH </w:t>
            </w:r>
          </w:p>
        </w:tc>
        <w:tc>
          <w:tcPr>
            <w:tcW w:w="1523" w:type="dxa"/>
          </w:tcPr>
          <w:p w14:paraId="5176AC7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47CFD999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AC5369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YCF109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5ACBF1A8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RRM3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rnh1Δ::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HPH</w:t>
            </w:r>
          </w:p>
        </w:tc>
        <w:tc>
          <w:tcPr>
            <w:tcW w:w="1523" w:type="dxa"/>
          </w:tcPr>
          <w:p w14:paraId="5D0299B7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&lt;EndNote&gt;&lt;Cite&gt;&lt;Author&gt;Tran&lt;/Author&gt;&lt;Year&gt;2017&lt;/Year&gt;&lt;RecNum&gt;327&lt;/RecNum&gt;&lt;DisplayText&gt;(&lt;style face="smallcaps"&gt;Tran&lt;/style&gt;&lt;style face="italic"&gt; et al.&lt;/style&gt; 2017)&lt;/DisplayText&gt;&lt;record&gt;&lt;rec-number&gt;327&lt;/rec-number&gt;&lt;foreign-keys&gt;&lt;key app="EN" db-id="tws500vf02zfwme9ewcxa2x3950a2wt9dwfz" timestamp="1534016935" guid="c6716b64-a130-416a-a84d-aaed70f3c85d"&gt;327&lt;/key&gt;&lt;/foreign-keys&gt;&lt;ref-type name="Journal Article"&gt;17&lt;/ref-type&gt;&lt;contributors&gt;&lt;authors&gt;&lt;author&gt;Tran, P. L. T.&lt;/author&gt;&lt;author&gt;Pohl, T. J.&lt;/author&gt;&lt;author&gt;Chen, C. F.&lt;/author&gt;&lt;author&gt;Chan, A.&lt;/author&gt;&lt;author&gt;Pott, S.&lt;/author&gt;&lt;author&gt;Zakian, V. A.&lt;/author&gt;&lt;/authors&gt;&lt;/contributors&gt;&lt;auth-address&gt;Department of Molecular Biology, Lewis Thomas Laboratory, Princeton University, Princeton, New Jersey 08544, USA.&amp;#xD;Department of Human Genetics, University of Chicago, 920 E 58th St, Chicago, Illinois 60637, USA.&lt;/auth-address&gt;&lt;titles&gt;&lt;title&gt;PIF1 family DNA helicases suppress R-loop mediated genome instability at tRNA genes&lt;/title&gt;&lt;secondary-title&gt;Nat Commun&lt;/secondary-title&gt;&lt;/titles&gt;&lt;periodical&gt;&lt;full-title&gt;Nat Commun&lt;/full-title&gt;&lt;/periodical&gt;&lt;pages&gt;15025&lt;/pages&gt;&lt;volume&gt;8&lt;/volume&gt;&lt;edition&gt;2017/04/22&lt;/edition&gt;&lt;dates&gt;&lt;year&gt;2017&lt;/year&gt;&lt;pub-dates&gt;&lt;date&gt;Apr 21&lt;/date&gt;&lt;/pub-dates&gt;&lt;/dates&gt;&lt;isbn&gt;2041-1723 (Electronic)&amp;#xD;2041-1723 (Linking)&lt;/isbn&gt;&lt;accession-num&gt;28429714&lt;/accession-num&gt;&lt;urls&gt;&lt;related-urls&gt;&lt;url&gt;https://www.ncbi.nlm.nih.gov/pubmed/28429714&lt;/url&gt;&lt;/related-urls&gt;&lt;/urls&gt;&lt;custom2&gt;PMC5413955&lt;/custom2&gt;&lt;electronic-resource-num&gt;10.1038/ncomms15025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Tran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2017)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0D110129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0BDB8D70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YCF110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00CDC6C7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PIF1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NAT </w:t>
            </w:r>
            <w:r w:rsidRPr="00424E4F">
              <w:rPr>
                <w:rFonts w:ascii="Arial" w:hAnsi="Arial" w:cs="Arial"/>
                <w:color w:val="000000" w:themeColor="text1"/>
              </w:rPr>
              <w:t>tof1Δ::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KAN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23" w:type="dxa"/>
          </w:tcPr>
          <w:p w14:paraId="714F5F8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71E27CDE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6066409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YCF111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4DC97BC9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 xml:space="preserve">YPH499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RRM3</w:t>
            </w:r>
            <w:r w:rsidRPr="00424E4F">
              <w:rPr>
                <w:rFonts w:ascii="Arial" w:hAnsi="Arial" w:cs="Arial"/>
                <w:color w:val="000000" w:themeColor="text1"/>
              </w:rPr>
              <w:t>-MYC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13::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TRP1 </w:t>
            </w:r>
            <w:r w:rsidRPr="00424E4F">
              <w:rPr>
                <w:rFonts w:ascii="Arial" w:hAnsi="Arial" w:cs="Arial"/>
                <w:color w:val="000000" w:themeColor="text1"/>
              </w:rPr>
              <w:t>bar1Δ::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NAT </w:t>
            </w:r>
            <w:r w:rsidRPr="00424E4F">
              <w:rPr>
                <w:rFonts w:ascii="Arial" w:hAnsi="Arial" w:cs="Arial"/>
                <w:color w:val="000000" w:themeColor="text1"/>
              </w:rPr>
              <w:t>tof1Δ::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KAN</w:t>
            </w:r>
          </w:p>
        </w:tc>
        <w:tc>
          <w:tcPr>
            <w:tcW w:w="1523" w:type="dxa"/>
          </w:tcPr>
          <w:p w14:paraId="459EA310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1CC09B8F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18DD4B9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YCF112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7CAA55FE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rrm3Δ::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HIS3</w:t>
            </w:r>
          </w:p>
        </w:tc>
        <w:tc>
          <w:tcPr>
            <w:tcW w:w="1523" w:type="dxa"/>
          </w:tcPr>
          <w:p w14:paraId="2DB1E590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7BD68CD3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41C730D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YCF113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727672BE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pif1-m2</w:t>
            </w:r>
          </w:p>
        </w:tc>
        <w:tc>
          <w:tcPr>
            <w:tcW w:w="1523" w:type="dxa"/>
          </w:tcPr>
          <w:p w14:paraId="451CC5A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622B614E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70E5649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YCF114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2B513BCB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pif1Δ::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KAN</w:t>
            </w:r>
          </w:p>
        </w:tc>
        <w:tc>
          <w:tcPr>
            <w:tcW w:w="1523" w:type="dxa"/>
          </w:tcPr>
          <w:p w14:paraId="666F981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178CFB6D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3540E632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YCF116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15CBE57B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rrm3Δ::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HIS3 </w:t>
            </w:r>
            <w:r w:rsidRPr="00424E4F">
              <w:rPr>
                <w:rFonts w:ascii="Arial" w:hAnsi="Arial" w:cs="Arial"/>
                <w:color w:val="000000" w:themeColor="text1"/>
              </w:rPr>
              <w:t>pif1-m2::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HPH</w:t>
            </w:r>
          </w:p>
        </w:tc>
        <w:tc>
          <w:tcPr>
            <w:tcW w:w="1523" w:type="dxa"/>
          </w:tcPr>
          <w:p w14:paraId="4A2F66F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64910D43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1696503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YCF117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1F8F98EF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rrm3Δ::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HIS3 </w:t>
            </w:r>
            <w:r w:rsidRPr="00424E4F">
              <w:rPr>
                <w:rFonts w:ascii="Arial" w:hAnsi="Arial" w:cs="Arial"/>
                <w:color w:val="000000" w:themeColor="text1"/>
              </w:rPr>
              <w:t>pif1Δ::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KAN</w:t>
            </w:r>
          </w:p>
        </w:tc>
        <w:tc>
          <w:tcPr>
            <w:tcW w:w="1523" w:type="dxa"/>
          </w:tcPr>
          <w:p w14:paraId="62EACB95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0DC8253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BB6A007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YCF118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1825FA79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YPH499 bar1</w:t>
            </w:r>
            <w:proofErr w:type="gramStart"/>
            <w:r w:rsidRPr="00424E4F">
              <w:rPr>
                <w:rFonts w:ascii="Arial" w:hAnsi="Arial" w:cs="Arial"/>
                <w:color w:val="000000" w:themeColor="text1"/>
              </w:rPr>
              <w:t>Δ::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>NAT</w:t>
            </w:r>
            <w:r w:rsidRPr="00424E4F">
              <w:rPr>
                <w:rFonts w:ascii="Arial" w:hAnsi="Arial" w:cs="Arial"/>
                <w:color w:val="000000" w:themeColor="text1"/>
              </w:rPr>
              <w:t xml:space="preserve"> cbf1Δ::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HPH</w:t>
            </w:r>
          </w:p>
        </w:tc>
        <w:tc>
          <w:tcPr>
            <w:tcW w:w="1523" w:type="dxa"/>
          </w:tcPr>
          <w:p w14:paraId="0406A3D7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63BFEF41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2481B4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YTP15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334B2F09" w14:textId="77777777" w:rsidR="00424E4F" w:rsidRPr="00424E4F" w:rsidRDefault="00424E4F" w:rsidP="00326D65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</w:t>
            </w:r>
          </w:p>
        </w:tc>
        <w:tc>
          <w:tcPr>
            <w:tcW w:w="1523" w:type="dxa"/>
          </w:tcPr>
          <w:p w14:paraId="6658479B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&lt;EndNote&gt;&lt;Cite&gt;&lt;Author&gt;Pohl&lt;/Author&gt;&lt;Year&gt;2012&lt;/Year&gt;&lt;RecNum&gt;335&lt;/RecNum&gt;&lt;DisplayText&gt;(&lt;style face="smallcaps"&gt;Pohl&lt;/style&gt;&lt;style face="italic"&gt; et al.&lt;/style&gt; 2012)&lt;/DisplayText&gt;&lt;record&gt;&lt;rec-number&gt;335&lt;/rec-number&gt;&lt;foreign-keys&gt;&lt;key app="EN" db-id="tws500vf02zfwme9ewcxa2x3950a2wt9dwfz" timestamp="1534018232" guid="034f108a-f8e7-4a8a-8625-ee3d95971452"&gt;335&lt;/key&gt;&lt;/foreign-keys&gt;&lt;ref-type name="Journal Article"&gt;17&lt;/ref-type&gt;&lt;contributors&gt;&lt;authors&gt;&lt;author&gt;Pohl, T. J.&lt;/author&gt;&lt;author&gt;Brewer, B. J.&lt;/author&gt;&lt;author&gt;Raghuraman, M. K.&lt;/author&gt;&lt;/authors&gt;&lt;/contributors&gt;&lt;auth-address&gt;Molecular and Cellular Biology Program, University of Washington, Seattle, Washington, United States of America.&lt;/auth-address&gt;&lt;titles&gt;&lt;title&gt;Functional centromeres determine the activation time of pericentric origins of DNA replication in Saccharomyces cerevisiae&lt;/title&gt;&lt;secondary-title&gt;PLoS Genet&lt;/secondary-title&gt;&lt;/titles&gt;&lt;periodical&gt;&lt;full-title&gt;PLoS Genet&lt;/full-title&gt;&lt;/periodical&gt;&lt;pages&gt;e1002677&lt;/pages&gt;&lt;volume&gt;8&lt;/volume&gt;&lt;number&gt;5&lt;/number&gt;&lt;edition&gt;2012/05/17&lt;/edition&gt;&lt;keywords&gt;&lt;keyword&gt;Centromere/*genetics&lt;/keyword&gt;&lt;keyword&gt;Chromatin/genetics&lt;/keyword&gt;&lt;keyword&gt;Chromosomes/genetics&lt;/keyword&gt;&lt;keyword&gt;Chromosomes, Fungal/genetics&lt;/keyword&gt;&lt;keyword&gt;*DNA Replication&lt;/keyword&gt;&lt;keyword&gt;*Kinetochores&lt;/keyword&gt;&lt;keyword&gt;Replication Origin/*genetics&lt;/keyword&gt;&lt;keyword&gt;S Phase/genetics&lt;/keyword&gt;&lt;keyword&gt;Saccharomyces cerevisiae/*genetics&lt;/keyword&gt;&lt;/keywords&gt;&lt;dates&gt;&lt;year&gt;2012&lt;/year&gt;&lt;/dates&gt;&lt;isbn&gt;1553-7404 (Electronic)&amp;#xD;1553-7390 (Linking)&lt;/isbn&gt;&lt;accession-num&gt;22589733&lt;/accession-num&gt;&lt;urls&gt;&lt;related-urls&gt;&lt;url&gt;https://www.ncbi.nlm.nih.gov/pubmed/22589733&lt;/url&gt;&lt;/related-urls&gt;&lt;/urls&gt;&lt;custom2&gt;PMC3349730&lt;/custom2&gt;&lt;electronic-resource-num&gt;10.1371/journal.pgen.1002677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Pohl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2012)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5B96A70E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54A8AA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YTP16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27B6BE34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met2::CEN7.LEU2 cen14::URA3</w:t>
            </w:r>
          </w:p>
        </w:tc>
        <w:tc>
          <w:tcPr>
            <w:tcW w:w="1523" w:type="dxa"/>
          </w:tcPr>
          <w:p w14:paraId="28ABA2F0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&lt;EndNote&gt;&lt;Cite&gt;&lt;Author&gt;Pohl&lt;/Author&gt;&lt;Year&gt;2012&lt;/Year&gt;&lt;RecNum&gt;335&lt;/RecNum&gt;&lt;DisplayText&gt;(&lt;style face="smallcaps"&gt;Pohl&lt;/style&gt;&lt;style face="italic"&gt; et al.&lt;/style&gt; 2012)&lt;/DisplayText&gt;&lt;record&gt;&lt;rec-number&gt;335&lt;/rec-number&gt;&lt;foreign-keys&gt;&lt;key app="EN" db-id="tws500vf02zfwme9ewcxa2x3950a2wt9dwfz" timestamp="1534018232" guid="034f108a-f8e7-4a8a-8625-ee3d95971452"&gt;335&lt;/key&gt;&lt;/foreign-keys&gt;&lt;ref-type name="Journal Article"&gt;17&lt;/ref-type&gt;&lt;contributors&gt;&lt;authors&gt;&lt;author&gt;Pohl, T. J.&lt;/author&gt;&lt;author&gt;Brewer, B. J.&lt;/author&gt;&lt;author&gt;Raghuraman, M. K.&lt;/author&gt;&lt;/authors&gt;&lt;/contributors&gt;&lt;auth-address&gt;Molecular and Cellular Biology Program, University of Washington, Seattle, Washington, United States of America.&lt;/auth-address&gt;&lt;titles&gt;&lt;title&gt;Functional centromeres determine the activation time of pericentric origins of DNA replication in Saccharomyces cerevisiae&lt;/title&gt;&lt;secondary-title&gt;PLoS Genet&lt;/secondary-title&gt;&lt;/titles&gt;&lt;periodical&gt;&lt;full-title&gt;PLoS Genet&lt;/full-title&gt;&lt;/periodical&gt;&lt;pages&gt;e1002677&lt;/pages&gt;&lt;volume&gt;8&lt;/volume&gt;&lt;number&gt;5&lt;/number&gt;&lt;edition&gt;2012/05/17&lt;/edition&gt;&lt;keywords&gt;&lt;keyword&gt;Centromere/*genetics&lt;/keyword&gt;&lt;keyword&gt;Chromatin/genetics&lt;/keyword&gt;&lt;keyword&gt;Chromosomes/genetics&lt;/keyword&gt;&lt;keyword&gt;Chromosomes, Fungal/genetics&lt;/keyword&gt;&lt;keyword&gt;*DNA Replication&lt;/keyword&gt;&lt;keyword&gt;*Kinetochores&lt;/keyword&gt;&lt;keyword&gt;Replication Origin/*genetics&lt;/keyword&gt;&lt;keyword&gt;S Phase/genetics&lt;/keyword&gt;&lt;keyword&gt;Saccharomyces cerevisiae/*genetics&lt;/keyword&gt;&lt;/keywords&gt;&lt;dates&gt;&lt;year&gt;2012&lt;/year&gt;&lt;/dates&gt;&lt;isbn&gt;1553-7404 (Electronic)&amp;#xD;1553-7390 (Linking)&lt;/isbn&gt;&lt;accession-num&gt;22589733&lt;/accession-num&gt;&lt;urls&gt;&lt;related-urls&gt;&lt;url&gt;https://www.ncbi.nlm.nih.gov/pubmed/22589733&lt;/url&gt;&lt;/related-urls&gt;&lt;/urls&gt;&lt;custom2&gt;PMC3349730&lt;/custom2&gt;&lt;electronic-resource-num&gt;10.1371/journal.pgen.1002677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Pohl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2012)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323929DB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3D93A412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YTP19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640A142A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 (</w:t>
            </w:r>
            <w:proofErr w:type="spellStart"/>
            <w:r w:rsidRPr="00424E4F">
              <w:rPr>
                <w:rFonts w:ascii="Arial" w:hAnsi="Arial" w:cs="Arial"/>
                <w:i/>
                <w:color w:val="000000" w:themeColor="text1"/>
              </w:rPr>
              <w:t>CDEIII:XbaI</w:t>
            </w:r>
            <w:proofErr w:type="spellEnd"/>
            <w:r w:rsidRPr="00424E4F">
              <w:rPr>
                <w:rFonts w:ascii="Arial" w:hAnsi="Arial" w:cs="Arial"/>
                <w:i/>
                <w:color w:val="000000" w:themeColor="text1"/>
              </w:rPr>
              <w:t>).LEU2</w:t>
            </w:r>
          </w:p>
        </w:tc>
        <w:tc>
          <w:tcPr>
            <w:tcW w:w="1523" w:type="dxa"/>
          </w:tcPr>
          <w:p w14:paraId="71B46FFD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24E4F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&lt;EndNote&gt;&lt;Cite&gt;&lt;Author&gt;Pohl&lt;/Author&gt;&lt;Year&gt;2012&lt;/Year&gt;&lt;RecNum&gt;335&lt;/RecNum&gt;&lt;DisplayText&gt;(&lt;style face="smallcaps"&gt;Pohl&lt;/style&gt;&lt;style face="italic"&gt; et al.&lt;/style&gt; 2012)&lt;/DisplayText&gt;&lt;record&gt;&lt;rec-number&gt;335&lt;/rec-number&gt;&lt;foreign-keys&gt;&lt;key app="EN" db-id="tws500vf02zfwme9ewcxa2x3950a2wt9dwfz" timestamp="1534018232" guid="034f108a-f8e7-4a8a-8625-ee3d95971452"&gt;335&lt;/key&gt;&lt;/foreign-keys&gt;&lt;ref-type name="Journal Article"&gt;17&lt;/ref-type&gt;&lt;contributors&gt;&lt;authors&gt;&lt;author&gt;Pohl, T. J.&lt;/author&gt;&lt;author&gt;Brewer, B. J.&lt;/author&gt;&lt;author&gt;Raghuraman, M. K.&lt;/author&gt;&lt;/authors&gt;&lt;/contributors&gt;&lt;auth-address&gt;Molecular and Cellular Biology Program, University of Washington, Seattle, Washington, United States of America.&lt;/auth-address&gt;&lt;titles&gt;&lt;title&gt;Functional centromeres determine the activation time of pericentric origins of DNA replication in Saccharomyces cerevisiae&lt;/title&gt;&lt;secondary-title&gt;PLoS Genet&lt;/secondary-title&gt;&lt;/titles&gt;&lt;periodical&gt;&lt;full-title&gt;PLoS Genet&lt;/full-title&gt;&lt;/periodical&gt;&lt;pages&gt;e1002677&lt;/pages&gt;&lt;volume&gt;8&lt;/volume&gt;&lt;number&gt;5&lt;/number&gt;&lt;edition&gt;2012/05/17&lt;/edition&gt;&lt;keywords&gt;&lt;keyword&gt;Centromere/*genetics&lt;/keyword&gt;&lt;keyword&gt;Chromatin/genetics&lt;/keyword&gt;&lt;keyword&gt;Chromosomes/genetics&lt;/keyword&gt;&lt;keyword&gt;Chromosomes, Fungal/genetics&lt;/keyword&gt;&lt;keyword&gt;*DNA Replication&lt;/keyword&gt;&lt;keyword&gt;*Kinetochores&lt;/keyword&gt;&lt;keyword&gt;Replication Origin/*genetics&lt;/keyword&gt;&lt;keyword&gt;S Phase/genetics&lt;/keyword&gt;&lt;keyword&gt;Saccharomyces cerevisiae/*genetics&lt;/keyword&gt;&lt;/keywords&gt;&lt;dates&gt;&lt;year&gt;2012&lt;/year&gt;&lt;/dates&gt;&lt;isbn&gt;1553-7404 (Electronic)&amp;#xD;1553-7390 (Linking)&lt;/isbn&gt;&lt;accession-num&gt;22589733&lt;/accession-num&gt;&lt;urls&gt;&lt;related-urls&gt;&lt;url&gt;https://www.ncbi.nlm.nih.gov/pubmed/22589733&lt;/url&gt;&lt;/related-urls&gt;&lt;/urls&gt;&lt;custom2&gt;PMC3349730&lt;/custom2&gt;&lt;electronic-resource-num&gt;10.1371/journal.pgen.1002677&lt;/electronic-resource-num&gt;&lt;/record&gt;&lt;/Cite&gt;&lt;/EndNote&gt;</w:instrTex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>(</w:t>
            </w:r>
            <w:r w:rsidRPr="00424E4F">
              <w:rPr>
                <w:rFonts w:ascii="Arial" w:hAnsi="Arial" w:cs="Arial"/>
                <w:smallCaps/>
                <w:noProof/>
                <w:color w:val="000000" w:themeColor="text1"/>
              </w:rPr>
              <w:t>Pohl</w:t>
            </w:r>
            <w:r w:rsidRPr="00424E4F">
              <w:rPr>
                <w:rFonts w:ascii="Arial" w:hAnsi="Arial" w:cs="Arial"/>
                <w:i/>
                <w:noProof/>
                <w:color w:val="000000" w:themeColor="text1"/>
              </w:rPr>
              <w:t xml:space="preserve"> et al.</w:t>
            </w:r>
            <w:r w:rsidRPr="00424E4F">
              <w:rPr>
                <w:rFonts w:ascii="Arial" w:hAnsi="Arial" w:cs="Arial"/>
                <w:noProof/>
                <w:color w:val="000000" w:themeColor="text1"/>
              </w:rPr>
              <w:t xml:space="preserve"> 2012)</w:t>
            </w:r>
            <w:r w:rsidRPr="00424E4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4E4F" w:rsidRPr="00424E4F" w14:paraId="71E6490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6079498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YTP202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7BDC637B" w14:textId="77777777" w:rsidR="00424E4F" w:rsidRPr="00424E4F" w:rsidRDefault="00424E4F" w:rsidP="00326D65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PIF1-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50E164D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392D2AD6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A8C3882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YTP203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60609816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PIF1-K264A-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74B75B0E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7C50E3DB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14D12C3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YTP204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379AC121" w14:textId="77777777" w:rsidR="00424E4F" w:rsidRPr="00424E4F" w:rsidRDefault="00424E4F" w:rsidP="00326D65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met2::CEN7.LEU2 cen14::URA3 PIF1-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46EFE5D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6AD626E7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464253B3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lastRenderedPageBreak/>
              <w:t>YTP205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7991DFB4" w14:textId="77777777" w:rsidR="00424E4F" w:rsidRPr="00424E4F" w:rsidRDefault="00424E4F" w:rsidP="00326D65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met2::CEN7.LEU2 cen14::URA3 PIF1-K264A-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TRP1</w:t>
            </w:r>
          </w:p>
        </w:tc>
        <w:tc>
          <w:tcPr>
            <w:tcW w:w="1523" w:type="dxa"/>
          </w:tcPr>
          <w:p w14:paraId="6C3FE8E2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69EC6B6C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349F4F0D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YCF131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5EA8652F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RRM3-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7D3EB68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1E809725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DE1F21D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YCF132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5012213E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RRM3-K260A-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62923824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32CA97A9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463326A8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YCF133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335EC80F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met2::CEN7.LEU2 cen14::URA3 RRM3-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562DB6C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5209A79C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129094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YCF134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3E55F5A9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met2::CEN7.LEU2 cen14::URA3 RRM3-K260A-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02BE1A75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4F24CFD6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76FF2D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YCF135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7CC4643E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 (</w:t>
            </w:r>
            <w:proofErr w:type="spellStart"/>
            <w:r w:rsidRPr="00424E4F">
              <w:rPr>
                <w:rFonts w:ascii="Arial" w:hAnsi="Arial" w:cs="Arial"/>
                <w:i/>
                <w:color w:val="000000" w:themeColor="text1"/>
              </w:rPr>
              <w:t>CDEIII:XbaI</w:t>
            </w:r>
            <w:proofErr w:type="spellEnd"/>
            <w:r w:rsidRPr="00424E4F">
              <w:rPr>
                <w:rFonts w:ascii="Arial" w:hAnsi="Arial" w:cs="Arial"/>
                <w:i/>
                <w:color w:val="000000" w:themeColor="text1"/>
              </w:rPr>
              <w:t>).LEU2 PIF1-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1546909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227BC89F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52461151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YCF136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651342B1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 (</w:t>
            </w:r>
            <w:proofErr w:type="spellStart"/>
            <w:r w:rsidRPr="00424E4F">
              <w:rPr>
                <w:rFonts w:ascii="Arial" w:hAnsi="Arial" w:cs="Arial"/>
                <w:i/>
                <w:color w:val="000000" w:themeColor="text1"/>
              </w:rPr>
              <w:t>CDEIII:XbaI</w:t>
            </w:r>
            <w:proofErr w:type="spellEnd"/>
            <w:r w:rsidRPr="00424E4F">
              <w:rPr>
                <w:rFonts w:ascii="Arial" w:hAnsi="Arial" w:cs="Arial"/>
                <w:i/>
                <w:color w:val="000000" w:themeColor="text1"/>
              </w:rPr>
              <w:t>).LEU2 PIF1-K264A-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2EF25A37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7ECA323D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01CC5109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YCF137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164D6E82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 (</w:t>
            </w:r>
            <w:proofErr w:type="spellStart"/>
            <w:r w:rsidRPr="00424E4F">
              <w:rPr>
                <w:rFonts w:ascii="Arial" w:hAnsi="Arial" w:cs="Arial"/>
                <w:i/>
                <w:color w:val="000000" w:themeColor="text1"/>
              </w:rPr>
              <w:t>CDEIII:XbaI</w:t>
            </w:r>
            <w:proofErr w:type="spellEnd"/>
            <w:r w:rsidRPr="00424E4F">
              <w:rPr>
                <w:rFonts w:ascii="Arial" w:hAnsi="Arial" w:cs="Arial"/>
                <w:i/>
                <w:color w:val="000000" w:themeColor="text1"/>
              </w:rPr>
              <w:t>).LEU2 RRM3-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33953976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424E4F" w:rsidRPr="00424E4F" w14:paraId="038A34E8" w14:textId="77777777" w:rsidTr="00424E4F">
        <w:trPr>
          <w:trHeight w:val="300"/>
        </w:trPr>
        <w:tc>
          <w:tcPr>
            <w:tcW w:w="1185" w:type="dxa"/>
            <w:shd w:val="clear" w:color="auto" w:fill="auto"/>
            <w:noWrap/>
            <w:vAlign w:val="center"/>
          </w:tcPr>
          <w:p w14:paraId="2DF64E37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YCF138</w:t>
            </w:r>
          </w:p>
        </w:tc>
        <w:tc>
          <w:tcPr>
            <w:tcW w:w="6392" w:type="dxa"/>
            <w:shd w:val="clear" w:color="auto" w:fill="auto"/>
            <w:noWrap/>
            <w:vAlign w:val="center"/>
          </w:tcPr>
          <w:p w14:paraId="5D2357CA" w14:textId="77777777" w:rsidR="00424E4F" w:rsidRPr="00424E4F" w:rsidRDefault="00424E4F" w:rsidP="00326D6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ura3-</w:t>
            </w:r>
            <w:proofErr w:type="gramStart"/>
            <w:r w:rsidRPr="00424E4F">
              <w:rPr>
                <w:rFonts w:ascii="Arial" w:hAnsi="Arial" w:cs="Arial"/>
                <w:i/>
                <w:color w:val="000000" w:themeColor="text1"/>
              </w:rPr>
              <w:t>52::</w:t>
            </w:r>
            <w:proofErr w:type="gramEnd"/>
            <w:r w:rsidRPr="00424E4F">
              <w:rPr>
                <w:rFonts w:ascii="Arial" w:hAnsi="Arial" w:cs="Arial"/>
                <w:i/>
                <w:color w:val="000000" w:themeColor="text1"/>
              </w:rPr>
              <w:t xml:space="preserve">URA3 </w:t>
            </w:r>
            <w:proofErr w:type="spellStart"/>
            <w:r w:rsidRPr="00424E4F">
              <w:rPr>
                <w:rFonts w:ascii="Arial" w:hAnsi="Arial" w:cs="Arial"/>
                <w:color w:val="000000" w:themeColor="text1"/>
              </w:rPr>
              <w:t>trp</w:t>
            </w:r>
            <w:proofErr w:type="spellEnd"/>
            <w:r w:rsidRPr="00424E4F">
              <w:rPr>
                <w:rFonts w:ascii="Arial" w:hAnsi="Arial" w:cs="Arial"/>
                <w:color w:val="000000" w:themeColor="text1"/>
              </w:rPr>
              <w:t xml:space="preserve"> Δ 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leu2-3,112 lys2-801am met2::CEN7 (</w:t>
            </w:r>
            <w:proofErr w:type="spellStart"/>
            <w:r w:rsidRPr="00424E4F">
              <w:rPr>
                <w:rFonts w:ascii="Arial" w:hAnsi="Arial" w:cs="Arial"/>
                <w:i/>
                <w:color w:val="000000" w:themeColor="text1"/>
              </w:rPr>
              <w:t>CDEIII:XbaI</w:t>
            </w:r>
            <w:proofErr w:type="spellEnd"/>
            <w:r w:rsidRPr="00424E4F">
              <w:rPr>
                <w:rFonts w:ascii="Arial" w:hAnsi="Arial" w:cs="Arial"/>
                <w:i/>
                <w:color w:val="000000" w:themeColor="text1"/>
              </w:rPr>
              <w:t>).LEU2 RRM3-K260A-</w:t>
            </w:r>
            <w:r w:rsidRPr="00424E4F">
              <w:rPr>
                <w:rFonts w:ascii="Arial" w:hAnsi="Arial" w:cs="Arial"/>
                <w:color w:val="000000" w:themeColor="text1"/>
              </w:rPr>
              <w:t>MYC13::</w:t>
            </w:r>
            <w:r w:rsidRPr="00424E4F">
              <w:rPr>
                <w:rFonts w:ascii="Arial" w:hAnsi="Arial" w:cs="Arial"/>
                <w:i/>
                <w:color w:val="000000" w:themeColor="text1"/>
              </w:rPr>
              <w:t>TRP</w:t>
            </w:r>
          </w:p>
        </w:tc>
        <w:tc>
          <w:tcPr>
            <w:tcW w:w="1523" w:type="dxa"/>
          </w:tcPr>
          <w:p w14:paraId="2FEBC8FC" w14:textId="77777777" w:rsidR="00424E4F" w:rsidRPr="00424E4F" w:rsidRDefault="00424E4F" w:rsidP="00326D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4E4F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</w:tbl>
    <w:p w14:paraId="63F68627" w14:textId="23AFB456" w:rsidR="00771A53" w:rsidRPr="00424E4F" w:rsidRDefault="00771A53"/>
    <w:sectPr w:rsidR="00771A53" w:rsidRPr="00424E4F" w:rsidSect="0073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F"/>
    <w:rsid w:val="00000FB9"/>
    <w:rsid w:val="000048D5"/>
    <w:rsid w:val="00010BB9"/>
    <w:rsid w:val="00046E4D"/>
    <w:rsid w:val="00052647"/>
    <w:rsid w:val="0005275B"/>
    <w:rsid w:val="000630FF"/>
    <w:rsid w:val="00081B7D"/>
    <w:rsid w:val="00092BAA"/>
    <w:rsid w:val="000E3569"/>
    <w:rsid w:val="000F6C41"/>
    <w:rsid w:val="0010783C"/>
    <w:rsid w:val="00116E05"/>
    <w:rsid w:val="00120F79"/>
    <w:rsid w:val="0014467F"/>
    <w:rsid w:val="00156310"/>
    <w:rsid w:val="00160F89"/>
    <w:rsid w:val="00165D7C"/>
    <w:rsid w:val="0019476B"/>
    <w:rsid w:val="001A0DA5"/>
    <w:rsid w:val="001A77B4"/>
    <w:rsid w:val="001B2220"/>
    <w:rsid w:val="00205413"/>
    <w:rsid w:val="00210A10"/>
    <w:rsid w:val="0021199E"/>
    <w:rsid w:val="00222FC8"/>
    <w:rsid w:val="002312F3"/>
    <w:rsid w:val="002468F9"/>
    <w:rsid w:val="00274975"/>
    <w:rsid w:val="00283930"/>
    <w:rsid w:val="00294142"/>
    <w:rsid w:val="002A71F7"/>
    <w:rsid w:val="002C497D"/>
    <w:rsid w:val="002F1F87"/>
    <w:rsid w:val="002F5D9A"/>
    <w:rsid w:val="003077E6"/>
    <w:rsid w:val="003203C1"/>
    <w:rsid w:val="00323361"/>
    <w:rsid w:val="00333593"/>
    <w:rsid w:val="00343315"/>
    <w:rsid w:val="003B382C"/>
    <w:rsid w:val="003E04FC"/>
    <w:rsid w:val="003E1228"/>
    <w:rsid w:val="00407484"/>
    <w:rsid w:val="004074AD"/>
    <w:rsid w:val="00414A91"/>
    <w:rsid w:val="00421575"/>
    <w:rsid w:val="00424E4F"/>
    <w:rsid w:val="0048462F"/>
    <w:rsid w:val="004A42DB"/>
    <w:rsid w:val="004C5143"/>
    <w:rsid w:val="004E4551"/>
    <w:rsid w:val="004E4826"/>
    <w:rsid w:val="004F3411"/>
    <w:rsid w:val="00505290"/>
    <w:rsid w:val="00524642"/>
    <w:rsid w:val="00533CDE"/>
    <w:rsid w:val="00555490"/>
    <w:rsid w:val="0056025D"/>
    <w:rsid w:val="00562790"/>
    <w:rsid w:val="00563BD2"/>
    <w:rsid w:val="00564F95"/>
    <w:rsid w:val="00583433"/>
    <w:rsid w:val="00586057"/>
    <w:rsid w:val="005958FD"/>
    <w:rsid w:val="00596701"/>
    <w:rsid w:val="005D3C9B"/>
    <w:rsid w:val="005D7E6E"/>
    <w:rsid w:val="005E2C83"/>
    <w:rsid w:val="006055C7"/>
    <w:rsid w:val="00616781"/>
    <w:rsid w:val="0062760E"/>
    <w:rsid w:val="00636EB1"/>
    <w:rsid w:val="00674BB0"/>
    <w:rsid w:val="00677A70"/>
    <w:rsid w:val="00683D45"/>
    <w:rsid w:val="00694825"/>
    <w:rsid w:val="006B1AA8"/>
    <w:rsid w:val="006B62E8"/>
    <w:rsid w:val="006C311D"/>
    <w:rsid w:val="006D6D44"/>
    <w:rsid w:val="006E6A48"/>
    <w:rsid w:val="00735FAD"/>
    <w:rsid w:val="00771A53"/>
    <w:rsid w:val="00772D17"/>
    <w:rsid w:val="007822DA"/>
    <w:rsid w:val="007831EB"/>
    <w:rsid w:val="00790986"/>
    <w:rsid w:val="00796712"/>
    <w:rsid w:val="007E0595"/>
    <w:rsid w:val="007F112A"/>
    <w:rsid w:val="007F1335"/>
    <w:rsid w:val="007F5410"/>
    <w:rsid w:val="008008FC"/>
    <w:rsid w:val="008215EB"/>
    <w:rsid w:val="00835638"/>
    <w:rsid w:val="00836DCD"/>
    <w:rsid w:val="00851491"/>
    <w:rsid w:val="00867228"/>
    <w:rsid w:val="008C7D47"/>
    <w:rsid w:val="008E0A6F"/>
    <w:rsid w:val="009104DD"/>
    <w:rsid w:val="009231F3"/>
    <w:rsid w:val="0094070B"/>
    <w:rsid w:val="00944E4C"/>
    <w:rsid w:val="009A0239"/>
    <w:rsid w:val="009A46F0"/>
    <w:rsid w:val="009B1298"/>
    <w:rsid w:val="009F70C0"/>
    <w:rsid w:val="00A17FA6"/>
    <w:rsid w:val="00A37666"/>
    <w:rsid w:val="00A60865"/>
    <w:rsid w:val="00A6409A"/>
    <w:rsid w:val="00A83527"/>
    <w:rsid w:val="00A9214F"/>
    <w:rsid w:val="00AC46FD"/>
    <w:rsid w:val="00AE31C9"/>
    <w:rsid w:val="00B23D9E"/>
    <w:rsid w:val="00B43C56"/>
    <w:rsid w:val="00B57171"/>
    <w:rsid w:val="00B84571"/>
    <w:rsid w:val="00B863FC"/>
    <w:rsid w:val="00B9778A"/>
    <w:rsid w:val="00BC7C3F"/>
    <w:rsid w:val="00BD17A0"/>
    <w:rsid w:val="00BD4B5A"/>
    <w:rsid w:val="00BD76D6"/>
    <w:rsid w:val="00BE59DC"/>
    <w:rsid w:val="00C063E9"/>
    <w:rsid w:val="00C333AA"/>
    <w:rsid w:val="00C419F7"/>
    <w:rsid w:val="00C463D8"/>
    <w:rsid w:val="00C47190"/>
    <w:rsid w:val="00C75FC1"/>
    <w:rsid w:val="00C771EF"/>
    <w:rsid w:val="00C83C55"/>
    <w:rsid w:val="00CA554D"/>
    <w:rsid w:val="00CB527A"/>
    <w:rsid w:val="00CE5799"/>
    <w:rsid w:val="00D00F8C"/>
    <w:rsid w:val="00D04E5E"/>
    <w:rsid w:val="00D12A1B"/>
    <w:rsid w:val="00D14CE1"/>
    <w:rsid w:val="00D543D6"/>
    <w:rsid w:val="00D57603"/>
    <w:rsid w:val="00D77A62"/>
    <w:rsid w:val="00D91AD8"/>
    <w:rsid w:val="00DA5CA4"/>
    <w:rsid w:val="00DF411A"/>
    <w:rsid w:val="00DF5BE7"/>
    <w:rsid w:val="00E0288B"/>
    <w:rsid w:val="00E058B2"/>
    <w:rsid w:val="00E07C11"/>
    <w:rsid w:val="00E139F4"/>
    <w:rsid w:val="00E426B5"/>
    <w:rsid w:val="00E662AE"/>
    <w:rsid w:val="00E775D1"/>
    <w:rsid w:val="00EA1A2E"/>
    <w:rsid w:val="00EF2ABC"/>
    <w:rsid w:val="00F0303D"/>
    <w:rsid w:val="00F47D59"/>
    <w:rsid w:val="00F5011C"/>
    <w:rsid w:val="00F658EE"/>
    <w:rsid w:val="00FA60ED"/>
    <w:rsid w:val="00FB40A9"/>
    <w:rsid w:val="00FC20D7"/>
    <w:rsid w:val="00FC23CE"/>
    <w:rsid w:val="00FD6DF1"/>
    <w:rsid w:val="00FD7E95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226EB"/>
  <w15:chartTrackingRefBased/>
  <w15:docId w15:val="{8C0831BD-2D94-7F4F-AFE1-C7BA12D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Chi-Fu</dc:creator>
  <cp:keywords/>
  <dc:description/>
  <cp:lastModifiedBy>Chen, Chi-Fu</cp:lastModifiedBy>
  <cp:revision>1</cp:revision>
  <dcterms:created xsi:type="dcterms:W3CDTF">2018-11-12T15:23:00Z</dcterms:created>
  <dcterms:modified xsi:type="dcterms:W3CDTF">2018-11-12T15:29:00Z</dcterms:modified>
</cp:coreProperties>
</file>