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AC" w:rsidRDefault="00366CAC" w:rsidP="00366CAC">
      <w:pPr>
        <w:spacing w:line="480" w:lineRule="auto"/>
        <w:jc w:val="center"/>
        <w:rPr>
          <w:rFonts w:ascii="Arial" w:hAnsi="Arial" w:cs="Arial"/>
          <w:b/>
        </w:rPr>
      </w:pPr>
      <w:r w:rsidRPr="007745B5">
        <w:rPr>
          <w:rFonts w:ascii="Arial" w:hAnsi="Arial" w:cs="Arial"/>
          <w:b/>
        </w:rPr>
        <w:t>SUPPLEMENTARY FIGURE LEGENDS</w:t>
      </w:r>
    </w:p>
    <w:p w:rsidR="00366CAC" w:rsidRDefault="00366CAC" w:rsidP="00366CAC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Figure S1</w:t>
      </w:r>
      <w:r w:rsidRPr="00A464CC">
        <w:rPr>
          <w:rFonts w:ascii="Arial" w:hAnsi="Arial" w:cs="Arial"/>
          <w:b/>
          <w:color w:val="000000"/>
        </w:rPr>
        <w:t xml:space="preserve">. </w:t>
      </w:r>
      <w:r w:rsidRPr="000C02AD">
        <w:rPr>
          <w:rFonts w:ascii="Arial" w:hAnsi="Arial" w:cs="Arial"/>
          <w:b/>
          <w:i/>
          <w:color w:val="000000"/>
        </w:rPr>
        <w:t>GR1-GAL4</w:t>
      </w:r>
      <w:r w:rsidRPr="00A464CC">
        <w:rPr>
          <w:rFonts w:ascii="Arial" w:hAnsi="Arial" w:cs="Arial"/>
          <w:b/>
          <w:color w:val="000000"/>
        </w:rPr>
        <w:t xml:space="preserve"> expression pattern.</w:t>
      </w:r>
      <w:r>
        <w:rPr>
          <w:rFonts w:ascii="Arial" w:hAnsi="Arial" w:cs="Arial"/>
          <w:color w:val="000000"/>
        </w:rPr>
        <w:t xml:space="preserve"> A) </w:t>
      </w:r>
      <w:r w:rsidRPr="00A464CC">
        <w:rPr>
          <w:rFonts w:ascii="Arial" w:hAnsi="Arial" w:cs="Arial"/>
          <w:i/>
          <w:color w:val="000000"/>
        </w:rPr>
        <w:t>GR1-GAL4</w:t>
      </w:r>
      <w:r>
        <w:rPr>
          <w:rFonts w:ascii="Arial" w:hAnsi="Arial" w:cs="Arial"/>
          <w:color w:val="000000"/>
        </w:rPr>
        <w:t xml:space="preserve"> drives transgene expression ubiquitously in the FCs during stages 4-9. UAS-GFP transgene is shown in green. DNA is blue. Actin is red. A’) UAS-GFP expression is not seen before stage 4 (asterisk). A, A’) </w:t>
      </w:r>
      <w:r w:rsidRPr="00A464CC">
        <w:rPr>
          <w:rFonts w:ascii="Arial" w:hAnsi="Arial" w:cs="Arial"/>
          <w:i/>
          <w:color w:val="000000"/>
        </w:rPr>
        <w:t>GR1-GAL4</w:t>
      </w:r>
      <w:r>
        <w:rPr>
          <w:rFonts w:ascii="Arial" w:hAnsi="Arial" w:cs="Arial"/>
          <w:color w:val="000000"/>
        </w:rPr>
        <w:t xml:space="preserve"> does not produce transgene expression in the muscle sheath (arrowheads). Scale bar represents 50</w:t>
      </w:r>
      <w:r w:rsidRPr="003A5F20">
        <w:rPr>
          <w:rFonts w:ascii="Arial" w:hAnsi="Arial" w:cs="Arial"/>
          <w:color w:val="000000"/>
        </w:rPr>
        <w:t xml:space="preserve"> </w:t>
      </w:r>
      <w:proofErr w:type="spellStart"/>
      <w:r w:rsidRPr="00FE6F82">
        <w:rPr>
          <w:rFonts w:ascii="Arial" w:hAnsi="Arial" w:cs="Arial"/>
        </w:rPr>
        <w:t>μ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  <w:color w:val="000000"/>
        </w:rPr>
        <w:t>.</w:t>
      </w:r>
    </w:p>
    <w:p w:rsidR="00366CAC" w:rsidRPr="000C02AD" w:rsidRDefault="00366CAC" w:rsidP="00366CAC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</w:rPr>
      </w:pPr>
    </w:p>
    <w:p w:rsidR="00366CAC" w:rsidRPr="00A464CC" w:rsidRDefault="00366CAC" w:rsidP="00366CAC">
      <w:pPr>
        <w:spacing w:line="480" w:lineRule="auto"/>
        <w:rPr>
          <w:rFonts w:ascii="Arial" w:hAnsi="Arial" w:cs="Arial"/>
          <w:bCs/>
          <w:color w:val="000000"/>
        </w:rPr>
      </w:pPr>
      <w:r w:rsidRPr="00A7174B">
        <w:rPr>
          <w:rFonts w:ascii="Arial" w:hAnsi="Arial" w:cs="Arial"/>
          <w:b/>
          <w:color w:val="000000"/>
        </w:rPr>
        <w:t>Figure S</w:t>
      </w:r>
      <w:r>
        <w:rPr>
          <w:rFonts w:ascii="Arial" w:hAnsi="Arial" w:cs="Arial"/>
          <w:b/>
          <w:color w:val="000000"/>
        </w:rPr>
        <w:t>2</w:t>
      </w:r>
      <w:r w:rsidRPr="00A7174B">
        <w:rPr>
          <w:rFonts w:ascii="Arial" w:hAnsi="Arial" w:cs="Arial"/>
          <w:b/>
          <w:color w:val="000000"/>
        </w:rPr>
        <w:t xml:space="preserve">: Organization of the </w:t>
      </w:r>
      <w:r w:rsidRPr="00D53BF8">
        <w:rPr>
          <w:rFonts w:ascii="Arial" w:hAnsi="Arial" w:cs="Arial"/>
          <w:b/>
          <w:i/>
          <w:color w:val="000000"/>
        </w:rPr>
        <w:t>Sema1b</w:t>
      </w:r>
      <w:r w:rsidRPr="00A7174B">
        <w:rPr>
          <w:rFonts w:ascii="Arial" w:hAnsi="Arial" w:cs="Arial"/>
          <w:b/>
          <w:color w:val="000000"/>
        </w:rPr>
        <w:t xml:space="preserve"> and </w:t>
      </w:r>
      <w:proofErr w:type="spellStart"/>
      <w:r w:rsidRPr="00D53BF8">
        <w:rPr>
          <w:rFonts w:ascii="Arial" w:hAnsi="Arial" w:cs="Arial"/>
          <w:b/>
          <w:i/>
          <w:color w:val="000000"/>
        </w:rPr>
        <w:t>AdamTS</w:t>
      </w:r>
      <w:proofErr w:type="spellEnd"/>
      <w:r w:rsidRPr="00D53BF8">
        <w:rPr>
          <w:rFonts w:ascii="Arial" w:hAnsi="Arial" w:cs="Arial"/>
          <w:b/>
          <w:i/>
          <w:color w:val="000000"/>
        </w:rPr>
        <w:t>-A</w:t>
      </w:r>
      <w:r w:rsidRPr="00A7174B">
        <w:rPr>
          <w:rFonts w:ascii="Arial" w:hAnsi="Arial" w:cs="Arial"/>
          <w:b/>
          <w:color w:val="000000"/>
        </w:rPr>
        <w:t xml:space="preserve"> genomic loci.</w:t>
      </w:r>
      <w:r w:rsidRPr="00A7174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Exons are shown in gold and UTRs in grey. </w:t>
      </w:r>
      <w:r w:rsidRPr="00A7174B">
        <w:rPr>
          <w:rFonts w:ascii="Arial" w:hAnsi="Arial" w:cs="Arial"/>
          <w:bCs/>
          <w:color w:val="000000"/>
        </w:rPr>
        <w:t xml:space="preserve">A) </w:t>
      </w:r>
      <w:r>
        <w:rPr>
          <w:rFonts w:ascii="Arial" w:hAnsi="Arial" w:cs="Arial"/>
          <w:bCs/>
          <w:color w:val="000000"/>
        </w:rPr>
        <w:t xml:space="preserve">The region depicted is 10.7 kb. </w:t>
      </w:r>
      <w:r w:rsidRPr="00A7174B">
        <w:rPr>
          <w:rFonts w:ascii="Arial" w:hAnsi="Arial" w:cs="Arial"/>
          <w:bCs/>
          <w:color w:val="000000"/>
        </w:rPr>
        <w:t xml:space="preserve">The locations of the </w:t>
      </w:r>
      <w:r w:rsidRPr="00A7174B">
        <w:rPr>
          <w:rFonts w:ascii="Arial" w:hAnsi="Arial" w:cs="Arial"/>
          <w:bCs/>
          <w:i/>
          <w:iCs/>
          <w:color w:val="000000"/>
        </w:rPr>
        <w:t>Sema1b-GAL4</w:t>
      </w:r>
      <w:r w:rsidRPr="00A7174B">
        <w:rPr>
          <w:rFonts w:ascii="Arial" w:hAnsi="Arial" w:cs="Arial"/>
          <w:bCs/>
          <w:i/>
          <w:iCs/>
          <w:color w:val="000000"/>
          <w:vertAlign w:val="superscript"/>
        </w:rPr>
        <w:t>NP1166</w:t>
      </w:r>
      <w:r w:rsidRPr="00A7174B">
        <w:rPr>
          <w:rFonts w:ascii="Arial" w:hAnsi="Arial" w:cs="Arial"/>
          <w:bCs/>
          <w:i/>
          <w:iCs/>
          <w:color w:val="000000"/>
        </w:rPr>
        <w:t xml:space="preserve"> </w:t>
      </w:r>
      <w:r w:rsidRPr="00A7174B">
        <w:rPr>
          <w:rFonts w:ascii="Arial" w:hAnsi="Arial" w:cs="Arial"/>
          <w:bCs/>
          <w:color w:val="000000"/>
        </w:rPr>
        <w:t xml:space="preserve">enhancer trap </w:t>
      </w:r>
      <w:r>
        <w:rPr>
          <w:rFonts w:ascii="Arial" w:hAnsi="Arial" w:cs="Arial"/>
          <w:bCs/>
          <w:color w:val="000000"/>
        </w:rPr>
        <w:t xml:space="preserve">(magenta) </w:t>
      </w:r>
      <w:r w:rsidRPr="00A7174B">
        <w:rPr>
          <w:rFonts w:ascii="Arial" w:hAnsi="Arial" w:cs="Arial"/>
          <w:bCs/>
          <w:color w:val="000000"/>
        </w:rPr>
        <w:t xml:space="preserve">and </w:t>
      </w:r>
      <w:r w:rsidRPr="00A7174B">
        <w:rPr>
          <w:rFonts w:ascii="Arial" w:hAnsi="Arial" w:cs="Arial"/>
          <w:bCs/>
          <w:i/>
          <w:iCs/>
          <w:color w:val="000000"/>
        </w:rPr>
        <w:t>Sema1b-Venus</w:t>
      </w:r>
      <w:r w:rsidRPr="00A7174B">
        <w:rPr>
          <w:rFonts w:ascii="Arial" w:hAnsi="Arial" w:cs="Arial"/>
          <w:bCs/>
          <w:i/>
          <w:iCs/>
          <w:color w:val="000000"/>
          <w:vertAlign w:val="superscript"/>
        </w:rPr>
        <w:t>CPTI003971</w:t>
      </w:r>
      <w:r w:rsidRPr="00A7174B">
        <w:rPr>
          <w:rFonts w:ascii="Arial" w:hAnsi="Arial" w:cs="Arial"/>
          <w:bCs/>
          <w:i/>
          <w:iCs/>
          <w:color w:val="000000"/>
        </w:rPr>
        <w:t xml:space="preserve"> </w:t>
      </w:r>
      <w:r w:rsidRPr="00A7174B">
        <w:rPr>
          <w:rFonts w:ascii="Arial" w:hAnsi="Arial" w:cs="Arial"/>
          <w:bCs/>
          <w:color w:val="000000"/>
        </w:rPr>
        <w:t xml:space="preserve">protein trap </w:t>
      </w:r>
      <w:r>
        <w:rPr>
          <w:rFonts w:ascii="Arial" w:hAnsi="Arial" w:cs="Arial"/>
          <w:bCs/>
          <w:color w:val="000000"/>
        </w:rPr>
        <w:t xml:space="preserve">(green) </w:t>
      </w:r>
      <w:r w:rsidRPr="00A7174B">
        <w:rPr>
          <w:rFonts w:ascii="Arial" w:hAnsi="Arial" w:cs="Arial"/>
          <w:bCs/>
          <w:color w:val="000000"/>
        </w:rPr>
        <w:t xml:space="preserve">insertions are indicated. </w:t>
      </w:r>
      <w:r>
        <w:rPr>
          <w:rFonts w:ascii="Arial" w:hAnsi="Arial" w:cs="Arial"/>
          <w:bCs/>
          <w:color w:val="000000"/>
        </w:rPr>
        <w:t xml:space="preserve">The location of the </w:t>
      </w:r>
      <w:proofErr w:type="spellStart"/>
      <w:r w:rsidRPr="00A7174B">
        <w:rPr>
          <w:rFonts w:ascii="Arial" w:hAnsi="Arial" w:cs="Arial"/>
          <w:bCs/>
          <w:color w:val="000000"/>
        </w:rPr>
        <w:t>Sema</w:t>
      </w:r>
      <w:proofErr w:type="spellEnd"/>
      <w:r w:rsidRPr="00A7174B">
        <w:rPr>
          <w:rFonts w:ascii="Arial" w:hAnsi="Arial" w:cs="Arial"/>
          <w:bCs/>
          <w:color w:val="000000"/>
        </w:rPr>
        <w:t xml:space="preserve"> domain</w:t>
      </w:r>
      <w:r>
        <w:rPr>
          <w:rFonts w:ascii="Arial" w:hAnsi="Arial" w:cs="Arial"/>
          <w:bCs/>
          <w:color w:val="000000"/>
        </w:rPr>
        <w:t xml:space="preserve"> (blue)</w:t>
      </w:r>
      <w:r w:rsidRPr="00A7174B">
        <w:rPr>
          <w:rFonts w:ascii="Arial" w:hAnsi="Arial" w:cs="Arial"/>
          <w:bCs/>
          <w:color w:val="000000"/>
        </w:rPr>
        <w:t xml:space="preserve">, the region removed in the </w:t>
      </w:r>
      <w:r w:rsidRPr="00A7174B">
        <w:rPr>
          <w:rFonts w:ascii="Arial" w:hAnsi="Arial" w:cs="Arial"/>
          <w:bCs/>
          <w:i/>
          <w:iCs/>
          <w:color w:val="000000"/>
        </w:rPr>
        <w:t>Sema1b</w:t>
      </w:r>
      <w:r w:rsidRPr="00D53BF8">
        <w:rPr>
          <w:rFonts w:ascii="Arial" w:hAnsi="Arial" w:cs="Arial"/>
          <w:bCs/>
          <w:i/>
          <w:iCs/>
          <w:color w:val="000000"/>
          <w:vertAlign w:val="superscript"/>
        </w:rPr>
        <w:t>KO</w:t>
      </w:r>
      <w:r w:rsidRPr="00A7174B">
        <w:rPr>
          <w:rFonts w:ascii="Arial" w:hAnsi="Arial" w:cs="Arial"/>
          <w:bCs/>
          <w:i/>
          <w:iCs/>
          <w:color w:val="000000"/>
        </w:rPr>
        <w:t xml:space="preserve"> </w:t>
      </w:r>
      <w:r w:rsidRPr="00A7174B">
        <w:rPr>
          <w:rFonts w:ascii="Arial" w:hAnsi="Arial" w:cs="Arial"/>
          <w:bCs/>
          <w:color w:val="000000"/>
        </w:rPr>
        <w:t>allele</w:t>
      </w:r>
      <w:r>
        <w:rPr>
          <w:rFonts w:ascii="Arial" w:hAnsi="Arial" w:cs="Arial"/>
          <w:bCs/>
          <w:color w:val="000000"/>
        </w:rPr>
        <w:t xml:space="preserve"> (the region labeled “</w:t>
      </w:r>
      <w:proofErr w:type="spellStart"/>
      <w:r>
        <w:rPr>
          <w:rFonts w:ascii="Arial" w:hAnsi="Arial" w:cs="Arial"/>
          <w:bCs/>
          <w:color w:val="000000"/>
        </w:rPr>
        <w:t>dsRed</w:t>
      </w:r>
      <w:proofErr w:type="spellEnd"/>
      <w:r>
        <w:rPr>
          <w:rFonts w:ascii="Arial" w:hAnsi="Arial" w:cs="Arial"/>
          <w:bCs/>
          <w:color w:val="000000"/>
        </w:rPr>
        <w:t>”; shown in red)</w:t>
      </w:r>
      <w:r w:rsidRPr="00A7174B">
        <w:rPr>
          <w:rFonts w:ascii="Arial" w:hAnsi="Arial" w:cs="Arial"/>
          <w:bCs/>
          <w:color w:val="000000"/>
        </w:rPr>
        <w:t xml:space="preserve">, and the region targeted by the </w:t>
      </w:r>
      <w:r w:rsidRPr="00A7174B">
        <w:rPr>
          <w:rFonts w:ascii="Arial" w:hAnsi="Arial" w:cs="Arial"/>
          <w:bCs/>
          <w:i/>
          <w:iCs/>
          <w:color w:val="000000"/>
        </w:rPr>
        <w:t xml:space="preserve">Sema1b </w:t>
      </w:r>
      <w:r w:rsidRPr="00A7174B">
        <w:rPr>
          <w:rFonts w:ascii="Arial" w:hAnsi="Arial" w:cs="Arial"/>
          <w:bCs/>
          <w:color w:val="000000"/>
        </w:rPr>
        <w:t xml:space="preserve">RNAi </w:t>
      </w:r>
      <w:r>
        <w:rPr>
          <w:rFonts w:ascii="Arial" w:hAnsi="Arial" w:cs="Arial"/>
          <w:bCs/>
          <w:color w:val="000000"/>
        </w:rPr>
        <w:t xml:space="preserve">knockdown </w:t>
      </w:r>
      <w:r w:rsidRPr="00A7174B">
        <w:rPr>
          <w:rFonts w:ascii="Arial" w:hAnsi="Arial" w:cs="Arial"/>
          <w:bCs/>
          <w:color w:val="000000"/>
        </w:rPr>
        <w:t>lines</w:t>
      </w:r>
      <w:r>
        <w:rPr>
          <w:rFonts w:ascii="Arial" w:hAnsi="Arial" w:cs="Arial"/>
          <w:bCs/>
          <w:color w:val="000000"/>
        </w:rPr>
        <w:t xml:space="preserve"> </w:t>
      </w:r>
      <w:r w:rsidRPr="00F3231A">
        <w:rPr>
          <w:rFonts w:ascii="Arial" w:hAnsi="Arial" w:cs="Arial"/>
          <w:bCs/>
          <w:color w:val="000000"/>
        </w:rPr>
        <w:t>(black)</w:t>
      </w:r>
      <w:r>
        <w:rPr>
          <w:rFonts w:ascii="Arial" w:hAnsi="Arial" w:cs="Arial"/>
          <w:bCs/>
          <w:color w:val="000000"/>
        </w:rPr>
        <w:t xml:space="preserve"> are also indicated</w:t>
      </w:r>
      <w:r w:rsidRPr="00A7174B">
        <w:rPr>
          <w:rFonts w:ascii="Arial" w:hAnsi="Arial" w:cs="Arial"/>
          <w:bCs/>
          <w:color w:val="000000"/>
        </w:rPr>
        <w:t xml:space="preserve">. B) The region shown above is 34 kb. Locations of </w:t>
      </w:r>
      <w:r>
        <w:rPr>
          <w:rFonts w:ascii="Arial" w:hAnsi="Arial" w:cs="Arial"/>
          <w:bCs/>
          <w:color w:val="000000"/>
        </w:rPr>
        <w:t xml:space="preserve">the </w:t>
      </w:r>
      <w:r w:rsidRPr="006F623C">
        <w:rPr>
          <w:rFonts w:ascii="Arial" w:hAnsi="Arial" w:cs="Arial"/>
          <w:bCs/>
          <w:i/>
          <w:color w:val="000000"/>
        </w:rPr>
        <w:t>AdamTS-A</w:t>
      </w:r>
      <w:r w:rsidRPr="006F623C">
        <w:rPr>
          <w:rFonts w:ascii="Arial" w:hAnsi="Arial" w:cs="Arial"/>
          <w:bCs/>
          <w:i/>
          <w:color w:val="000000"/>
          <w:vertAlign w:val="superscript"/>
        </w:rPr>
        <w:t>rnwy1</w:t>
      </w:r>
      <w:r>
        <w:rPr>
          <w:rFonts w:ascii="Arial" w:hAnsi="Arial" w:cs="Arial"/>
          <w:bCs/>
          <w:color w:val="000000"/>
        </w:rPr>
        <w:t xml:space="preserve"> (magenta) and </w:t>
      </w:r>
      <w:r w:rsidRPr="006F623C">
        <w:rPr>
          <w:rFonts w:ascii="Arial" w:hAnsi="Arial" w:cs="Arial"/>
          <w:bCs/>
          <w:i/>
          <w:color w:val="000000"/>
        </w:rPr>
        <w:t>AdamTS-A</w:t>
      </w:r>
      <w:r w:rsidRPr="006F623C">
        <w:rPr>
          <w:rFonts w:ascii="Arial" w:hAnsi="Arial" w:cs="Arial"/>
          <w:bCs/>
          <w:i/>
          <w:color w:val="000000"/>
          <w:vertAlign w:val="superscript"/>
        </w:rPr>
        <w:t>MI14156</w:t>
      </w:r>
      <w:r>
        <w:rPr>
          <w:rFonts w:ascii="Arial" w:hAnsi="Arial" w:cs="Arial"/>
          <w:bCs/>
          <w:color w:val="000000"/>
        </w:rPr>
        <w:t xml:space="preserve"> (light blue) transgenic insertion sites, and </w:t>
      </w:r>
      <w:r w:rsidRPr="00A7174B">
        <w:rPr>
          <w:rFonts w:ascii="Arial" w:hAnsi="Arial" w:cs="Arial"/>
          <w:bCs/>
          <w:color w:val="000000"/>
        </w:rPr>
        <w:t xml:space="preserve">the region of the protein targeted by the two </w:t>
      </w:r>
      <w:proofErr w:type="spellStart"/>
      <w:r w:rsidRPr="00A7174B">
        <w:rPr>
          <w:rFonts w:ascii="Arial" w:hAnsi="Arial" w:cs="Arial"/>
          <w:bCs/>
          <w:i/>
          <w:iCs/>
          <w:color w:val="000000"/>
        </w:rPr>
        <w:t>AdamTS</w:t>
      </w:r>
      <w:proofErr w:type="spellEnd"/>
      <w:r w:rsidRPr="00A7174B">
        <w:rPr>
          <w:rFonts w:ascii="Arial" w:hAnsi="Arial" w:cs="Arial"/>
          <w:bCs/>
          <w:i/>
          <w:iCs/>
          <w:color w:val="000000"/>
        </w:rPr>
        <w:t xml:space="preserve">-A </w:t>
      </w:r>
      <w:r w:rsidRPr="00A7174B">
        <w:rPr>
          <w:rFonts w:ascii="Arial" w:hAnsi="Arial" w:cs="Arial"/>
          <w:bCs/>
          <w:color w:val="000000"/>
        </w:rPr>
        <w:t>RNAi lines</w:t>
      </w:r>
      <w:r>
        <w:rPr>
          <w:rFonts w:ascii="Arial" w:hAnsi="Arial" w:cs="Arial"/>
          <w:bCs/>
          <w:color w:val="000000"/>
        </w:rPr>
        <w:t xml:space="preserve"> (black) are indicated. Asterisks mark reported Stat92e-eGFP binding sites in the 0-12 hour </w:t>
      </w:r>
      <w:r w:rsidRPr="00A7174B">
        <w:rPr>
          <w:rFonts w:ascii="Arial" w:hAnsi="Arial" w:cs="Arial"/>
          <w:bCs/>
          <w:i/>
          <w:iCs/>
          <w:color w:val="000000"/>
        </w:rPr>
        <w:t>Drosophila</w:t>
      </w:r>
      <w:r>
        <w:rPr>
          <w:rFonts w:ascii="Arial" w:hAnsi="Arial" w:cs="Arial"/>
          <w:bCs/>
          <w:color w:val="000000"/>
        </w:rPr>
        <w:t xml:space="preserve"> embryo (</w:t>
      </w:r>
      <w:proofErr w:type="spellStart"/>
      <w:r>
        <w:rPr>
          <w:rFonts w:ascii="Arial" w:hAnsi="Arial" w:cs="Arial"/>
          <w:bCs/>
          <w:color w:val="000000"/>
        </w:rPr>
        <w:t>Kudron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5E7639">
        <w:rPr>
          <w:rFonts w:ascii="Arial" w:hAnsi="Arial" w:cs="Arial"/>
          <w:bCs/>
          <w:i/>
          <w:color w:val="000000"/>
        </w:rPr>
        <w:t>et al.</w:t>
      </w:r>
      <w:r>
        <w:rPr>
          <w:rFonts w:ascii="Arial" w:hAnsi="Arial" w:cs="Arial"/>
          <w:bCs/>
          <w:color w:val="000000"/>
        </w:rPr>
        <w:t xml:space="preserve"> 2018; </w:t>
      </w:r>
      <w:r w:rsidRPr="003032FB">
        <w:rPr>
          <w:rFonts w:ascii="Arial" w:hAnsi="Arial" w:cs="Arial"/>
          <w:bCs/>
          <w:color w:val="000000"/>
        </w:rPr>
        <w:t>epic.gs.washington.edu/</w:t>
      </w:r>
      <w:proofErr w:type="spellStart"/>
      <w:r w:rsidRPr="003032FB">
        <w:rPr>
          <w:rFonts w:ascii="Arial" w:hAnsi="Arial" w:cs="Arial"/>
          <w:bCs/>
          <w:color w:val="000000"/>
        </w:rPr>
        <w:t>modERN</w:t>
      </w:r>
      <w:proofErr w:type="spellEnd"/>
      <w:r w:rsidRPr="003032FB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).</w:t>
      </w:r>
    </w:p>
    <w:p w:rsidR="00366CAC" w:rsidRDefault="00366CAC" w:rsidP="00366CAC">
      <w:pPr>
        <w:spacing w:line="480" w:lineRule="auto"/>
        <w:rPr>
          <w:rFonts w:ascii="Arial" w:hAnsi="Arial" w:cs="Arial"/>
          <w:b/>
          <w:color w:val="000000"/>
        </w:rPr>
      </w:pPr>
    </w:p>
    <w:p w:rsidR="00B3562E" w:rsidRPr="00366CAC" w:rsidRDefault="00366CAC" w:rsidP="00366CAC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bCs/>
          <w:color w:val="000000"/>
        </w:rPr>
      </w:pPr>
      <w:r w:rsidRPr="00D6499A">
        <w:rPr>
          <w:rFonts w:ascii="Arial" w:hAnsi="Arial" w:cs="Arial"/>
          <w:b/>
          <w:color w:val="000000"/>
        </w:rPr>
        <w:t>Figure S</w:t>
      </w:r>
      <w:r>
        <w:rPr>
          <w:rFonts w:ascii="Arial" w:hAnsi="Arial" w:cs="Arial"/>
          <w:b/>
          <w:color w:val="000000"/>
        </w:rPr>
        <w:t>3</w:t>
      </w:r>
      <w:r w:rsidRPr="00D6499A">
        <w:rPr>
          <w:rFonts w:ascii="Arial" w:hAnsi="Arial" w:cs="Arial"/>
          <w:b/>
          <w:color w:val="000000"/>
        </w:rPr>
        <w:t xml:space="preserve">. </w:t>
      </w:r>
      <w:r w:rsidRPr="00152600">
        <w:rPr>
          <w:rFonts w:ascii="Arial" w:hAnsi="Arial" w:cs="Arial"/>
          <w:b/>
          <w:i/>
          <w:iCs/>
          <w:color w:val="000000"/>
        </w:rPr>
        <w:t>Sema1b</w:t>
      </w:r>
      <w:r w:rsidRPr="00D6499A">
        <w:rPr>
          <w:rFonts w:ascii="Arial" w:hAnsi="Arial" w:cs="Arial"/>
          <w:b/>
          <w:color w:val="000000"/>
        </w:rPr>
        <w:t xml:space="preserve"> RNAi causes Kinesin-</w:t>
      </w:r>
      <w:r w:rsidRPr="00E320F6">
        <w:rPr>
          <w:rFonts w:ascii="Arial" w:hAnsi="Arial" w:cs="Arial"/>
          <w:b/>
          <w:bCs/>
        </w:rPr>
        <w:t>β</w:t>
      </w:r>
      <w:r w:rsidRPr="00D6499A">
        <w:rPr>
          <w:rFonts w:ascii="Arial" w:hAnsi="Arial" w:cs="Arial"/>
          <w:b/>
          <w:color w:val="000000"/>
        </w:rPr>
        <w:t xml:space="preserve">-gal </w:t>
      </w:r>
      <w:proofErr w:type="spellStart"/>
      <w:r w:rsidRPr="00D6499A">
        <w:rPr>
          <w:rFonts w:ascii="Arial" w:hAnsi="Arial" w:cs="Arial"/>
          <w:b/>
          <w:color w:val="000000"/>
        </w:rPr>
        <w:t>mislocalization</w:t>
      </w:r>
      <w:proofErr w:type="spellEnd"/>
      <w:r w:rsidRPr="00D6499A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A) </w:t>
      </w:r>
      <w:r w:rsidRPr="005734AF">
        <w:rPr>
          <w:rFonts w:ascii="Arial" w:hAnsi="Arial" w:cs="Arial"/>
          <w:color w:val="000000"/>
        </w:rPr>
        <w:t xml:space="preserve">In control </w:t>
      </w:r>
      <w:r>
        <w:rPr>
          <w:rFonts w:ascii="Arial" w:hAnsi="Arial" w:cs="Arial"/>
          <w:color w:val="000000"/>
        </w:rPr>
        <w:t>(</w:t>
      </w:r>
      <w:r w:rsidRPr="007D7FF9">
        <w:rPr>
          <w:rFonts w:ascii="Arial" w:hAnsi="Arial" w:cs="Arial"/>
          <w:i/>
          <w:color w:val="000000"/>
        </w:rPr>
        <w:t>GAL4</w:t>
      </w:r>
      <w:r>
        <w:rPr>
          <w:rFonts w:ascii="Arial" w:hAnsi="Arial" w:cs="Arial"/>
          <w:color w:val="000000"/>
        </w:rPr>
        <w:t xml:space="preserve"> only) </w:t>
      </w:r>
      <w:r w:rsidRPr="005734AF">
        <w:rPr>
          <w:rFonts w:ascii="Arial" w:hAnsi="Arial" w:cs="Arial"/>
          <w:color w:val="000000"/>
        </w:rPr>
        <w:t>stage 9 egg cha</w:t>
      </w:r>
      <w:r>
        <w:rPr>
          <w:rFonts w:ascii="Arial" w:hAnsi="Arial" w:cs="Arial"/>
          <w:color w:val="000000"/>
        </w:rPr>
        <w:t xml:space="preserve">mbers, </w:t>
      </w:r>
      <w:proofErr w:type="spellStart"/>
      <w:r>
        <w:rPr>
          <w:rFonts w:ascii="Arial" w:hAnsi="Arial" w:cs="Arial"/>
          <w:color w:val="000000"/>
        </w:rPr>
        <w:t>Stau</w:t>
      </w:r>
      <w:proofErr w:type="spellEnd"/>
      <w:r>
        <w:rPr>
          <w:rFonts w:ascii="Arial" w:hAnsi="Arial" w:cs="Arial"/>
          <w:color w:val="000000"/>
        </w:rPr>
        <w:t>-GFP (green, A and A’) and Kinesin-</w:t>
      </w:r>
      <w:r w:rsidRPr="00DB79DC">
        <w:rPr>
          <w:rFonts w:ascii="Arial" w:hAnsi="Arial" w:cs="Arial"/>
          <w:bCs/>
        </w:rPr>
        <w:t>β</w:t>
      </w:r>
      <w:r w:rsidRPr="005734AF">
        <w:rPr>
          <w:rFonts w:ascii="Arial" w:hAnsi="Arial" w:cs="Arial"/>
          <w:color w:val="000000"/>
        </w:rPr>
        <w:t>-gal</w:t>
      </w:r>
      <w:r>
        <w:rPr>
          <w:rFonts w:ascii="Arial" w:hAnsi="Arial" w:cs="Arial"/>
          <w:color w:val="000000"/>
        </w:rPr>
        <w:t xml:space="preserve"> (red, A and A’’)</w:t>
      </w:r>
      <w:r w:rsidRPr="005734AF">
        <w:rPr>
          <w:rFonts w:ascii="Arial" w:hAnsi="Arial" w:cs="Arial"/>
          <w:color w:val="000000"/>
        </w:rPr>
        <w:t xml:space="preserve"> localize </w:t>
      </w:r>
      <w:r>
        <w:rPr>
          <w:rFonts w:ascii="Arial" w:hAnsi="Arial" w:cs="Arial"/>
          <w:color w:val="000000"/>
        </w:rPr>
        <w:t>to</w:t>
      </w:r>
      <w:r w:rsidRPr="005734AF">
        <w:rPr>
          <w:rFonts w:ascii="Arial" w:hAnsi="Arial" w:cs="Arial"/>
          <w:color w:val="000000"/>
        </w:rPr>
        <w:t xml:space="preserve"> the oocyte posterior. This reflects proper re-polarization of the oocyte microtubule cytoskeleton. B</w:t>
      </w:r>
      <w:r>
        <w:rPr>
          <w:rFonts w:ascii="Arial" w:hAnsi="Arial" w:cs="Arial"/>
          <w:color w:val="000000"/>
        </w:rPr>
        <w:t>-B’’</w:t>
      </w:r>
      <w:r w:rsidRPr="005734AF">
        <w:rPr>
          <w:rFonts w:ascii="Arial" w:hAnsi="Arial" w:cs="Arial"/>
          <w:color w:val="000000"/>
        </w:rPr>
        <w:t xml:space="preserve">) </w:t>
      </w:r>
      <w:r w:rsidRPr="005734AF">
        <w:rPr>
          <w:rFonts w:ascii="Arial" w:hAnsi="Arial" w:cs="Arial"/>
          <w:i/>
          <w:color w:val="000000"/>
        </w:rPr>
        <w:t>Sema1b</w:t>
      </w:r>
      <w:r w:rsidRPr="005734AF">
        <w:rPr>
          <w:rFonts w:ascii="Arial" w:hAnsi="Arial" w:cs="Arial"/>
          <w:color w:val="000000"/>
        </w:rPr>
        <w:t xml:space="preserve"> RNAi </w:t>
      </w:r>
      <w:r>
        <w:rPr>
          <w:rFonts w:ascii="Arial" w:hAnsi="Arial" w:cs="Arial"/>
          <w:color w:val="000000"/>
        </w:rPr>
        <w:t xml:space="preserve">knockdown </w:t>
      </w:r>
      <w:r w:rsidRPr="005734AF">
        <w:rPr>
          <w:rFonts w:ascii="Arial" w:hAnsi="Arial" w:cs="Arial"/>
          <w:color w:val="000000"/>
        </w:rPr>
        <w:t xml:space="preserve">causes </w:t>
      </w:r>
      <w:proofErr w:type="spellStart"/>
      <w:r w:rsidRPr="005734AF">
        <w:rPr>
          <w:rFonts w:ascii="Arial" w:hAnsi="Arial" w:cs="Arial"/>
          <w:color w:val="000000"/>
        </w:rPr>
        <w:t>mislocalization</w:t>
      </w:r>
      <w:proofErr w:type="spellEnd"/>
      <w:r w:rsidRPr="005734AF">
        <w:rPr>
          <w:rFonts w:ascii="Arial" w:hAnsi="Arial" w:cs="Arial"/>
          <w:color w:val="000000"/>
        </w:rPr>
        <w:t xml:space="preserve"> of both </w:t>
      </w:r>
      <w:r>
        <w:rPr>
          <w:rFonts w:ascii="Arial" w:hAnsi="Arial" w:cs="Arial"/>
          <w:color w:val="000000"/>
        </w:rPr>
        <w:t xml:space="preserve">reporter </w:t>
      </w:r>
      <w:r w:rsidRPr="005734AF">
        <w:rPr>
          <w:rFonts w:ascii="Arial" w:hAnsi="Arial" w:cs="Arial"/>
          <w:color w:val="000000"/>
        </w:rPr>
        <w:t>proteins</w:t>
      </w:r>
      <w:r>
        <w:rPr>
          <w:rFonts w:ascii="Arial" w:hAnsi="Arial" w:cs="Arial"/>
          <w:color w:val="000000"/>
        </w:rPr>
        <w:t xml:space="preserve"> to the center of the oocyte</w:t>
      </w:r>
      <w:r w:rsidRPr="005734A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F-actin is in white. Scale bar represents 50</w:t>
      </w:r>
      <w:r w:rsidRPr="003A5F20">
        <w:rPr>
          <w:rFonts w:ascii="Arial" w:hAnsi="Arial" w:cs="Arial"/>
          <w:color w:val="000000"/>
        </w:rPr>
        <w:t xml:space="preserve"> </w:t>
      </w:r>
      <w:proofErr w:type="spellStart"/>
      <w:r w:rsidRPr="00FE6F82">
        <w:rPr>
          <w:rFonts w:ascii="Arial" w:hAnsi="Arial" w:cs="Arial"/>
        </w:rPr>
        <w:t>μ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B3562E" w:rsidRPr="00366CAC" w:rsidSect="003C6041">
      <w:footerReference w:type="even" r:id="rId4"/>
      <w:footerReference w:type="default" r:id="rId5"/>
      <w:pgSz w:w="12240" w:h="15840"/>
      <w:pgMar w:top="72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8F" w:rsidRDefault="00366CAC" w:rsidP="007A4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78F" w:rsidRDefault="00366CAC" w:rsidP="007A4354">
    <w:pPr>
      <w:pStyle w:val="Footer"/>
      <w:ind w:right="360"/>
    </w:pPr>
  </w:p>
  <w:p w:rsidR="00EA378F" w:rsidRDefault="00366CAC"/>
  <w:p w:rsidR="00EA378F" w:rsidRDefault="00366CAC"/>
  <w:p w:rsidR="00EA378F" w:rsidRDefault="00366C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8F" w:rsidRDefault="00366CAC" w:rsidP="007A4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48</w:t>
    </w:r>
    <w:r>
      <w:rPr>
        <w:rStyle w:val="PageNumber"/>
      </w:rPr>
      <w:fldChar w:fldCharType="end"/>
    </w:r>
  </w:p>
  <w:p w:rsidR="00EA378F" w:rsidRDefault="00366CAC" w:rsidP="007A4354">
    <w:pPr>
      <w:pStyle w:val="Footer"/>
      <w:ind w:right="360"/>
    </w:pPr>
  </w:p>
  <w:p w:rsidR="00EA378F" w:rsidRDefault="00366CAC"/>
  <w:p w:rsidR="00EA378F" w:rsidRDefault="00366CAC"/>
  <w:p w:rsidR="00EA378F" w:rsidRDefault="00366CA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AC"/>
    <w:rsid w:val="001A4686"/>
    <w:rsid w:val="00366CAC"/>
    <w:rsid w:val="00B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913DA"/>
  <w15:chartTrackingRefBased/>
  <w15:docId w15:val="{CB52B644-5ECB-AD4C-AAE1-27EAE77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C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6C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6CA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66CAC"/>
  </w:style>
  <w:style w:type="character" w:styleId="LineNumber">
    <w:name w:val="line number"/>
    <w:basedOn w:val="DefaultParagraphFont"/>
    <w:uiPriority w:val="99"/>
    <w:semiHidden/>
    <w:unhideWhenUsed/>
    <w:rsid w:val="0036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2018-10-30T22:15:00Z</dcterms:created>
  <dcterms:modified xsi:type="dcterms:W3CDTF">2018-10-30T22:15:00Z</dcterms:modified>
</cp:coreProperties>
</file>