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C5" w:rsidRDefault="00BC66F0">
      <w:r>
        <w:rPr>
          <w:noProof/>
        </w:rPr>
        <w:drawing>
          <wp:inline distT="0" distB="0" distL="0" distR="0">
            <wp:extent cx="5301996" cy="34640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oved_scaffolds_his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96" cy="34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F0" w:rsidRPr="00BC66F0" w:rsidRDefault="00BC66F0">
      <w:pPr>
        <w:rPr>
          <w:rFonts w:ascii="Times New Roman" w:hAnsi="Times New Roman" w:cs="Times New Roman"/>
          <w:sz w:val="24"/>
          <w:szCs w:val="24"/>
        </w:rPr>
      </w:pPr>
      <w:r w:rsidRPr="00BC66F0">
        <w:rPr>
          <w:rFonts w:ascii="Times New Roman" w:hAnsi="Times New Roman" w:cs="Times New Roman"/>
          <w:sz w:val="24"/>
          <w:szCs w:val="24"/>
        </w:rPr>
        <w:t xml:space="preserve">Suppl. Fig. 1. Size distribution among removed duplicated and potentially redundant scaffolds. </w:t>
      </w:r>
      <w:r w:rsidR="00E641B9">
        <w:rPr>
          <w:rFonts w:ascii="Times New Roman" w:hAnsi="Times New Roman" w:cs="Times New Roman"/>
          <w:sz w:val="24"/>
          <w:szCs w:val="24"/>
        </w:rPr>
        <w:t>Insert histogram shows size distribution of those scaffolds ≤ 25 Kb.</w:t>
      </w:r>
      <w:bookmarkStart w:id="0" w:name="_GoBack"/>
      <w:bookmarkEnd w:id="0"/>
    </w:p>
    <w:p w:rsidR="00BC66F0" w:rsidRDefault="00BC66F0"/>
    <w:sectPr w:rsidR="00BC66F0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0"/>
    <w:rsid w:val="0036698F"/>
    <w:rsid w:val="006E6CD4"/>
    <w:rsid w:val="00725518"/>
    <w:rsid w:val="00951083"/>
    <w:rsid w:val="00BC66F0"/>
    <w:rsid w:val="00E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57973-71F3-417D-A96C-F04C98C2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Ozerov</dc:creator>
  <cp:keywords/>
  <dc:description/>
  <cp:lastModifiedBy>Mikhail Ozerov</cp:lastModifiedBy>
  <cp:revision>2</cp:revision>
  <dcterms:created xsi:type="dcterms:W3CDTF">2018-09-25T11:40:00Z</dcterms:created>
  <dcterms:modified xsi:type="dcterms:W3CDTF">2018-09-25T11:44:00Z</dcterms:modified>
</cp:coreProperties>
</file>