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00" w:rsidRDefault="00D82500">
      <w:pPr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13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6"/>
        <w:gridCol w:w="1095"/>
        <w:gridCol w:w="1882"/>
        <w:gridCol w:w="1882"/>
        <w:gridCol w:w="6150"/>
      </w:tblGrid>
      <w:tr w:rsidR="00D82500" w:rsidTr="005A2DF3">
        <w:trPr>
          <w:trHeight w:val="360"/>
        </w:trPr>
        <w:tc>
          <w:tcPr>
            <w:tcW w:w="139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Pr="007B0B69" w:rsidRDefault="0027296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S</w:t>
            </w:r>
            <w:r w:rsidR="00362840">
              <w:rPr>
                <w:b/>
                <w:sz w:val="24"/>
                <w:szCs w:val="24"/>
              </w:rPr>
              <w:t>4</w:t>
            </w:r>
            <w:r w:rsidR="000D4E16" w:rsidRPr="007B0B69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0D4E16" w:rsidRPr="007B0B69">
              <w:rPr>
                <w:b/>
                <w:sz w:val="24"/>
                <w:szCs w:val="24"/>
              </w:rPr>
              <w:t>Spliceosomal</w:t>
            </w:r>
            <w:proofErr w:type="spellEnd"/>
            <w:r w:rsidR="000D4E16" w:rsidRPr="007B0B69">
              <w:rPr>
                <w:b/>
                <w:sz w:val="24"/>
                <w:szCs w:val="24"/>
              </w:rPr>
              <w:t xml:space="preserve"> and NTC complex associated genes (from </w:t>
            </w:r>
            <w:proofErr w:type="spellStart"/>
            <w:r w:rsidR="000D4E16" w:rsidRPr="007B0B69">
              <w:rPr>
                <w:b/>
                <w:sz w:val="24"/>
                <w:szCs w:val="24"/>
              </w:rPr>
              <w:t>Koncz</w:t>
            </w:r>
            <w:proofErr w:type="spellEnd"/>
            <w:r w:rsidR="000D4E16" w:rsidRPr="007B0B69">
              <w:rPr>
                <w:b/>
                <w:sz w:val="24"/>
                <w:szCs w:val="24"/>
              </w:rPr>
              <w:t xml:space="preserve"> </w:t>
            </w:r>
            <w:r w:rsidR="000D4E16" w:rsidRPr="007B0B69">
              <w:rPr>
                <w:b/>
                <w:i/>
                <w:sz w:val="24"/>
                <w:szCs w:val="24"/>
              </w:rPr>
              <w:t>et al</w:t>
            </w:r>
            <w:r w:rsidR="000D4E16" w:rsidRPr="007B0B69">
              <w:rPr>
                <w:b/>
                <w:sz w:val="24"/>
                <w:szCs w:val="24"/>
              </w:rPr>
              <w:t xml:space="preserve">., 2012) changing in expression and/or alternative splicing in </w:t>
            </w:r>
            <w:r w:rsidR="000D4E16" w:rsidRPr="007B0B69">
              <w:rPr>
                <w:b/>
                <w:i/>
                <w:sz w:val="24"/>
                <w:szCs w:val="24"/>
              </w:rPr>
              <w:t>sac3a</w:t>
            </w:r>
            <w:r w:rsidR="00E65743">
              <w:rPr>
                <w:b/>
                <w:sz w:val="24"/>
                <w:szCs w:val="24"/>
              </w:rPr>
              <w:t xml:space="preserve"> mutant</w:t>
            </w:r>
            <w:r w:rsidR="000D4E16" w:rsidRPr="007B0B69">
              <w:rPr>
                <w:b/>
                <w:sz w:val="24"/>
                <w:szCs w:val="24"/>
              </w:rPr>
              <w:t xml:space="preserve">. </w:t>
            </w:r>
            <w:r w:rsidR="000D4E16" w:rsidRPr="007B0B69">
              <w:rPr>
                <w:sz w:val="24"/>
                <w:szCs w:val="24"/>
              </w:rPr>
              <w:t>For more details see supplemental tables S</w:t>
            </w:r>
            <w:r w:rsidR="00B0466D">
              <w:rPr>
                <w:sz w:val="24"/>
                <w:szCs w:val="24"/>
              </w:rPr>
              <w:t>4</w:t>
            </w:r>
            <w:r w:rsidR="000D4E16" w:rsidRPr="007B0B69">
              <w:rPr>
                <w:sz w:val="24"/>
                <w:szCs w:val="24"/>
              </w:rPr>
              <w:t xml:space="preserve">-S8. A3: alternative 3’ splice site; A5: alternative 5’ splice site; EI: </w:t>
            </w:r>
            <w:proofErr w:type="spellStart"/>
            <w:r w:rsidR="000D4E16" w:rsidRPr="007B0B69">
              <w:rPr>
                <w:sz w:val="24"/>
                <w:szCs w:val="24"/>
              </w:rPr>
              <w:t>exitron</w:t>
            </w:r>
            <w:proofErr w:type="spellEnd"/>
            <w:r w:rsidR="000D4E16" w:rsidRPr="007B0B69">
              <w:rPr>
                <w:sz w:val="24"/>
                <w:szCs w:val="24"/>
              </w:rPr>
              <w:t xml:space="preserve">; ES: exon skipping; IR: intron retention. </w:t>
            </w:r>
          </w:p>
        </w:tc>
      </w:tr>
      <w:tr w:rsidR="00D82500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Pr="00267EFB" w:rsidRDefault="000D4E1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67EFB">
              <w:rPr>
                <w:b/>
                <w:sz w:val="18"/>
                <w:szCs w:val="18"/>
              </w:rPr>
              <w:t>Common name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Pr="00267EFB" w:rsidRDefault="000D4E1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67EFB">
              <w:rPr>
                <w:b/>
                <w:sz w:val="18"/>
                <w:szCs w:val="18"/>
              </w:rPr>
              <w:t>Gene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Pr="00267EFB" w:rsidRDefault="000D4E1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67EFB">
              <w:rPr>
                <w:b/>
                <w:sz w:val="18"/>
                <w:szCs w:val="18"/>
              </w:rPr>
              <w:t>Differential gene expression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Pr="00267EFB" w:rsidRDefault="00E65743" w:rsidP="00E6574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67EFB">
              <w:rPr>
                <w:b/>
                <w:sz w:val="18"/>
                <w:szCs w:val="18"/>
              </w:rPr>
              <w:t>Differential a</w:t>
            </w:r>
            <w:r w:rsidR="000D4E16" w:rsidRPr="00267EFB">
              <w:rPr>
                <w:b/>
                <w:sz w:val="18"/>
                <w:szCs w:val="18"/>
              </w:rPr>
              <w:t>lternative splicing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Pr="00267EFB" w:rsidRDefault="000D4E1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67EFB">
              <w:rPr>
                <w:b/>
                <w:sz w:val="18"/>
                <w:szCs w:val="18"/>
              </w:rPr>
              <w:t>Protein annotation</w:t>
            </w:r>
            <w:r w:rsidR="00E65743" w:rsidRPr="00267EFB">
              <w:rPr>
                <w:b/>
                <w:sz w:val="18"/>
                <w:szCs w:val="18"/>
              </w:rPr>
              <w:t xml:space="preserve"> </w:t>
            </w:r>
            <w:r w:rsidR="00E65743" w:rsidRPr="00267EF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according to </w:t>
            </w:r>
            <w:proofErr w:type="spellStart"/>
            <w:r w:rsidR="00E65743" w:rsidRPr="00267EF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Koncz</w:t>
            </w:r>
            <w:proofErr w:type="spellEnd"/>
            <w:r w:rsidR="00E65743" w:rsidRPr="00267EF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65743" w:rsidRPr="00267EF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et al</w:t>
            </w:r>
            <w:r w:rsidR="00E65743" w:rsidRPr="00267EF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., 2012</w:t>
            </w:r>
          </w:p>
        </w:tc>
      </w:tr>
      <w:tr w:rsidR="00D82500" w:rsidTr="00267EFB">
        <w:trPr>
          <w:trHeight w:val="195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 core proteins</w:t>
            </w:r>
          </w:p>
        </w:tc>
      </w:tr>
      <w:tr w:rsidR="00D82500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5A2DF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</w:t>
            </w:r>
            <w:r w:rsidR="000D4E16">
              <w:rPr>
                <w:sz w:val="16"/>
                <w:szCs w:val="16"/>
              </w:rPr>
              <w:t>D1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AT3G07590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atSmD1-a Small nuclear ribonucleoprotein</w:t>
            </w:r>
          </w:p>
        </w:tc>
      </w:tr>
      <w:tr w:rsidR="00D82500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5A2DF3" w:rsidP="005A2DF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</w:t>
            </w:r>
            <w:r w:rsidR="000D4E16">
              <w:rPr>
                <w:sz w:val="16"/>
                <w:szCs w:val="16"/>
              </w:rPr>
              <w:t>D3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AT1G76300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atSmD3-a Small nuclear ribonucleoprotein</w:t>
            </w:r>
          </w:p>
        </w:tc>
      </w:tr>
      <w:tr w:rsidR="00D82500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SmE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AT4G30330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AtSmE</w:t>
            </w:r>
            <w:proofErr w:type="spellEnd"/>
            <w:r>
              <w:rPr>
                <w:sz w:val="16"/>
                <w:szCs w:val="16"/>
              </w:rPr>
              <w:t>-a Small nuclear ribonucleoprotein</w:t>
            </w:r>
          </w:p>
        </w:tc>
      </w:tr>
      <w:tr w:rsidR="00D82500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SmE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AT2G18740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atSmE</w:t>
            </w:r>
            <w:proofErr w:type="spellEnd"/>
            <w:r>
              <w:rPr>
                <w:sz w:val="16"/>
                <w:szCs w:val="16"/>
              </w:rPr>
              <w:t>-b Small nuclear ribonucleoprotein</w:t>
            </w:r>
          </w:p>
        </w:tc>
      </w:tr>
      <w:tr w:rsidR="00D82500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5A2DF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RUXF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AT4G30220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atSmF</w:t>
            </w:r>
            <w:proofErr w:type="spellEnd"/>
            <w:r>
              <w:rPr>
                <w:sz w:val="16"/>
                <w:szCs w:val="16"/>
              </w:rPr>
              <w:t>; small nuclear ribonucleoprotein F RUFX</w:t>
            </w:r>
          </w:p>
        </w:tc>
      </w:tr>
      <w:tr w:rsidR="00D82500" w:rsidTr="00267EFB">
        <w:trPr>
          <w:trHeight w:val="195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Lsm</w:t>
            </w:r>
            <w:proofErr w:type="spellEnd"/>
            <w:r>
              <w:rPr>
                <w:b/>
                <w:sz w:val="16"/>
                <w:szCs w:val="16"/>
              </w:rPr>
              <w:t xml:space="preserve"> core proteins</w:t>
            </w:r>
          </w:p>
        </w:tc>
      </w:tr>
      <w:tr w:rsidR="00D82500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4528B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LSm</w:t>
            </w:r>
            <w:r w:rsidR="005A2DF3" w:rsidRPr="005A2DF3">
              <w:rPr>
                <w:sz w:val="16"/>
                <w:szCs w:val="16"/>
              </w:rPr>
              <w:t>6B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AT2G43810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atLSM6b U6 snRNA-associated Sm-like protein LSm6</w:t>
            </w:r>
          </w:p>
        </w:tc>
      </w:tr>
      <w:tr w:rsidR="00D82500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LSm8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AT1G65700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atLSM8 U6 snRNA-associated SM-like protein LSm8</w:t>
            </w:r>
          </w:p>
        </w:tc>
      </w:tr>
      <w:tr w:rsidR="00D82500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D825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AT2G18740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500" w:rsidRDefault="000D4E1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putative small nuclear ribonucleoprotein</w:t>
            </w:r>
          </w:p>
        </w:tc>
      </w:tr>
      <w:tr w:rsidR="00312B24" w:rsidTr="00267EFB"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U1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snRNP</w:t>
            </w:r>
            <w:proofErr w:type="spellEnd"/>
          </w:p>
        </w:tc>
      </w:tr>
      <w:tr w:rsidR="00312B24" w:rsidTr="00267EFB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U1-70K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AT3G50670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atU1-70K</w:t>
            </w:r>
          </w:p>
        </w:tc>
      </w:tr>
      <w:tr w:rsidR="00312B24" w:rsidTr="00267EFB">
        <w:trPr>
          <w:trHeight w:val="177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Splice site selection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AtU2AF65A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AT4G36690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A3, EI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atU2AF65a/</w:t>
            </w:r>
            <w:proofErr w:type="spellStart"/>
            <w:r>
              <w:rPr>
                <w:sz w:val="16"/>
                <w:szCs w:val="16"/>
              </w:rPr>
              <w:t>AULb</w:t>
            </w:r>
            <w:proofErr w:type="spellEnd"/>
            <w:r>
              <w:rPr>
                <w:sz w:val="16"/>
                <w:szCs w:val="16"/>
              </w:rPr>
              <w:t xml:space="preserve"> Splicing factor U2af large subunit A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AtSF1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AT5G51300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atSF1/BBP splicing factor 1</w:t>
            </w:r>
          </w:p>
        </w:tc>
      </w:tr>
      <w:tr w:rsidR="00312B24" w:rsidTr="00267EFB">
        <w:trPr>
          <w:trHeight w:val="177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17S U2 </w:t>
            </w:r>
            <w:proofErr w:type="spellStart"/>
            <w:r>
              <w:rPr>
                <w:b/>
                <w:sz w:val="16"/>
                <w:szCs w:val="16"/>
              </w:rPr>
              <w:t>snRNP</w:t>
            </w:r>
            <w:proofErr w:type="spellEnd"/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AtSAP114-1a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AT1G14650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atSAP114-1a splicing factor 3A subunit 1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AtSAP114-1b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AT1G14640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atSAP114-1b SWAP (Suppressor-of-White-</w:t>
            </w:r>
            <w:proofErr w:type="spellStart"/>
            <w:r>
              <w:rPr>
                <w:sz w:val="16"/>
                <w:szCs w:val="16"/>
              </w:rPr>
              <w:t>APricot</w:t>
            </w:r>
            <w:proofErr w:type="spellEnd"/>
            <w:r>
              <w:rPr>
                <w:sz w:val="16"/>
                <w:szCs w:val="16"/>
              </w:rPr>
              <w:t>) domain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528B0">
              <w:rPr>
                <w:sz w:val="16"/>
                <w:szCs w:val="16"/>
              </w:rPr>
              <w:t>atSAP130b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AT3G55220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atSAP130b putative splicing factor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SF3b10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AT3G23325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SF3b10b RDS3 complex subunit 10</w:t>
            </w:r>
          </w:p>
        </w:tc>
      </w:tr>
      <w:tr w:rsidR="00312B24" w:rsidTr="00267EFB">
        <w:trPr>
          <w:trHeight w:val="195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17S U2 associated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528B0">
              <w:rPr>
                <w:sz w:val="16"/>
                <w:szCs w:val="16"/>
              </w:rPr>
              <w:t>tPrp5-1b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AT1G20920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atPrp5-1b DEAD-box ATP-dependent RNA helicase 42</w:t>
            </w:r>
          </w:p>
        </w:tc>
      </w:tr>
      <w:tr w:rsidR="00312B24" w:rsidTr="00267EFB">
        <w:trPr>
          <w:trHeight w:val="177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U5 </w:t>
            </w:r>
            <w:proofErr w:type="spellStart"/>
            <w:r>
              <w:rPr>
                <w:b/>
                <w:sz w:val="16"/>
                <w:szCs w:val="16"/>
              </w:rPr>
              <w:t>snRNP</w:t>
            </w:r>
            <w:proofErr w:type="spellEnd"/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528B0">
              <w:rPr>
                <w:sz w:val="16"/>
                <w:szCs w:val="16"/>
              </w:rPr>
              <w:t>tU5-220/Prp8b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AT4G38780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atU5-220/Prp8b Pre-mRNA-processing-splicing factor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STA1/A</w:t>
            </w:r>
            <w:r w:rsidRPr="004528B0">
              <w:rPr>
                <w:sz w:val="16"/>
                <w:szCs w:val="16"/>
              </w:rPr>
              <w:t>tU5-102KD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AT4G03430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atU5-102KD, STABILIZED 1 (STA1); EMB2770</w:t>
            </w:r>
          </w:p>
        </w:tc>
      </w:tr>
      <w:tr w:rsidR="00312B24" w:rsidTr="00267EFB">
        <w:trPr>
          <w:trHeight w:val="150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U4/U6 </w:t>
            </w:r>
            <w:proofErr w:type="spellStart"/>
            <w:r>
              <w:rPr>
                <w:b/>
                <w:sz w:val="16"/>
                <w:szCs w:val="16"/>
              </w:rPr>
              <w:t>snRNP</w:t>
            </w:r>
            <w:proofErr w:type="spellEnd"/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AT3G56070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ROTAMASE CYCLOPHILIN 2 (ROC2)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E62883">
              <w:rPr>
                <w:sz w:val="16"/>
                <w:szCs w:val="16"/>
              </w:rPr>
              <w:t>tTri15.5-1c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AT4G22380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atU4/U6-15.5c Ribosomal protein L7Ae/L30e/S12e/Gadd45 family protein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E62883">
              <w:rPr>
                <w:sz w:val="16"/>
                <w:szCs w:val="16"/>
              </w:rPr>
              <w:t>tTri15.5-1a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AT5G20160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atU4/U6-15.5a U4/U6 small nuclear ribonucleoprotein SNU13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E62883">
              <w:rPr>
                <w:sz w:val="16"/>
                <w:szCs w:val="16"/>
              </w:rPr>
              <w:t>tTri15.5-1b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AT4G12600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atU4/U6-15.5b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PRP24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AT4G24270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PRP24, EMB140</w:t>
            </w:r>
          </w:p>
        </w:tc>
      </w:tr>
      <w:tr w:rsidR="00312B24" w:rsidTr="00267EFB">
        <w:trPr>
          <w:trHeight w:val="168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U11/U12 specific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E62883">
              <w:rPr>
                <w:sz w:val="16"/>
                <w:szCs w:val="16"/>
              </w:rPr>
              <w:t>tU11/U12-25K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AT3G07860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atU11/U12-25K U11/U12 small nuclear ribonucleoprotein</w:t>
            </w:r>
          </w:p>
        </w:tc>
      </w:tr>
      <w:tr w:rsidR="00312B24" w:rsidTr="00267EFB">
        <w:trPr>
          <w:trHeight w:val="150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NTC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PRL2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AT3G16650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PRL2</w:t>
            </w:r>
          </w:p>
        </w:tc>
      </w:tr>
      <w:tr w:rsidR="00312B24" w:rsidTr="00267EFB">
        <w:trPr>
          <w:trHeight w:val="168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NTC-associated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fSAP47, ECM2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AT5G07060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atECM2-2 zinc finger CCCH domain-containing protein 53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CCAP1, HSPA8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AT3G12580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HSP70 heat shock protein 70-4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</w:t>
            </w:r>
            <w:r w:rsidRPr="00AE225A">
              <w:rPr>
                <w:rFonts w:eastAsia="Times New Roman"/>
                <w:color w:val="000000"/>
                <w:sz w:val="16"/>
                <w:szCs w:val="16"/>
              </w:rPr>
              <w:t>tCypE1a/CYP2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AT2G21130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atCypE1a/CYP2 Peptidyl-prolyl cis-trans isomerase CYP19-2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AtCypE2a/ROC3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AT2G16600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atCypE2a/ROC3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CYP71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AT3G44600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CYP71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</w:t>
            </w:r>
            <w:r w:rsidRPr="00962CC9">
              <w:rPr>
                <w:sz w:val="16"/>
                <w:szCs w:val="16"/>
              </w:rPr>
              <w:t>tAquarius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AT2G38770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atAquarius</w:t>
            </w:r>
            <w:proofErr w:type="spellEnd"/>
            <w:r>
              <w:rPr>
                <w:sz w:val="16"/>
                <w:szCs w:val="16"/>
              </w:rPr>
              <w:t xml:space="preserve"> EMB2765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AtPRP</w:t>
            </w:r>
            <w:r w:rsidRPr="00962CC9">
              <w:rPr>
                <w:sz w:val="16"/>
                <w:szCs w:val="16"/>
              </w:rPr>
              <w:t>2-1b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AT2G35340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atPrp2b maternal effect embryo arrest 29; MEE29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GPKOW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AT4G25020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D111/G-patch domain-containing protein</w:t>
            </w:r>
          </w:p>
        </w:tc>
      </w:tr>
      <w:tr w:rsidR="00312B24" w:rsidTr="00267EFB">
        <w:trPr>
          <w:trHeight w:val="195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Disassembly Proteins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AtPRP43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AT3G62310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atPrp43-2a ATP-dependent RNA helicase DHX15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62CC9">
              <w:rPr>
                <w:sz w:val="16"/>
                <w:szCs w:val="16"/>
              </w:rPr>
              <w:t>tTFIP11/TIP39b</w:t>
            </w:r>
            <w:r>
              <w:rPr>
                <w:sz w:val="16"/>
                <w:szCs w:val="16"/>
              </w:rPr>
              <w:t>/NTR1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AT2G42330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GC-rich DNA-binding factor-like when </w:t>
            </w:r>
            <w:proofErr w:type="spellStart"/>
            <w:r>
              <w:rPr>
                <w:sz w:val="16"/>
                <w:szCs w:val="16"/>
              </w:rPr>
              <w:t>Tuftelin</w:t>
            </w:r>
            <w:proofErr w:type="spellEnd"/>
            <w:r>
              <w:rPr>
                <w:sz w:val="16"/>
                <w:szCs w:val="16"/>
              </w:rPr>
              <w:t xml:space="preserve"> interacting domain</w:t>
            </w:r>
          </w:p>
        </w:tc>
      </w:tr>
      <w:tr w:rsidR="00312B24" w:rsidRPr="00312B24" w:rsidTr="00267EFB">
        <w:trPr>
          <w:trHeight w:val="150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Pr="005A2DF3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  <w:lang w:val="de-AT"/>
              </w:rPr>
            </w:pPr>
            <w:r w:rsidRPr="005A2DF3">
              <w:rPr>
                <w:b/>
                <w:sz w:val="16"/>
                <w:szCs w:val="16"/>
                <w:lang w:val="de-AT"/>
              </w:rPr>
              <w:t>SR and SR-related proteins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At-SCL33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AT1G55310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x 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atSR33/atSCL33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At-SR34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AT1G02840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 x 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SR1, ATSR34 Pre-mRNA-splicing factor SF2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At-SR34b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AT4G02430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x 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splicing factor SR1B, AtSR34b splicing factor SR1B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At-RS31a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AT2G46610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A5, 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atRSp32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At-RS31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AT3G61860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A3, IR x 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atRSp31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At-RS41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AT5G52040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x 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atRSp41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At-RS40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AT4G25500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A5, 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atRSp40/atRSP35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SR45a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AT1G07350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atTra</w:t>
            </w:r>
            <w:proofErr w:type="spellEnd"/>
            <w:r>
              <w:rPr>
                <w:sz w:val="16"/>
                <w:szCs w:val="16"/>
              </w:rPr>
              <w:t>/SFRS1 RNA recognition motif-containing protein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AT1G10890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x 3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Arginine and glutamate-rich protein 1</w:t>
            </w:r>
          </w:p>
        </w:tc>
      </w:tr>
      <w:tr w:rsidR="00312B24" w:rsidTr="00267EFB">
        <w:trPr>
          <w:trHeight w:val="60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 protein kinase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AFC3/AME3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AT4G32660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AME3 serine/threonine-protein kinase AFC3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SRPK3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AT5G22840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atSRPK2a protein kinase family protein</w:t>
            </w:r>
          </w:p>
        </w:tc>
      </w:tr>
      <w:tr w:rsidR="00312B24" w:rsidTr="00267EFB">
        <w:trPr>
          <w:trHeight w:val="123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Glycine-rich RNA binding proteins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1C5A67">
              <w:rPr>
                <w:sz w:val="16"/>
                <w:szCs w:val="16"/>
              </w:rPr>
              <w:lastRenderedPageBreak/>
              <w:t>GR-RBP6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AT1G18630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atGRBP1a glycine-rich RNA-binding protein 6; GR-RBP6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GR-RBP3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AT5G61030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atGRBP1e glycine-rich RNA-binding protein 3; GR-RBP3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AtGRP2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AT4G13850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atGRBP1c GLYCINE-RICH RNA-BINDING PROTEIN 2; GR-RBP2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AtGRP7/CCR2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AT2G21660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 x 3, A5 x 7, EI x 3, 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AtGRP7/atGRBP3a CCR2, GLYCINE-RICH RNA-BINDING PROTEIN 7; GR-RBP7; GRP7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AtGRP8/CCR1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AT4G39260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A3, A5, EI, IR x 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AtGRP8/atGRBP3b ATGRP8; CCR1</w:t>
            </w:r>
          </w:p>
        </w:tc>
      </w:tr>
      <w:tr w:rsidR="00312B24" w:rsidTr="00267EFB">
        <w:trPr>
          <w:trHeight w:val="195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hnRNP</w:t>
            </w:r>
            <w:proofErr w:type="spellEnd"/>
            <w:r>
              <w:rPr>
                <w:b/>
                <w:sz w:val="16"/>
                <w:szCs w:val="16"/>
              </w:rPr>
              <w:t xml:space="preserve"> family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AtRNPA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/B_</w:t>
            </w:r>
            <w:r w:rsidRPr="00164B9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AT3G07810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RNA recognition motif-containing protein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164B9E">
              <w:rPr>
                <w:rFonts w:eastAsia="Times New Roman"/>
                <w:color w:val="000000"/>
                <w:sz w:val="16"/>
                <w:szCs w:val="16"/>
              </w:rPr>
              <w:t>AtRNPA</w:t>
            </w:r>
            <w:proofErr w:type="spellEnd"/>
            <w:r w:rsidRPr="00164B9E">
              <w:rPr>
                <w:rFonts w:eastAsia="Times New Roman"/>
                <w:color w:val="000000"/>
                <w:sz w:val="16"/>
                <w:szCs w:val="16"/>
              </w:rPr>
              <w:t>/B_8a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AT5G40490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AtRNPA</w:t>
            </w:r>
            <w:proofErr w:type="spellEnd"/>
            <w:r>
              <w:rPr>
                <w:sz w:val="16"/>
                <w:szCs w:val="16"/>
              </w:rPr>
              <w:t>/B_8a heterogeneous nuclear ribonucleoprotein A1/A3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UBA2a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AT3G56860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UBA2a UBP1-associated protein 2A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UBA2b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AT2G41060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UBA2b RNA recognition motif-containing protein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FLK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AT3G04610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x 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FLK; flowering locus KH domain, at-</w:t>
            </w:r>
            <w:proofErr w:type="spellStart"/>
            <w:r>
              <w:rPr>
                <w:sz w:val="16"/>
                <w:szCs w:val="16"/>
              </w:rPr>
              <w:t>hnRNP</w:t>
            </w:r>
            <w:proofErr w:type="spellEnd"/>
            <w:r>
              <w:rPr>
                <w:sz w:val="16"/>
                <w:szCs w:val="16"/>
              </w:rPr>
              <w:t>-E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hnRNP</w:t>
            </w:r>
            <w:proofErr w:type="spellEnd"/>
            <w:r>
              <w:rPr>
                <w:sz w:val="16"/>
                <w:szCs w:val="16"/>
              </w:rPr>
              <w:t xml:space="preserve"> F/</w:t>
            </w:r>
            <w:proofErr w:type="spellStart"/>
            <w:r>
              <w:rPr>
                <w:sz w:val="16"/>
                <w:szCs w:val="16"/>
              </w:rPr>
              <w:t>hnRNP</w:t>
            </w:r>
            <w:proofErr w:type="spellEnd"/>
            <w:r>
              <w:rPr>
                <w:sz w:val="16"/>
                <w:szCs w:val="16"/>
              </w:rPr>
              <w:t xml:space="preserve"> H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AT5G66010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RNA recognition motif-containing protein </w:t>
            </w:r>
            <w:proofErr w:type="spellStart"/>
            <w:r>
              <w:rPr>
                <w:sz w:val="16"/>
                <w:szCs w:val="16"/>
              </w:rPr>
              <w:t>athnRNP</w:t>
            </w:r>
            <w:proofErr w:type="spellEnd"/>
            <w:r>
              <w:rPr>
                <w:sz w:val="16"/>
                <w:szCs w:val="16"/>
              </w:rPr>
              <w:t>-H/</w:t>
            </w:r>
            <w:proofErr w:type="spellStart"/>
            <w:r>
              <w:rPr>
                <w:sz w:val="16"/>
                <w:szCs w:val="16"/>
              </w:rPr>
              <w:t>AtRNPH</w:t>
            </w:r>
            <w:proofErr w:type="spellEnd"/>
            <w:r>
              <w:rPr>
                <w:sz w:val="16"/>
                <w:szCs w:val="16"/>
              </w:rPr>
              <w:t>/F_1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C105E">
              <w:rPr>
                <w:sz w:val="16"/>
                <w:szCs w:val="16"/>
              </w:rPr>
              <w:t>AtRBP47a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AT1G49600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AtRBP47a RNA-binding protein 47A</w:t>
            </w:r>
          </w:p>
        </w:tc>
      </w:tr>
      <w:tr w:rsidR="00312B24" w:rsidTr="00267EFB">
        <w:trPr>
          <w:trHeight w:val="105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mRNA binding proteins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AtPABP4/A</w:t>
            </w:r>
            <w:r w:rsidRPr="005C105E">
              <w:rPr>
                <w:sz w:val="16"/>
                <w:szCs w:val="16"/>
              </w:rPr>
              <w:t>tPAB4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AT2G23350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PAB4</w:t>
            </w:r>
          </w:p>
        </w:tc>
      </w:tr>
      <w:tr w:rsidR="00312B24" w:rsidTr="00267EFB">
        <w:trPr>
          <w:trHeight w:val="105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complex associated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CDKG1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AT5G63370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A3, A5 x 2, IR x 4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division cycle 2-like protein</w:t>
            </w:r>
          </w:p>
        </w:tc>
      </w:tr>
      <w:tr w:rsidR="00312B24" w:rsidTr="00267EFB">
        <w:trPr>
          <w:trHeight w:val="105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complex associated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SKB1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AT4G31120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SKB1</w:t>
            </w:r>
          </w:p>
        </w:tc>
      </w:tr>
      <w:tr w:rsidR="00312B24" w:rsidTr="00267EFB">
        <w:trPr>
          <w:trHeight w:val="195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Recruited prior to </w:t>
            </w:r>
            <w:proofErr w:type="spellStart"/>
            <w:r>
              <w:rPr>
                <w:b/>
                <w:sz w:val="16"/>
                <w:szCs w:val="16"/>
              </w:rPr>
              <w:t>B</w:t>
            </w:r>
            <w:r w:rsidRPr="00267EFB">
              <w:rPr>
                <w:b/>
                <w:sz w:val="16"/>
                <w:szCs w:val="16"/>
                <w:vertAlign w:val="superscript"/>
              </w:rPr>
              <w:t>act</w:t>
            </w:r>
            <w:proofErr w:type="spellEnd"/>
            <w:r>
              <w:rPr>
                <w:b/>
                <w:sz w:val="16"/>
                <w:szCs w:val="16"/>
              </w:rPr>
              <w:t xml:space="preserve"> complex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183A60">
              <w:rPr>
                <w:rFonts w:eastAsia="Times New Roman"/>
                <w:color w:val="000000"/>
                <w:sz w:val="16"/>
                <w:szCs w:val="16"/>
              </w:rPr>
              <w:t>atNPC2b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AT2G16940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splicing factor, CC1-like protein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PRP4KB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AT1G13350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 x 3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 kinase domain-containing protein</w:t>
            </w:r>
          </w:p>
        </w:tc>
      </w:tr>
      <w:tr w:rsidR="00312B24" w:rsidTr="00267EFB">
        <w:trPr>
          <w:trHeight w:val="360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Detected in </w:t>
            </w:r>
            <w:proofErr w:type="spellStart"/>
            <w:r>
              <w:rPr>
                <w:b/>
                <w:sz w:val="16"/>
                <w:szCs w:val="16"/>
              </w:rPr>
              <w:t>B</w:t>
            </w:r>
            <w:r w:rsidRPr="00267EFB">
              <w:rPr>
                <w:b/>
                <w:sz w:val="16"/>
                <w:szCs w:val="16"/>
                <w:vertAlign w:val="superscript"/>
              </w:rPr>
              <w:t>act</w:t>
            </w:r>
            <w:proofErr w:type="spellEnd"/>
            <w:r>
              <w:rPr>
                <w:b/>
                <w:sz w:val="16"/>
                <w:szCs w:val="16"/>
              </w:rPr>
              <w:t xml:space="preserve"> complex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AT1G05460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SILENCING DEFECTIVE; SED3</w:t>
            </w:r>
          </w:p>
        </w:tc>
      </w:tr>
      <w:tr w:rsidR="00312B24" w:rsidTr="00267EFB">
        <w:trPr>
          <w:trHeight w:val="105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Abundant first in C complex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C105E">
              <w:rPr>
                <w:sz w:val="16"/>
                <w:szCs w:val="16"/>
              </w:rPr>
              <w:t>AtCYP71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AT3G44600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CYP71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C105E">
              <w:rPr>
                <w:sz w:val="16"/>
                <w:szCs w:val="16"/>
              </w:rPr>
              <w:t>tPPIL3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AT1G01940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peptidyl-prolyl cis-trans isomerase-like 3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CypRS64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AT3G63400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cyclophilin</w:t>
            </w:r>
            <w:proofErr w:type="spellEnd"/>
            <w:r>
              <w:rPr>
                <w:sz w:val="16"/>
                <w:szCs w:val="16"/>
              </w:rPr>
              <w:t>-like peptidyl-prolyl cis-trans isomerase family protein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CDKG1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AT5G63370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A3, A5 x 2, RI x 4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division cycle 2-like protein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D4E16">
              <w:rPr>
                <w:sz w:val="16"/>
                <w:szCs w:val="16"/>
              </w:rPr>
              <w:t>RACK1B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AT1G48630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receptor for activated C kinase 1B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RACK1C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AT3G18130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receptor for activated C kinase 1C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D4E16">
              <w:rPr>
                <w:sz w:val="16"/>
                <w:szCs w:val="16"/>
              </w:rPr>
              <w:t>ATTIP49A</w:t>
            </w:r>
            <w:r>
              <w:rPr>
                <w:sz w:val="16"/>
                <w:szCs w:val="16"/>
              </w:rPr>
              <w:t>/</w:t>
            </w:r>
            <w:r w:rsidRPr="000D4E16">
              <w:rPr>
                <w:sz w:val="16"/>
                <w:szCs w:val="16"/>
              </w:rPr>
              <w:t>RIN1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AT5G22330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RIN1; RESISTANCE TO P. SYRINGAE INTERACTOR 1</w:t>
            </w:r>
          </w:p>
        </w:tc>
      </w:tr>
      <w:tr w:rsidR="00312B24" w:rsidTr="00267EFB">
        <w:trPr>
          <w:trHeight w:val="123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EJC/</w:t>
            </w:r>
            <w:proofErr w:type="spellStart"/>
            <w:r>
              <w:rPr>
                <w:b/>
                <w:sz w:val="16"/>
                <w:szCs w:val="16"/>
              </w:rPr>
              <w:t>mRNP</w:t>
            </w:r>
            <w:proofErr w:type="spellEnd"/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At</w:t>
            </w:r>
            <w:r w:rsidRPr="00AE225A">
              <w:rPr>
                <w:rFonts w:eastAsia="Times New Roman"/>
                <w:color w:val="000000"/>
                <w:sz w:val="16"/>
                <w:szCs w:val="16"/>
              </w:rPr>
              <w:t>UAP56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AT5G11170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atUAP56b DEAD-box ATP-dependent RNA helicase 56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AT3G58570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DEAD-box ATP-dependent RNA helicase 52</w:t>
            </w:r>
          </w:p>
        </w:tc>
      </w:tr>
      <w:tr w:rsidR="00312B24" w:rsidTr="00267EFB">
        <w:trPr>
          <w:trHeight w:val="168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TREX complex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D4E16">
              <w:rPr>
                <w:sz w:val="16"/>
                <w:szCs w:val="16"/>
              </w:rPr>
              <w:t>ALY4</w:t>
            </w:r>
            <w:r>
              <w:rPr>
                <w:sz w:val="16"/>
                <w:szCs w:val="16"/>
              </w:rPr>
              <w:t>/</w:t>
            </w:r>
            <w:r w:rsidRPr="000D4E16">
              <w:rPr>
                <w:sz w:val="16"/>
                <w:szCs w:val="16"/>
              </w:rPr>
              <w:t>DIP2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AT5G37720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atALY-2a ALWAYS EARLY 4 THO complex subunit 4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ALY3/</w:t>
            </w:r>
            <w:r w:rsidRPr="000D4E16">
              <w:rPr>
                <w:sz w:val="16"/>
                <w:szCs w:val="16"/>
              </w:rPr>
              <w:t>DIP1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AT1G66260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atALY-2b RNA recognition motif-containing protein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D4E16">
              <w:rPr>
                <w:sz w:val="16"/>
                <w:szCs w:val="16"/>
              </w:rPr>
              <w:t>AtTHO5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AT5G42920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THO5</w:t>
            </w:r>
          </w:p>
        </w:tc>
      </w:tr>
      <w:tr w:rsidR="00312B24" w:rsidTr="00267EFB">
        <w:trPr>
          <w:trHeight w:val="78"/>
        </w:trPr>
        <w:tc>
          <w:tcPr>
            <w:tcW w:w="1396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Exosome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793220">
              <w:rPr>
                <w:rFonts w:eastAsia="Times New Roman"/>
                <w:color w:val="000000"/>
                <w:sz w:val="16"/>
                <w:szCs w:val="16"/>
              </w:rPr>
              <w:t>RRP46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AT3G46210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Exosome complex subunit RRP46</w:t>
            </w:r>
          </w:p>
        </w:tc>
      </w:tr>
      <w:tr w:rsidR="00312B24" w:rsidTr="005A2DF3"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E225A">
              <w:rPr>
                <w:rFonts w:eastAsia="Times New Roman"/>
                <w:color w:val="000000"/>
                <w:sz w:val="16"/>
                <w:szCs w:val="16"/>
              </w:rPr>
              <w:t>RRP6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AT5G35910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24" w:rsidRDefault="00312B24" w:rsidP="00312B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Exosome complex exonuclease RRP6</w:t>
            </w:r>
          </w:p>
        </w:tc>
      </w:tr>
    </w:tbl>
    <w:p w:rsidR="00D82500" w:rsidRDefault="00D82500"/>
    <w:p w:rsidR="00E65743" w:rsidRPr="00267EFB" w:rsidRDefault="00E65743" w:rsidP="00E65743">
      <w:pPr>
        <w:rPr>
          <w:sz w:val="24"/>
          <w:szCs w:val="24"/>
        </w:rPr>
      </w:pPr>
      <w:proofErr w:type="spellStart"/>
      <w:r w:rsidRPr="00267EFB">
        <w:rPr>
          <w:sz w:val="24"/>
          <w:szCs w:val="24"/>
        </w:rPr>
        <w:lastRenderedPageBreak/>
        <w:t>Koncz</w:t>
      </w:r>
      <w:proofErr w:type="spellEnd"/>
      <w:r w:rsidRPr="00267EFB">
        <w:rPr>
          <w:sz w:val="24"/>
          <w:szCs w:val="24"/>
        </w:rPr>
        <w:t xml:space="preserve"> C, </w:t>
      </w:r>
      <w:proofErr w:type="spellStart"/>
      <w:r w:rsidRPr="00267EFB">
        <w:rPr>
          <w:sz w:val="24"/>
          <w:szCs w:val="24"/>
        </w:rPr>
        <w:t>Dejong</w:t>
      </w:r>
      <w:proofErr w:type="spellEnd"/>
      <w:r w:rsidRPr="00267EFB">
        <w:rPr>
          <w:sz w:val="24"/>
          <w:szCs w:val="24"/>
        </w:rPr>
        <w:t xml:space="preserve"> F, </w:t>
      </w:r>
      <w:proofErr w:type="spellStart"/>
      <w:r w:rsidRPr="00267EFB">
        <w:rPr>
          <w:sz w:val="24"/>
          <w:szCs w:val="24"/>
        </w:rPr>
        <w:t>Villacorta</w:t>
      </w:r>
      <w:proofErr w:type="spellEnd"/>
      <w:r w:rsidRPr="00267EFB">
        <w:rPr>
          <w:sz w:val="24"/>
          <w:szCs w:val="24"/>
        </w:rPr>
        <w:t xml:space="preserve"> N, </w:t>
      </w:r>
      <w:proofErr w:type="spellStart"/>
      <w:r w:rsidRPr="00267EFB">
        <w:rPr>
          <w:sz w:val="24"/>
          <w:szCs w:val="24"/>
        </w:rPr>
        <w:t>Szakonyi</w:t>
      </w:r>
      <w:proofErr w:type="spellEnd"/>
      <w:r w:rsidRPr="00267EFB">
        <w:rPr>
          <w:sz w:val="24"/>
          <w:szCs w:val="24"/>
        </w:rPr>
        <w:t xml:space="preserve"> D, </w:t>
      </w:r>
      <w:proofErr w:type="spellStart"/>
      <w:r w:rsidRPr="00267EFB">
        <w:rPr>
          <w:sz w:val="24"/>
          <w:szCs w:val="24"/>
        </w:rPr>
        <w:t>Koncz</w:t>
      </w:r>
      <w:proofErr w:type="spellEnd"/>
      <w:r w:rsidRPr="00267EFB">
        <w:rPr>
          <w:sz w:val="24"/>
          <w:szCs w:val="24"/>
        </w:rPr>
        <w:t xml:space="preserve"> Z (2012) The spliceosome-activating complex: molecular mechanisms underlying the function of a pleiotropic regulator. Front Plant </w:t>
      </w:r>
      <w:proofErr w:type="spellStart"/>
      <w:r w:rsidRPr="00267EFB">
        <w:rPr>
          <w:sz w:val="24"/>
          <w:szCs w:val="24"/>
        </w:rPr>
        <w:t>Sci</w:t>
      </w:r>
      <w:proofErr w:type="spellEnd"/>
      <w:r w:rsidRPr="00267EFB">
        <w:rPr>
          <w:sz w:val="24"/>
          <w:szCs w:val="24"/>
        </w:rPr>
        <w:t xml:space="preserve"> 3: 9</w:t>
      </w:r>
    </w:p>
    <w:p w:rsidR="00E65743" w:rsidRDefault="00E65743"/>
    <w:sectPr w:rsidR="00E65743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00"/>
    <w:rsid w:val="000D4E16"/>
    <w:rsid w:val="001106ED"/>
    <w:rsid w:val="001C5A67"/>
    <w:rsid w:val="00267EFB"/>
    <w:rsid w:val="00272960"/>
    <w:rsid w:val="00310FD8"/>
    <w:rsid w:val="00312B24"/>
    <w:rsid w:val="00362840"/>
    <w:rsid w:val="004528B0"/>
    <w:rsid w:val="004C1613"/>
    <w:rsid w:val="005A2DF3"/>
    <w:rsid w:val="005C105E"/>
    <w:rsid w:val="007B0B69"/>
    <w:rsid w:val="008A1690"/>
    <w:rsid w:val="00927D72"/>
    <w:rsid w:val="00962CC9"/>
    <w:rsid w:val="00982779"/>
    <w:rsid w:val="00B0466D"/>
    <w:rsid w:val="00B96ED1"/>
    <w:rsid w:val="00C72BAE"/>
    <w:rsid w:val="00D82500"/>
    <w:rsid w:val="00E5293E"/>
    <w:rsid w:val="00E62883"/>
    <w:rsid w:val="00E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D7A0D-BD05-4855-9038-ADB3ECD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7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Kalyna</dc:creator>
  <cp:lastModifiedBy>Windows User</cp:lastModifiedBy>
  <cp:revision>2</cp:revision>
  <dcterms:created xsi:type="dcterms:W3CDTF">2018-10-05T06:04:00Z</dcterms:created>
  <dcterms:modified xsi:type="dcterms:W3CDTF">2018-10-05T06:04:00Z</dcterms:modified>
</cp:coreProperties>
</file>