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596" w:rsidRDefault="00E04870"/>
    <w:p w:rsidR="00AB7940" w:rsidRDefault="00AB7940"/>
    <w:p w:rsidR="00AB7940" w:rsidRDefault="00E04870">
      <w:r>
        <w:t>A.</w:t>
      </w:r>
    </w:p>
    <w:p w:rsidR="00AB7940" w:rsidRDefault="00611A3C">
      <w:r>
        <w:rPr>
          <w:noProof/>
        </w:rPr>
        <w:drawing>
          <wp:inline distT="0" distB="0" distL="0" distR="0">
            <wp:extent cx="5943600" cy="1258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870" w:rsidRDefault="00E04870"/>
    <w:p w:rsidR="00E04870" w:rsidRDefault="00E04870">
      <w:r>
        <w:t>B.</w:t>
      </w:r>
    </w:p>
    <w:p w:rsidR="00E04870" w:rsidRDefault="00E04870">
      <w:r>
        <w:rPr>
          <w:noProof/>
        </w:rPr>
        <w:drawing>
          <wp:inline distT="0" distB="0" distL="0" distR="0">
            <wp:extent cx="3130411" cy="28979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316" cy="290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940" w:rsidRDefault="00AB7940"/>
    <w:p w:rsidR="00AB7940" w:rsidRDefault="00AB7940"/>
    <w:p w:rsidR="00AB7940" w:rsidRDefault="008B2D2D">
      <w:r>
        <w:t xml:space="preserve">Fig S1 </w:t>
      </w:r>
      <w:r w:rsidR="00E04870">
        <w:t xml:space="preserve">A. </w:t>
      </w:r>
      <w:r>
        <w:t>Mauve alignment of three</w:t>
      </w:r>
      <w:r w:rsidR="00AB7940">
        <w:t xml:space="preserve"> PacBio assemblies of </w:t>
      </w:r>
      <w:r w:rsidR="00AB7940" w:rsidRPr="00AB7940">
        <w:rPr>
          <w:i/>
        </w:rPr>
        <w:t>M. vittatus</w:t>
      </w:r>
      <w:r w:rsidR="00AB7940">
        <w:t xml:space="preserve">.  Q1171 shows a 3601 bp extension at the 5’ end, whereas Q1133 shows a 650 bp overlap at the 3’ end.  </w:t>
      </w:r>
    </w:p>
    <w:p w:rsidR="00E04870" w:rsidRDefault="00E04870">
      <w:r>
        <w:t>B.  Dot plot of PB1133 (X axis) and PB1171 (Y axis) indicates no overlap of extensions on the two assemblies</w:t>
      </w:r>
      <w:bookmarkStart w:id="0" w:name="_GoBack"/>
      <w:bookmarkEnd w:id="0"/>
      <w:r>
        <w:t xml:space="preserve">. </w:t>
      </w:r>
    </w:p>
    <w:sectPr w:rsidR="00E04870" w:rsidSect="007F7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7F"/>
    <w:rsid w:val="001849E0"/>
    <w:rsid w:val="004349AE"/>
    <w:rsid w:val="00611A3C"/>
    <w:rsid w:val="007F7830"/>
    <w:rsid w:val="008B2D2D"/>
    <w:rsid w:val="00A31F3B"/>
    <w:rsid w:val="00AB7940"/>
    <w:rsid w:val="00DE66C2"/>
    <w:rsid w:val="00E04870"/>
    <w:rsid w:val="00FC1525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7012D"/>
  <w14:defaultImageDpi w14:val="32767"/>
  <w15:chartTrackingRefBased/>
  <w15:docId w15:val="{5CBDC5EC-FFDE-8B47-A5AB-BD62F300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Tsunemi Yamashita</dc:creator>
  <cp:keywords/>
  <dc:description/>
  <cp:lastModifiedBy>Tsunemi Yamashita</cp:lastModifiedBy>
  <cp:revision>5</cp:revision>
  <dcterms:created xsi:type="dcterms:W3CDTF">2018-07-27T13:42:00Z</dcterms:created>
  <dcterms:modified xsi:type="dcterms:W3CDTF">2018-07-27T20:35:00Z</dcterms:modified>
</cp:coreProperties>
</file>