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0DA2" w14:textId="77777777" w:rsidR="006B3D7D" w:rsidRDefault="006B3D7D" w:rsidP="006B3D7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FIGURES/TABLES</w:t>
      </w:r>
    </w:p>
    <w:p w14:paraId="1A55F438" w14:textId="77777777" w:rsidR="006B3D7D" w:rsidRDefault="006B3D7D" w:rsidP="006B3D7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6BF30" w14:textId="69012A41" w:rsidR="006B3D7D" w:rsidRPr="0052023C" w:rsidRDefault="006B3D7D" w:rsidP="006B3D7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23C"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 S1</w:t>
      </w:r>
      <w:r w:rsidRPr="005202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8403F">
        <w:rPr>
          <w:rFonts w:ascii="Times New Roman" w:hAnsi="Times New Roman" w:cs="Times New Roman"/>
          <w:b/>
          <w:sz w:val="24"/>
          <w:szCs w:val="24"/>
        </w:rPr>
        <w:t>Expression levels (mean ± SE</w:t>
      </w:r>
      <w:r w:rsidR="00B72919" w:rsidRPr="0052023C">
        <w:rPr>
          <w:rFonts w:ascii="Times New Roman" w:hAnsi="Times New Roman" w:cs="Times New Roman"/>
          <w:b/>
          <w:sz w:val="24"/>
          <w:szCs w:val="24"/>
        </w:rPr>
        <w:t xml:space="preserve">, biological </w:t>
      </w:r>
      <w:r w:rsidR="00B72919" w:rsidRPr="0052023C">
        <w:rPr>
          <w:rFonts w:ascii="Times New Roman" w:eastAsia="MS PGothic" w:hAnsi="Times New Roman" w:cs="Times New Roman"/>
          <w:b/>
          <w:sz w:val="24"/>
          <w:szCs w:val="24"/>
        </w:rPr>
        <w:t>triplicates</w:t>
      </w:r>
      <w:r w:rsidR="00B72919" w:rsidRPr="0052023C">
        <w:rPr>
          <w:rFonts w:ascii="Times New Roman" w:hAnsi="Times New Roman" w:cs="Times New Roman"/>
          <w:b/>
          <w:sz w:val="24"/>
          <w:szCs w:val="24"/>
        </w:rPr>
        <w:t xml:space="preserve">) of </w:t>
      </w:r>
      <w:r w:rsidR="00B72919" w:rsidRPr="0052023C">
        <w:rPr>
          <w:rFonts w:ascii="Times New Roman" w:hAnsi="Times New Roman" w:cs="Times New Roman"/>
          <w:b/>
          <w:iCs/>
          <w:sz w:val="24"/>
          <w:szCs w:val="24"/>
        </w:rPr>
        <w:t>target genes</w:t>
      </w:r>
      <w:r w:rsidR="00B72919" w:rsidRPr="0052023C">
        <w:rPr>
          <w:rFonts w:ascii="Times New Roman" w:hAnsi="Times New Roman" w:cs="Times New Roman"/>
          <w:b/>
          <w:sz w:val="24"/>
          <w:szCs w:val="24"/>
        </w:rPr>
        <w:t xml:space="preserve"> after RNAi tre</w:t>
      </w:r>
      <w:r w:rsidR="00B72919" w:rsidRPr="00B72919">
        <w:rPr>
          <w:rFonts w:ascii="Times New Roman" w:hAnsi="Times New Roman" w:cs="Times New Roman"/>
          <w:b/>
          <w:sz w:val="24"/>
          <w:szCs w:val="24"/>
        </w:rPr>
        <w:t xml:space="preserve">atments in </w:t>
      </w:r>
      <w:r w:rsidR="00B72919" w:rsidRPr="00B72919">
        <w:rPr>
          <w:rFonts w:ascii="Times New Roman" w:hAnsi="Times New Roman" w:cs="Times New Roman"/>
          <w:b/>
          <w:i/>
          <w:sz w:val="24"/>
          <w:szCs w:val="24"/>
        </w:rPr>
        <w:t>Z. nevadensis</w:t>
      </w:r>
      <w:r w:rsidR="00B72919" w:rsidRPr="00B72919">
        <w:rPr>
          <w:rFonts w:ascii="Times New Roman" w:hAnsi="Times New Roman" w:cs="Times New Roman"/>
          <w:b/>
          <w:sz w:val="24"/>
          <w:szCs w:val="24"/>
        </w:rPr>
        <w:t xml:space="preserve"> (A) and </w:t>
      </w:r>
      <w:r w:rsidR="00B72919" w:rsidRPr="00B72919">
        <w:rPr>
          <w:rFonts w:ascii="Times New Roman" w:hAnsi="Times New Roman" w:cs="Times New Roman"/>
          <w:b/>
          <w:i/>
          <w:sz w:val="24"/>
          <w:szCs w:val="24"/>
        </w:rPr>
        <w:t>C. punctulatus</w:t>
      </w:r>
      <w:r w:rsidR="00B72919" w:rsidRPr="00B72919">
        <w:rPr>
          <w:rFonts w:ascii="Times New Roman" w:hAnsi="Times New Roman" w:cs="Times New Roman"/>
          <w:b/>
          <w:sz w:val="24"/>
          <w:szCs w:val="24"/>
        </w:rPr>
        <w:t xml:space="preserve"> (B).</w:t>
      </w:r>
      <w:proofErr w:type="gramEnd"/>
      <w:r w:rsidR="00B72919" w:rsidRPr="00B7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919" w:rsidRPr="00B72919">
        <w:rPr>
          <w:rFonts w:ascii="Times New Roman" w:hAnsi="Times New Roman" w:cs="Times New Roman"/>
          <w:sz w:val="24"/>
          <w:szCs w:val="24"/>
        </w:rPr>
        <w:t xml:space="preserve">Expression levels were normalized by </w:t>
      </w:r>
      <w:r w:rsidR="00B72919" w:rsidRPr="00B72919">
        <w:rPr>
          <w:rFonts w:ascii="Times New Roman" w:hAnsi="Times New Roman" w:cs="Times New Roman"/>
          <w:i/>
          <w:sz w:val="24"/>
          <w:szCs w:val="24"/>
        </w:rPr>
        <w:t>EF1a</w:t>
      </w:r>
      <w:r w:rsidR="00B72919" w:rsidRPr="00B72919">
        <w:rPr>
          <w:rFonts w:ascii="Times New Roman" w:hAnsi="Times New Roman" w:cs="Times New Roman"/>
          <w:sz w:val="24"/>
          <w:szCs w:val="24"/>
        </w:rPr>
        <w:t xml:space="preserve"> expression. R</w:t>
      </w:r>
      <w:r w:rsidR="00B72919" w:rsidRPr="0052023C">
        <w:rPr>
          <w:rFonts w:ascii="Times New Roman" w:hAnsi="Times New Roman" w:cs="Times New Roman"/>
          <w:sz w:val="24"/>
          <w:szCs w:val="24"/>
        </w:rPr>
        <w:t xml:space="preserve">elative expression levels were calibrated using the mean expression level of </w:t>
      </w:r>
      <w:r w:rsidR="00B72919" w:rsidRPr="0052023C">
        <w:rPr>
          <w:rFonts w:ascii="Times New Roman" w:hAnsi="Times New Roman" w:cs="Times New Roman"/>
          <w:i/>
          <w:sz w:val="24"/>
          <w:szCs w:val="24"/>
        </w:rPr>
        <w:t>GFP</w:t>
      </w:r>
      <w:r w:rsidR="00B72919" w:rsidRPr="0052023C">
        <w:rPr>
          <w:rFonts w:ascii="Times New Roman" w:hAnsi="Times New Roman" w:cs="Times New Roman"/>
          <w:sz w:val="24"/>
          <w:szCs w:val="24"/>
        </w:rPr>
        <w:t xml:space="preserve"> dsRNA-injected individuals as 1.0. Asterisks denote significant differences (Mann</w:t>
      </w:r>
      <w:r w:rsidR="00B72919" w:rsidRPr="0052023C">
        <w:rPr>
          <w:rFonts w:ascii="Times New Roman" w:eastAsia="ヒラギノ明朝 ProN W3" w:hAnsi="Times New Roman" w:cs="Times New Roman"/>
          <w:kern w:val="0"/>
          <w:sz w:val="24"/>
          <w:szCs w:val="24"/>
        </w:rPr>
        <w:t>−</w:t>
      </w:r>
      <w:r w:rsidR="00B72919" w:rsidRPr="0052023C">
        <w:rPr>
          <w:rFonts w:ascii="Times New Roman" w:hAnsi="Times New Roman" w:cs="Times New Roman"/>
          <w:sz w:val="24"/>
          <w:szCs w:val="24"/>
        </w:rPr>
        <w:t xml:space="preserve">Whitney's U test, *P &lt; 0.05). </w:t>
      </w:r>
      <w:r w:rsidRPr="00520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19324" w14:textId="77777777" w:rsidR="006B3D7D" w:rsidRPr="0052023C" w:rsidRDefault="006B3D7D" w:rsidP="006B3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56ABEA" w14:textId="4DBC788A" w:rsidR="006B3D7D" w:rsidRPr="0052023C" w:rsidRDefault="006B3D7D" w:rsidP="006B3D7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23C"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 S2</w:t>
      </w:r>
      <w:r w:rsidRPr="005202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1E24" w:rsidRPr="0052023C">
        <w:rPr>
          <w:rFonts w:ascii="Times New Roman" w:hAnsi="Times New Roman" w:cs="Times New Roman"/>
          <w:b/>
          <w:sz w:val="24"/>
          <w:szCs w:val="24"/>
        </w:rPr>
        <w:t xml:space="preserve">Phenotype of newly molted individual and molting rate after the </w:t>
      </w:r>
      <w:proofErr w:type="spellStart"/>
      <w:r w:rsidR="00511E24" w:rsidRPr="0052023C">
        <w:rPr>
          <w:rFonts w:ascii="Times New Roman" w:hAnsi="Times New Roman" w:cs="Times New Roman"/>
          <w:b/>
          <w:i/>
          <w:sz w:val="24"/>
          <w:szCs w:val="24"/>
        </w:rPr>
        <w:t>ZnMet</w:t>
      </w:r>
      <w:proofErr w:type="spellEnd"/>
      <w:r w:rsidR="00511E24" w:rsidRPr="0052023C">
        <w:rPr>
          <w:rFonts w:ascii="Times New Roman" w:hAnsi="Times New Roman" w:cs="Times New Roman"/>
          <w:b/>
          <w:sz w:val="24"/>
          <w:szCs w:val="24"/>
        </w:rPr>
        <w:t xml:space="preserve"> dsRNA injection 1-5 days after JHA treatment in </w:t>
      </w:r>
      <w:r w:rsidR="00511E24" w:rsidRPr="0052023C">
        <w:rPr>
          <w:rFonts w:ascii="Times New Roman" w:hAnsi="Times New Roman" w:cs="Times New Roman"/>
          <w:b/>
          <w:i/>
          <w:sz w:val="24"/>
          <w:szCs w:val="24"/>
        </w:rPr>
        <w:t>Z. nevadensis</w:t>
      </w:r>
      <w:r w:rsidR="00511E24" w:rsidRPr="00520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E24" w:rsidRPr="0052023C">
        <w:rPr>
          <w:rFonts w:ascii="Times New Roman" w:hAnsi="Times New Roman" w:cs="Times New Roman"/>
          <w:sz w:val="24"/>
          <w:szCs w:val="24"/>
        </w:rPr>
        <w:t xml:space="preserve">The fraction on each column indicates number of molted individuals (numerator) and number of treated individuals (denominator). </w:t>
      </w:r>
      <w:r w:rsidR="00511E24" w:rsidRPr="0052023C">
        <w:rPr>
          <w:rFonts w:ascii="Times New Roman" w:hAnsi="Times New Roman" w:cs="Times New Roman"/>
          <w:sz w:val="24"/>
        </w:rPr>
        <w:t>Different letters above the bars denote significant differences (</w:t>
      </w:r>
      <w:proofErr w:type="spellStart"/>
      <w:r w:rsidR="00511E24" w:rsidRPr="0052023C">
        <w:rPr>
          <w:rFonts w:ascii="Times New Roman" w:hAnsi="Times New Roman" w:cs="Times New Roman"/>
          <w:sz w:val="24"/>
        </w:rPr>
        <w:t>Tukey’s</w:t>
      </w:r>
      <w:proofErr w:type="spellEnd"/>
      <w:r w:rsidR="00511E24" w:rsidRPr="0052023C">
        <w:rPr>
          <w:rFonts w:ascii="Times New Roman" w:hAnsi="Times New Roman" w:cs="Times New Roman"/>
          <w:sz w:val="24"/>
        </w:rPr>
        <w:t xml:space="preserve"> test, P &lt; 0.05). </w:t>
      </w:r>
      <w:r w:rsidR="00511E24" w:rsidRPr="0052023C">
        <w:rPr>
          <w:rFonts w:ascii="Times New Roman" w:hAnsi="Times New Roman" w:cs="Times New Roman"/>
          <w:sz w:val="24"/>
          <w:szCs w:val="24"/>
        </w:rPr>
        <w:t>External morphologies of the molted individuals are shown in the upper panels. These individuals were photographed 7 days after the molt.</w:t>
      </w:r>
    </w:p>
    <w:p w14:paraId="7C0DEFB2" w14:textId="77777777" w:rsidR="006B3D7D" w:rsidRPr="0052023C" w:rsidRDefault="006B3D7D" w:rsidP="006B3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168A4" w14:textId="2CF72182" w:rsidR="006B3D7D" w:rsidRPr="0052023C" w:rsidRDefault="006B3D7D" w:rsidP="006B3D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023C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 S3.</w:t>
      </w:r>
      <w:r w:rsidRPr="00520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4B8" w:rsidRPr="0052023C">
        <w:rPr>
          <w:rFonts w:ascii="Times New Roman" w:hAnsi="Times New Roman" w:cs="Times New Roman"/>
          <w:b/>
          <w:sz w:val="24"/>
          <w:szCs w:val="24"/>
        </w:rPr>
        <w:t xml:space="preserve">Molting rate of Class 1 (3rd or 4th instar) nymphs after the dsRNA injection under JHA treatment in </w:t>
      </w:r>
      <w:r w:rsidR="00C824B8" w:rsidRPr="0052023C">
        <w:rPr>
          <w:rFonts w:ascii="Times New Roman" w:hAnsi="Times New Roman" w:cs="Times New Roman"/>
          <w:b/>
          <w:i/>
          <w:sz w:val="24"/>
          <w:szCs w:val="24"/>
        </w:rPr>
        <w:t>C. punctulatus</w:t>
      </w:r>
      <w:r w:rsidR="00C824B8" w:rsidRPr="005202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824B8" w:rsidRPr="00520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4B8" w:rsidRPr="0052023C">
        <w:rPr>
          <w:rFonts w:ascii="Times New Roman" w:hAnsi="Times New Roman" w:cs="Times New Roman"/>
          <w:sz w:val="24"/>
          <w:szCs w:val="24"/>
        </w:rPr>
        <w:t>The fraction on each column indicates number of molted individuals (numerator) and number of treated individuals (denominator). Asterisks indicate significant differences when compared to the control (</w:t>
      </w:r>
      <w:r w:rsidR="00C824B8" w:rsidRPr="0052023C">
        <w:rPr>
          <w:rFonts w:ascii="Times New Roman" w:hAnsi="Times New Roman" w:cs="Times New Roman"/>
          <w:i/>
          <w:sz w:val="24"/>
          <w:szCs w:val="24"/>
        </w:rPr>
        <w:t>GFP</w:t>
      </w:r>
      <w:r w:rsidR="00C824B8" w:rsidRPr="0052023C">
        <w:rPr>
          <w:rFonts w:ascii="Times New Roman" w:hAnsi="Times New Roman" w:cs="Times New Roman"/>
          <w:sz w:val="24"/>
          <w:szCs w:val="24"/>
        </w:rPr>
        <w:t xml:space="preserve">) (Fisher’s exact test, **P &lt; 0.01, </w:t>
      </w:r>
      <w:proofErr w:type="spellStart"/>
      <w:r w:rsidR="00C824B8" w:rsidRPr="0052023C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="00C824B8" w:rsidRPr="0052023C">
        <w:rPr>
          <w:rFonts w:ascii="Times New Roman" w:hAnsi="Times New Roman" w:cs="Times New Roman"/>
          <w:sz w:val="24"/>
          <w:szCs w:val="24"/>
        </w:rPr>
        <w:t>. not significant).</w:t>
      </w:r>
    </w:p>
    <w:p w14:paraId="5A08217C" w14:textId="77777777" w:rsidR="006B3D7D" w:rsidRPr="0052023C" w:rsidRDefault="006B3D7D" w:rsidP="006B3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F97DF3" w14:textId="5963E911" w:rsidR="006B3D7D" w:rsidRPr="00462934" w:rsidRDefault="006B3D7D" w:rsidP="006B3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23C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 S4.</w:t>
      </w:r>
      <w:r w:rsidRPr="00520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403F">
        <w:rPr>
          <w:rFonts w:ascii="Times New Roman" w:hAnsi="Times New Roman" w:cs="Times New Roman"/>
          <w:b/>
          <w:sz w:val="24"/>
          <w:szCs w:val="24"/>
        </w:rPr>
        <w:t>Expression levels (mean ± SE</w:t>
      </w:r>
      <w:r w:rsidR="007465E5" w:rsidRPr="0052023C">
        <w:rPr>
          <w:rFonts w:ascii="Times New Roman" w:hAnsi="Times New Roman" w:cs="Times New Roman"/>
          <w:b/>
          <w:sz w:val="24"/>
          <w:szCs w:val="24"/>
        </w:rPr>
        <w:t xml:space="preserve">, biological </w:t>
      </w:r>
      <w:r w:rsidR="007465E5" w:rsidRPr="0052023C">
        <w:rPr>
          <w:rFonts w:ascii="Times New Roman" w:eastAsia="MS PGothic" w:hAnsi="Times New Roman" w:cs="Times New Roman"/>
          <w:b/>
          <w:sz w:val="24"/>
          <w:szCs w:val="24"/>
        </w:rPr>
        <w:t>triplicates</w:t>
      </w:r>
      <w:r w:rsidR="007465E5" w:rsidRPr="0052023C">
        <w:rPr>
          <w:rFonts w:ascii="Times New Roman" w:hAnsi="Times New Roman" w:cs="Times New Roman"/>
          <w:b/>
          <w:sz w:val="24"/>
          <w:szCs w:val="24"/>
        </w:rPr>
        <w:t xml:space="preserve">) of </w:t>
      </w:r>
      <w:r w:rsidR="007465E5">
        <w:rPr>
          <w:rFonts w:ascii="Times New Roman" w:hAnsi="Times New Roman" w:cs="Times New Roman"/>
          <w:b/>
          <w:sz w:val="24"/>
          <w:szCs w:val="24"/>
        </w:rPr>
        <w:t>20E</w:t>
      </w:r>
      <w:r w:rsidR="007465E5" w:rsidRPr="0052023C">
        <w:rPr>
          <w:rFonts w:ascii="Times New Roman" w:hAnsi="Times New Roman" w:cs="Times New Roman"/>
          <w:sz w:val="24"/>
          <w:szCs w:val="24"/>
        </w:rPr>
        <w:t xml:space="preserve"> </w:t>
      </w:r>
      <w:r w:rsidR="007465E5" w:rsidRPr="0052023C">
        <w:rPr>
          <w:rFonts w:ascii="Times New Roman" w:hAnsi="Times New Roman" w:cs="Times New Roman"/>
          <w:b/>
          <w:sz w:val="24"/>
          <w:szCs w:val="24"/>
        </w:rPr>
        <w:t xml:space="preserve">synthesis and signaling genes in 0-5 days after JHA treatment under </w:t>
      </w:r>
      <w:r w:rsidR="007465E5" w:rsidRPr="0052023C">
        <w:rPr>
          <w:rFonts w:ascii="Times New Roman" w:hAnsi="Times New Roman" w:cs="Times New Roman"/>
          <w:b/>
          <w:i/>
          <w:sz w:val="24"/>
          <w:szCs w:val="24"/>
        </w:rPr>
        <w:t xml:space="preserve">SRC </w:t>
      </w:r>
      <w:r w:rsidR="007465E5" w:rsidRPr="0052023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465E5" w:rsidRPr="0052023C">
        <w:rPr>
          <w:rFonts w:ascii="Times New Roman" w:hAnsi="Times New Roman" w:cs="Times New Roman"/>
          <w:b/>
          <w:i/>
          <w:sz w:val="24"/>
          <w:szCs w:val="24"/>
        </w:rPr>
        <w:t>Kr-h1</w:t>
      </w:r>
      <w:r w:rsidR="007465E5" w:rsidRPr="0052023C">
        <w:rPr>
          <w:rFonts w:ascii="Times New Roman" w:hAnsi="Times New Roman" w:cs="Times New Roman"/>
          <w:b/>
          <w:sz w:val="24"/>
          <w:szCs w:val="24"/>
        </w:rPr>
        <w:t xml:space="preserve"> RNAi in </w:t>
      </w:r>
      <w:r w:rsidR="007465E5" w:rsidRPr="0052023C">
        <w:rPr>
          <w:rFonts w:ascii="Times New Roman" w:hAnsi="Times New Roman" w:cs="Times New Roman"/>
          <w:b/>
          <w:i/>
          <w:sz w:val="24"/>
          <w:szCs w:val="24"/>
        </w:rPr>
        <w:t>Z. nevadensis</w:t>
      </w:r>
      <w:r w:rsidR="007465E5" w:rsidRPr="005202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465E5" w:rsidRPr="00520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E5" w:rsidRPr="0052023C">
        <w:rPr>
          <w:rFonts w:ascii="Times New Roman" w:hAnsi="Times New Roman" w:cs="Times New Roman"/>
          <w:sz w:val="24"/>
          <w:szCs w:val="24"/>
        </w:rPr>
        <w:t xml:space="preserve">Expression levels were normalized by </w:t>
      </w:r>
      <w:r w:rsidR="007465E5" w:rsidRPr="00B2695B">
        <w:rPr>
          <w:rFonts w:ascii="Times New Roman" w:hAnsi="Times New Roman" w:cs="Times New Roman"/>
          <w:i/>
          <w:sz w:val="24"/>
          <w:szCs w:val="24"/>
        </w:rPr>
        <w:t>EF1a</w:t>
      </w:r>
      <w:r w:rsidR="007465E5" w:rsidRPr="00FC2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65E5" w:rsidRPr="0052023C">
        <w:rPr>
          <w:rFonts w:ascii="Times New Roman" w:hAnsi="Times New Roman" w:cs="Times New Roman"/>
          <w:sz w:val="24"/>
          <w:szCs w:val="24"/>
        </w:rPr>
        <w:t xml:space="preserve">expression. Relative expression levels were calibrated </w:t>
      </w:r>
      <w:r w:rsidR="007465E5" w:rsidRPr="0052023C">
        <w:rPr>
          <w:rFonts w:ascii="Times New Roman" w:hAnsi="Times New Roman" w:cs="Times New Roman"/>
          <w:sz w:val="24"/>
          <w:szCs w:val="24"/>
        </w:rPr>
        <w:lastRenderedPageBreak/>
        <w:t>using the mean expression level of individuals just before the JHA treatment (d0) as 1.0.</w:t>
      </w:r>
      <w:r w:rsidR="007465E5" w:rsidRPr="0052023C">
        <w:rPr>
          <w:rFonts w:ascii="Times New Roman" w:hAnsi="Times New Roman" w:cs="Times New Roman"/>
          <w:sz w:val="28"/>
          <w:szCs w:val="24"/>
        </w:rPr>
        <w:t xml:space="preserve"> </w:t>
      </w:r>
      <w:r w:rsidR="007465E5" w:rsidRPr="0052023C">
        <w:rPr>
          <w:rFonts w:ascii="Times New Roman" w:hAnsi="Times New Roman"/>
          <w:sz w:val="24"/>
        </w:rPr>
        <w:t xml:space="preserve">The statistical results of two-way ANOVA are described in each box (*P &lt; 0.05, **P &lt; 0.01). </w:t>
      </w:r>
      <w:r w:rsidR="007465E5" w:rsidRPr="0052023C">
        <w:rPr>
          <w:rFonts w:ascii="Times New Roman" w:hAnsi="Times New Roman"/>
          <w:sz w:val="24"/>
          <w:lang w:val="en-GB"/>
        </w:rPr>
        <w:t>The data is consistent with the use of parametric statistics by the Browne-Forsythe test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ZnShr</w:t>
      </w:r>
      <w:proofErr w:type="spellEnd"/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5.37E-01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7.15E-01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4.76E-01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RNAi); 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ZnSpo</w:t>
      </w:r>
      <w:proofErr w:type="spellEnd"/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7.77E-01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5.90E-01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7.34E-01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RNAi); </w:t>
      </w:r>
      <w:r w:rsidR="007465E5" w:rsidRPr="0052023C">
        <w:rPr>
          <w:rFonts w:ascii="Times New Roman" w:hAnsi="Times New Roman"/>
          <w:i/>
          <w:sz w:val="24"/>
          <w:lang w:val="en-GB"/>
        </w:rPr>
        <w:t>ZnEcR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9.47E-01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9.80E-01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6.65E-01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RNAi); </w:t>
      </w:r>
      <w:r w:rsidR="007465E5" w:rsidRPr="0052023C">
        <w:rPr>
          <w:rFonts w:ascii="Times New Roman" w:hAnsi="Times New Roman"/>
          <w:i/>
          <w:sz w:val="24"/>
          <w:lang w:val="en-GB"/>
        </w:rPr>
        <w:t>ZnE74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8.57E-01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7.45E-01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3.72E-01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RNAi); </w:t>
      </w:r>
      <w:r w:rsidR="007465E5" w:rsidRPr="0052023C">
        <w:rPr>
          <w:rFonts w:ascii="Times New Roman" w:hAnsi="Times New Roman"/>
          <w:i/>
          <w:sz w:val="24"/>
          <w:lang w:val="en-GB"/>
        </w:rPr>
        <w:t>ZnE75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9.17E-01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7.78E-01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6.68E-01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RNAi); </w:t>
      </w:r>
      <w:r w:rsidR="007465E5" w:rsidRPr="0052023C">
        <w:rPr>
          <w:rFonts w:ascii="Times New Roman" w:hAnsi="Times New Roman"/>
          <w:i/>
          <w:sz w:val="24"/>
          <w:lang w:val="en-GB"/>
        </w:rPr>
        <w:t>ZnHR3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2.61E-01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7.26E-01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5.81E-01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RNAi); </w:t>
      </w:r>
      <w:r w:rsidR="007465E5" w:rsidRPr="0052023C">
        <w:rPr>
          <w:rFonts w:ascii="Times New Roman" w:hAnsi="Times New Roman"/>
          <w:i/>
          <w:sz w:val="24"/>
          <w:lang w:val="en-GB"/>
        </w:rPr>
        <w:t>ZnHR39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: </w:t>
      </w:r>
      <w:r w:rsidR="007465E5" w:rsidRPr="0052023C">
        <w:rPr>
          <w:rFonts w:ascii="Times New Roman" w:hAnsi="Times New Roman"/>
          <w:sz w:val="24"/>
          <w:lang w:val="en-GB"/>
        </w:rPr>
        <w:t>P</w:t>
      </w:r>
      <w:r w:rsidR="007465E5" w:rsidRPr="0052023C">
        <w:rPr>
          <w:rFonts w:ascii="Times New Roman" w:hAnsi="Times New Roman" w:hint="eastAsia"/>
          <w:sz w:val="24"/>
          <w:lang w:val="en-GB"/>
        </w:rPr>
        <w:t xml:space="preserve"> = </w:t>
      </w:r>
      <w:r w:rsidR="007465E5" w:rsidRPr="0052023C">
        <w:rPr>
          <w:rFonts w:ascii="Times New Roman" w:hAnsi="Times New Roman"/>
          <w:sz w:val="24"/>
          <w:lang w:val="en-GB"/>
        </w:rPr>
        <w:t>3.45E-01 (</w:t>
      </w:r>
      <w:r w:rsidR="007465E5" w:rsidRPr="0052023C">
        <w:rPr>
          <w:rFonts w:ascii="Times New Roman" w:hAnsi="Times New Roman"/>
          <w:i/>
          <w:sz w:val="24"/>
          <w:lang w:val="en-GB"/>
        </w:rPr>
        <w:t>GFP</w:t>
      </w:r>
      <w:r w:rsidR="007465E5" w:rsidRPr="0052023C">
        <w:rPr>
          <w:rFonts w:ascii="Times New Roman" w:hAnsi="Times New Roman"/>
          <w:sz w:val="24"/>
          <w:lang w:val="en-GB"/>
        </w:rPr>
        <w:t>), 4.77E-01 (</w:t>
      </w:r>
      <w:proofErr w:type="spellStart"/>
      <w:r w:rsidR="007465E5" w:rsidRPr="0052023C">
        <w:rPr>
          <w:rFonts w:ascii="Times New Roman" w:hAnsi="Times New Roman"/>
          <w:i/>
          <w:sz w:val="24"/>
          <w:lang w:val="en-GB"/>
        </w:rPr>
        <w:t>ZnSRC</w:t>
      </w:r>
      <w:proofErr w:type="spellEnd"/>
      <w:r w:rsidR="007465E5" w:rsidRPr="0052023C">
        <w:rPr>
          <w:rFonts w:ascii="Times New Roman" w:hAnsi="Times New Roman"/>
          <w:sz w:val="24"/>
          <w:lang w:val="en-GB"/>
        </w:rPr>
        <w:t xml:space="preserve"> RNAi), 6.93E-01 (</w:t>
      </w:r>
      <w:r w:rsidR="007465E5" w:rsidRPr="0052023C">
        <w:rPr>
          <w:rFonts w:ascii="Times New Roman" w:hAnsi="Times New Roman"/>
          <w:i/>
          <w:sz w:val="24"/>
          <w:lang w:val="en-GB"/>
        </w:rPr>
        <w:t>ZnKr-h1</w:t>
      </w:r>
      <w:r w:rsidR="007465E5" w:rsidRPr="0052023C">
        <w:rPr>
          <w:rFonts w:ascii="Times New Roman" w:hAnsi="Times New Roman"/>
          <w:sz w:val="24"/>
          <w:lang w:val="en-GB"/>
        </w:rPr>
        <w:t xml:space="preserve"> RNAi)) prior to the use of the ANOVA.</w:t>
      </w:r>
      <w:r w:rsidR="00462934">
        <w:rPr>
          <w:rFonts w:ascii="Times New Roman" w:hAnsi="Times New Roman"/>
          <w:sz w:val="24"/>
        </w:rPr>
        <w:t xml:space="preserve"> </w:t>
      </w:r>
      <w:proofErr w:type="gramStart"/>
      <w:r w:rsidR="00462934">
        <w:rPr>
          <w:rFonts w:ascii="Times New Roman" w:hAnsi="Times New Roman"/>
          <w:sz w:val="24"/>
        </w:rPr>
        <w:t>inter</w:t>
      </w:r>
      <w:proofErr w:type="gramEnd"/>
      <w:r w:rsidR="00462934">
        <w:rPr>
          <w:rFonts w:ascii="Times New Roman" w:hAnsi="Times New Roman"/>
          <w:sz w:val="24"/>
        </w:rPr>
        <w:t>., interaction.</w:t>
      </w:r>
    </w:p>
    <w:p w14:paraId="726175F7" w14:textId="77777777" w:rsidR="006B3D7D" w:rsidRDefault="006B3D7D" w:rsidP="006B3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F788C2" w14:textId="77777777" w:rsidR="006B3D7D" w:rsidRPr="006B3D7D" w:rsidRDefault="006B3D7D" w:rsidP="006B3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D7D">
        <w:rPr>
          <w:rFonts w:ascii="Times New Roman" w:hAnsi="Times New Roman" w:cs="Times New Roman"/>
          <w:b/>
          <w:sz w:val="24"/>
          <w:szCs w:val="24"/>
        </w:rPr>
        <w:t>Table S1</w:t>
      </w:r>
    </w:p>
    <w:p w14:paraId="316F0470" w14:textId="77777777" w:rsidR="00B2695B" w:rsidRPr="0052023C" w:rsidRDefault="00B2695B" w:rsidP="00B2695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23C">
        <w:rPr>
          <w:rFonts w:ascii="Times New Roman" w:hAnsi="Times New Roman" w:cs="Times New Roman"/>
          <w:sz w:val="24"/>
          <w:szCs w:val="24"/>
        </w:rPr>
        <w:t>Sequences of primers used in this study.</w:t>
      </w:r>
    </w:p>
    <w:p w14:paraId="7DAE37B0" w14:textId="77777777" w:rsidR="006B3D7D" w:rsidRPr="0052023C" w:rsidRDefault="006B3D7D" w:rsidP="006B3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9B5A8B" w14:textId="77777777" w:rsidR="006B3D7D" w:rsidRPr="006B3D7D" w:rsidRDefault="006B3D7D" w:rsidP="006B3D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D7D">
        <w:rPr>
          <w:rFonts w:ascii="Times New Roman" w:hAnsi="Times New Roman" w:cs="Times New Roman"/>
          <w:b/>
          <w:sz w:val="24"/>
          <w:szCs w:val="24"/>
        </w:rPr>
        <w:t>Table S2</w:t>
      </w:r>
    </w:p>
    <w:p w14:paraId="75B6D491" w14:textId="77777777" w:rsidR="00AE783A" w:rsidRPr="0052023C" w:rsidRDefault="00AE783A" w:rsidP="00AE783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52023C">
        <w:rPr>
          <w:rFonts w:ascii="Times New Roman" w:hAnsi="Times New Roman"/>
          <w:sz w:val="24"/>
        </w:rPr>
        <w:t>Ranking and stability values of reference genes using GeNorm and NormFinder.</w:t>
      </w:r>
      <w:proofErr w:type="gramEnd"/>
      <w:r w:rsidRPr="0052023C">
        <w:rPr>
          <w:rFonts w:ascii="Times New Roman" w:hAnsi="Times New Roman"/>
          <w:sz w:val="24"/>
        </w:rPr>
        <w:t xml:space="preserve"> </w:t>
      </w:r>
    </w:p>
    <w:p w14:paraId="1AC440E3" w14:textId="77777777" w:rsidR="006B3D7D" w:rsidRDefault="006B3D7D" w:rsidP="006B3D7D"/>
    <w:p w14:paraId="75FA0B92" w14:textId="77777777" w:rsidR="003E5BD7" w:rsidRDefault="00462934"/>
    <w:sectPr w:rsidR="003E5BD7" w:rsidSect="003E5BD7">
      <w:pgSz w:w="11900" w:h="16840"/>
      <w:pgMar w:top="1134" w:right="1134" w:bottom="1134" w:left="1134" w:header="0" w:footer="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D"/>
    <w:rsid w:val="00462934"/>
    <w:rsid w:val="00511E24"/>
    <w:rsid w:val="006B3D7D"/>
    <w:rsid w:val="007465E5"/>
    <w:rsid w:val="00AE783A"/>
    <w:rsid w:val="00B2695B"/>
    <w:rsid w:val="00B72919"/>
    <w:rsid w:val="00B8403F"/>
    <w:rsid w:val="00C47CF3"/>
    <w:rsid w:val="00C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048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2200</Characters>
  <Application>Microsoft Macintosh Word</Application>
  <DocSecurity>0</DocSecurity>
  <Lines>18</Lines>
  <Paragraphs>5</Paragraphs>
  <ScaleCrop>false</ScaleCrop>
  <Company>University of Toyama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 Kiyoto</dc:creator>
  <cp:keywords/>
  <dc:description/>
  <cp:lastModifiedBy>yudai mac</cp:lastModifiedBy>
  <cp:revision>9</cp:revision>
  <dcterms:created xsi:type="dcterms:W3CDTF">2018-04-18T07:42:00Z</dcterms:created>
  <dcterms:modified xsi:type="dcterms:W3CDTF">2018-07-05T00:05:00Z</dcterms:modified>
</cp:coreProperties>
</file>