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66" w:rsidRPr="006860B6" w:rsidRDefault="00621F66" w:rsidP="00621F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860B6">
        <w:rPr>
          <w:rFonts w:ascii="Times New Roman" w:hAnsi="Times New Roman" w:cs="Times New Roman"/>
          <w:b/>
          <w:sz w:val="24"/>
          <w:szCs w:val="24"/>
        </w:rPr>
        <w:t xml:space="preserve">Figure S1 </w:t>
      </w:r>
      <w:r w:rsidRPr="006860B6">
        <w:rPr>
          <w:rFonts w:ascii="Times New Roman" w:hAnsi="Times New Roman" w:cs="Times New Roman"/>
          <w:sz w:val="24"/>
          <w:szCs w:val="24"/>
        </w:rPr>
        <w:t xml:space="preserve">Molecular phylogeny of the </w:t>
      </w:r>
      <w:proofErr w:type="spellStart"/>
      <w:r w:rsidRPr="006860B6">
        <w:rPr>
          <w:rFonts w:ascii="Times New Roman" w:hAnsi="Times New Roman" w:cs="Times New Roman"/>
          <w:i/>
          <w:sz w:val="24"/>
          <w:szCs w:val="24"/>
        </w:rPr>
        <w:t>kitlg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gene in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teleosts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. The predicted amino acid sequences of </w:t>
      </w:r>
      <w:proofErr w:type="spellStart"/>
      <w:r w:rsidRPr="006860B6">
        <w:rPr>
          <w:rFonts w:ascii="Times New Roman" w:hAnsi="Times New Roman" w:cs="Times New Roman"/>
          <w:i/>
          <w:sz w:val="24"/>
          <w:szCs w:val="24"/>
        </w:rPr>
        <w:t>kitlg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genes of various species were downloaded from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Ensembl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for construction of a phylogenic tree by the maximum likelihood method with 1000-bootstrap replication. Spotted gar was examined as an outlier. The numbers at each node indicate bootstrap probability. Gene names, species,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accession numbers or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Ensembl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IDs, and amino acid sequences are provided in Table S1. </w:t>
      </w:r>
    </w:p>
    <w:p w:rsidR="00621F66" w:rsidRPr="006860B6" w:rsidRDefault="00621F66" w:rsidP="00621F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21F66" w:rsidRPr="006860B6" w:rsidRDefault="00621F66" w:rsidP="00621F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860B6">
        <w:rPr>
          <w:rFonts w:ascii="Times New Roman" w:hAnsi="Times New Roman" w:cs="Times New Roman"/>
          <w:b/>
          <w:sz w:val="24"/>
          <w:szCs w:val="24"/>
        </w:rPr>
        <w:t xml:space="preserve">Figure S2 </w:t>
      </w:r>
      <w:r w:rsidRPr="006860B6">
        <w:rPr>
          <w:rFonts w:ascii="Times New Roman" w:hAnsi="Times New Roman" w:cs="Times New Roman"/>
          <w:sz w:val="24"/>
          <w:szCs w:val="24"/>
        </w:rPr>
        <w:t xml:space="preserve">Reduced expression of pigmentation-related genes in larvae of </w:t>
      </w:r>
      <w:proofErr w:type="spellStart"/>
      <w:r w:rsidRPr="006860B6">
        <w:rPr>
          <w:rFonts w:ascii="Times New Roman" w:hAnsi="Times New Roman" w:cs="Times New Roman"/>
          <w:i/>
          <w:iCs/>
          <w:sz w:val="24"/>
          <w:szCs w:val="24"/>
        </w:rPr>
        <w:t>fm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6860B6">
        <w:rPr>
          <w:rFonts w:ascii="Times New Roman" w:hAnsi="Times New Roman" w:cs="Times New Roman"/>
          <w:i/>
          <w:iCs/>
          <w:sz w:val="24"/>
          <w:szCs w:val="24"/>
        </w:rPr>
        <w:t>kitlga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medaka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at 3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dph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. Total RNA isolated from WT, </w:t>
      </w:r>
      <w:proofErr w:type="spellStart"/>
      <w:r w:rsidRPr="006860B6">
        <w:rPr>
          <w:rFonts w:ascii="Times New Roman" w:hAnsi="Times New Roman" w:cs="Times New Roman"/>
          <w:i/>
          <w:sz w:val="24"/>
          <w:szCs w:val="24"/>
        </w:rPr>
        <w:t>fm</w:t>
      </w:r>
      <w:proofErr w:type="spellEnd"/>
      <w:r w:rsidRPr="006860B6">
        <w:rPr>
          <w:rFonts w:ascii="Times New Roman" w:hAnsi="Times New Roman" w:cs="Times New Roman"/>
          <w:i/>
          <w:sz w:val="24"/>
          <w:szCs w:val="24"/>
        </w:rPr>
        <w:t xml:space="preserve"> het</w:t>
      </w:r>
      <w:r w:rsidRPr="006860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60B6">
        <w:rPr>
          <w:rFonts w:ascii="Times New Roman" w:hAnsi="Times New Roman" w:cs="Times New Roman"/>
          <w:i/>
          <w:iCs/>
          <w:sz w:val="24"/>
          <w:szCs w:val="24"/>
        </w:rPr>
        <w:t>fm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6860B6">
        <w:rPr>
          <w:rFonts w:ascii="Times New Roman" w:hAnsi="Times New Roman" w:cs="Times New Roman"/>
          <w:i/>
          <w:iCs/>
          <w:sz w:val="24"/>
          <w:szCs w:val="24"/>
        </w:rPr>
        <w:t>kitlga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KO larvae was subjected to RT and real-time PCR analysis of </w:t>
      </w:r>
      <w:r w:rsidRPr="006860B6">
        <w:rPr>
          <w:rFonts w:ascii="Times New Roman" w:hAnsi="Times New Roman" w:cs="Times New Roman"/>
          <w:i/>
          <w:iCs/>
          <w:sz w:val="24"/>
          <w:szCs w:val="24"/>
        </w:rPr>
        <w:t>pax7a</w:t>
      </w:r>
      <w:r w:rsidRPr="006860B6">
        <w:rPr>
          <w:rFonts w:ascii="Times New Roman" w:hAnsi="Times New Roman" w:cs="Times New Roman"/>
          <w:sz w:val="24"/>
          <w:szCs w:val="24"/>
        </w:rPr>
        <w:t xml:space="preserve"> (A), </w:t>
      </w:r>
      <w:r w:rsidRPr="006860B6">
        <w:rPr>
          <w:rFonts w:ascii="Times New Roman" w:hAnsi="Times New Roman" w:cs="Times New Roman"/>
          <w:i/>
          <w:iCs/>
          <w:sz w:val="24"/>
          <w:szCs w:val="24"/>
        </w:rPr>
        <w:t>sox5</w:t>
      </w:r>
      <w:r w:rsidRPr="006860B6">
        <w:rPr>
          <w:rFonts w:ascii="Times New Roman" w:hAnsi="Times New Roman" w:cs="Times New Roman"/>
          <w:sz w:val="24"/>
          <w:szCs w:val="24"/>
        </w:rPr>
        <w:t xml:space="preserve"> (B), </w:t>
      </w:r>
      <w:r w:rsidRPr="006860B6">
        <w:rPr>
          <w:rFonts w:ascii="Times New Roman" w:hAnsi="Times New Roman" w:cs="Times New Roman"/>
          <w:i/>
          <w:iCs/>
          <w:sz w:val="24"/>
          <w:szCs w:val="24"/>
        </w:rPr>
        <w:t>pax3a</w:t>
      </w:r>
      <w:r w:rsidRPr="006860B6">
        <w:rPr>
          <w:rFonts w:ascii="Times New Roman" w:hAnsi="Times New Roman" w:cs="Times New Roman"/>
          <w:sz w:val="24"/>
          <w:szCs w:val="24"/>
        </w:rPr>
        <w:t xml:space="preserve"> (C), and </w:t>
      </w:r>
      <w:proofErr w:type="spellStart"/>
      <w:r w:rsidRPr="006860B6">
        <w:rPr>
          <w:rFonts w:ascii="Times New Roman" w:hAnsi="Times New Roman" w:cs="Times New Roman"/>
          <w:i/>
          <w:iCs/>
          <w:sz w:val="24"/>
          <w:szCs w:val="24"/>
        </w:rPr>
        <w:t>mitfa</w:t>
      </w:r>
      <w:proofErr w:type="spellEnd"/>
      <w:r w:rsidRPr="006860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860B6">
        <w:rPr>
          <w:rFonts w:ascii="Times New Roman" w:hAnsi="Times New Roman" w:cs="Times New Roman"/>
          <w:sz w:val="24"/>
          <w:szCs w:val="24"/>
        </w:rPr>
        <w:t xml:space="preserve">(D) expression. Data were normalized by the amount of GAPDH mRNA and Data are means </w:t>
      </w:r>
      <w:r w:rsidRPr="006860B6">
        <w:rPr>
          <w:rFonts w:ascii="Times New Roman" w:hAnsi="Times New Roman" w:cs="Times New Roman"/>
          <w:sz w:val="24"/>
          <w:szCs w:val="24"/>
        </w:rPr>
        <w:sym w:font="Symbol" w:char="F0B1"/>
      </w:r>
      <w:r w:rsidRPr="006860B6">
        <w:rPr>
          <w:rFonts w:ascii="Times New Roman" w:hAnsi="Times New Roman" w:cs="Times New Roman"/>
          <w:sz w:val="24"/>
          <w:szCs w:val="24"/>
        </w:rPr>
        <w:t xml:space="preserve"> 95% confidence interval from three independent experiments. The </w:t>
      </w:r>
      <w:r w:rsidRPr="006860B6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6860B6">
        <w:rPr>
          <w:rFonts w:ascii="Times New Roman" w:hAnsi="Times New Roman" w:cs="Times New Roman"/>
          <w:sz w:val="24"/>
          <w:szCs w:val="24"/>
        </w:rPr>
        <w:t xml:space="preserve"> values were determined by one-way ANOVA followed by </w:t>
      </w:r>
      <w:r w:rsidRPr="006860B6">
        <w:rPr>
          <w:rFonts w:ascii="Times New Roman" w:eastAsia="TimesLTStd-Roman" w:hAnsi="Times New Roman" w:cs="Times New Roman"/>
          <w:sz w:val="24"/>
          <w:szCs w:val="24"/>
        </w:rPr>
        <w:t>Tukey’s</w:t>
      </w:r>
      <w:r w:rsidRPr="006860B6">
        <w:rPr>
          <w:rFonts w:ascii="Times New Roman" w:hAnsi="Times New Roman" w:cs="Times New Roman"/>
          <w:sz w:val="24"/>
          <w:szCs w:val="24"/>
        </w:rPr>
        <w:t xml:space="preserve"> post hoc test.</w:t>
      </w:r>
    </w:p>
    <w:p w:rsidR="00621F66" w:rsidRPr="006860B6" w:rsidRDefault="00621F66" w:rsidP="00621F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21F66" w:rsidRPr="005D4A2D" w:rsidRDefault="00621F66" w:rsidP="00621F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860B6">
        <w:rPr>
          <w:rFonts w:ascii="Times New Roman" w:hAnsi="Times New Roman" w:cs="Times New Roman"/>
          <w:b/>
          <w:sz w:val="24"/>
          <w:szCs w:val="24"/>
        </w:rPr>
        <w:t>Figure S3</w:t>
      </w:r>
      <w:r w:rsidRPr="006860B6">
        <w:rPr>
          <w:rFonts w:ascii="Times New Roman" w:hAnsi="Times New Roman" w:cs="Times New Roman"/>
          <w:sz w:val="24"/>
          <w:szCs w:val="24"/>
        </w:rPr>
        <w:t xml:space="preserve"> Model for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chromatophore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differentiation, proliferation, and migration from the neural crest.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Melanophores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iridophores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develop from a shared progenitor, as do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xanthophores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leucophores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. We propose that the proliferation and migration of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leucophores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melanophores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are regulated by c-Kit signaling, whereas the development of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iridophores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xanthophores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are thought to be regulated by </w:t>
      </w:r>
      <w:proofErr w:type="spellStart"/>
      <w:r w:rsidRPr="006860B6">
        <w:rPr>
          <w:rFonts w:ascii="Times New Roman" w:hAnsi="Times New Roman" w:cs="Times New Roman"/>
          <w:sz w:val="24"/>
          <w:szCs w:val="24"/>
        </w:rPr>
        <w:t>Alk-Ltk</w:t>
      </w:r>
      <w:proofErr w:type="spellEnd"/>
      <w:r w:rsidRPr="006860B6">
        <w:rPr>
          <w:rFonts w:ascii="Times New Roman" w:hAnsi="Times New Roman" w:cs="Times New Roman"/>
          <w:sz w:val="24"/>
          <w:szCs w:val="24"/>
        </w:rPr>
        <w:t xml:space="preserve"> signaling and Csf1 signaling, respectively.</w:t>
      </w:r>
    </w:p>
    <w:p w:rsidR="00621F66" w:rsidRDefault="00621F66"/>
    <w:sectPr w:rsidR="00621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Std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66"/>
    <w:rsid w:val="000D4730"/>
    <w:rsid w:val="0024608F"/>
    <w:rsid w:val="00621F66"/>
    <w:rsid w:val="007079F0"/>
    <w:rsid w:val="00D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 Editor</dc:creator>
  <cp:lastModifiedBy>Copy Editor</cp:lastModifiedBy>
  <cp:revision>2</cp:revision>
  <dcterms:created xsi:type="dcterms:W3CDTF">2019-11-22T16:20:00Z</dcterms:created>
  <dcterms:modified xsi:type="dcterms:W3CDTF">2019-11-22T16:21:00Z</dcterms:modified>
</cp:coreProperties>
</file>