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PlainTable5"/>
        <w:tblpPr w:leftFromText="180" w:rightFromText="180" w:horzAnchor="margin" w:tblpY="555"/>
        <w:tblW w:w="10296" w:type="dxa"/>
        <w:tblLook w:val="04A0" w:firstRow="1" w:lastRow="0" w:firstColumn="1" w:lastColumn="0" w:noHBand="0" w:noVBand="1"/>
      </w:tblPr>
      <w:tblGrid>
        <w:gridCol w:w="900"/>
        <w:gridCol w:w="1620"/>
        <w:gridCol w:w="1644"/>
        <w:gridCol w:w="6132"/>
      </w:tblGrid>
      <w:tr w:rsidR="007460E9" w:rsidRPr="007460E9" w:rsidTr="00356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</w:pP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  <w:t>Allele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</w:pP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  <w:t>Mutation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</w:pP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  <w:t>crRNA(s)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</w:pP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8"/>
              </w:rPr>
              <w:t>HR template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glh-1(sam65)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i/>
                <w:iCs/>
                <w:color w:val="000000"/>
                <w:sz w:val="12"/>
              </w:rPr>
              <w:t>Δ glh-1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CTGCGAAAATGTCTGATGGT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TTCTGGAAAAATCTTAATTTTCTGCGAAAATGTCTAAAGGAGAAGAATTGTTCACTGGAGTTGTCCCAAT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TCAGGAGCATCGATGAGTAA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glh-1(sam72)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 FG-repeat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GCCAAAACTGGATTCGGTAG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TTTTGATTAAAAACTTTATTTCAGCCAAAACTGGAGGGGAAGGAGGACATGGCGGCGGAGAGAGAAACAA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GAGGTGGCAACTCTGGTTTT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glh-1(sam71)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 zinc-finger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AGAAAGGAAAGAGAGCCGAG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TCAATTGCCAACAGCCAGGACATCGATCGAGTGACGGCGAGCAAGGTCATCGCTCGAATGAGTGCCCCAA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GAATGTCCGGAGCCACCCCG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glh-1(sam44)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G→D in flanking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EMS mutagenesis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glh-1(sam57)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G→D in flanking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CGAAAAACTTGTTGAACATA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ACATGGAGGACGTTTTCAACATGCAGAAAATTTCGGAAGATTTGATGTTCAACAAGTTTTTCGATGCCGAAGTTAAACTG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glh-1(sam59)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G→W in flanking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CGAAAAACTTGTTGAACATA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ACATGGAGGACGTTTTCAACATGCAGAAAATTTCGGAANNNTTGATGTTCAACAAGTTTTTCGATGCCGAAGTTAAACTG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glh-1(sam67)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MF→I in flanking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CGAAAAACTTGTTGAACATA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non-homologous end joining (NHEJ)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glh-1(sam66)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ΔMFN in flanking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CGAAAAACTTGTTGAACATA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glh-1(sam54)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F→FF in flanking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CGAAAAACTTGTTGAACATA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glh-1(sam68)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ΔL in Walker 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GACGAGTCATGATAGGCAGA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glh-1(sam69)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ΔP in Walker 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GACGAGTCATGATAGGCAGA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glh-1(sam63)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ΔPIM in Walker 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GACGAGTCATGATAGGCAGA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glh-1(sam74)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 xml:space="preserve">R→Q in Motif </w:t>
            </w:r>
            <w:proofErr w:type="spellStart"/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Ia</w:t>
            </w:r>
            <w:proofErr w:type="spellEnd"/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TGATCAGCGAGTTCGCGAGT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GGTTGCTATCCCCGTTGCATCATCTTGACTCCAACACAAGAACTCGCTGATCAAATTTACAACGAGGGAAGAAAG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glh-1(sam86)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ΔD (_EAD) in Walker II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*CCGCTTCTTTGTTCTTGACG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2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(sam87)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ΔD (_EAD) in Walker II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*CCGCTTCTTTGTTCTTGACG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glh-1(sam94)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E→A (D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A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AD) in Walker II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*CCGCTTCTTTGTTCTTGACG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CATCAAGCTTGACAAATGCCGCTTCTTTGTTCTTGACGCAGCTGATCGTATGATCGATGCTATGGGATTCGGAAC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2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(sam89)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E→A (D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A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AD) in Walker II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*CCGCTTCTTTGTTCTTGACG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CATCAAGCTTGACAAATGCCGCTTCTTTGTTCTTGACGCAGCTGATCGTATGATCGATGCTATGGGATTCGGAAC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glh-1(sam92)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E→Q (D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Q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AD) in Walker II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*CCGCTTCTTTGTTCTTGACG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CATCAAGCTTGACAAATGCCGCTTCTTTGTTCTTGACCAAGCTGATCGTATGATCGATGCTATGGGATTCGGAAC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2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(sam82)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E→Q (D</w:t>
            </w:r>
            <w:r w:rsidRPr="007460E9">
              <w:rPr>
                <w:rFonts w:ascii="Calibri" w:eastAsia="Times New Roman" w:hAnsi="Calibri" w:cs="Calibri"/>
                <w:b/>
                <w:bCs/>
                <w:color w:val="000000"/>
                <w:sz w:val="12"/>
              </w:rPr>
              <w:t>Q</w:t>
            </w: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AD) in Walker II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*CCGCTTCTTTGTTCTTGACG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CATCAAGCTTGACAAATGCCGCTTCTTTGTTCTTGACCAAGCTGATCGTATGATCGATGCTATGGGATTCGGAAC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glh-1(sam76)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LEL→AGA in KGB site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GACAAACTTCTAGAGCTTCT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TCGAGAGATGCGAAAGAAGCGAGAAGAAGGACAAACTTGCCGGCGCTCTGGGAATCGATATCGACAGTTACACGACCGAGA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glh-1(sam62)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ΔLRQFRNGSK b/w IV &amp; V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GCTACTGCGGTCGCTGAACG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likely NHEJ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glh-1(sam64)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T→A just before Motif V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GCTACTGCGGTCGCTGAACG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333333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333333"/>
                <w:sz w:val="12"/>
              </w:rPr>
              <w:t>AATTCCGAAATGGATCGAAACCTGTTCTTATTGCTGCTGCGGTCGCAGAGAGAGGACTTGATATCAAAGGAGTGGATCATGTCATCAA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glh-1(sam61)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D→A in Motif V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GCTACTGCGGTCGCTGAACG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333333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333333"/>
                <w:sz w:val="12"/>
              </w:rPr>
              <w:t>GGATCGAAACCTGTTCTTATTGCTACTGCGGTCGCAGAGAGAGGACTTGCTATCAAAGGAGTGGATCATGTCATCAACTATGACA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glh-1(sam77)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VPD→AGA in eIF5b site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GCAGCACCTTGCATCCAGTC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ACTTGTTGGTGTTCTCGCCGACGCACAACAGATTGCCGGCGCCTGGATGCAAGGTGCTGCTGGAGGCAATTACGGAG</w:t>
            </w:r>
          </w:p>
        </w:tc>
      </w:tr>
      <w:tr w:rsidR="007460E9" w:rsidRPr="007460E9" w:rsidTr="0035660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glh-1(sam70)</w:t>
            </w: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DEE→AGA in (-)W terminus</w:t>
            </w:r>
          </w:p>
        </w:tc>
        <w:tc>
          <w:tcPr>
            <w:tcW w:w="1644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TCAAGTCCCGCAGGACGAGG</w:t>
            </w: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333333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333333"/>
                <w:sz w:val="12"/>
              </w:rPr>
              <w:t>ATTTGGGTCCAGTGTACCAACTCAAGTCCCGCAGGCCGGCGCGGGGTGGGGAGCATCGGGAGCCTCAGGAGCATCGA</w:t>
            </w:r>
          </w:p>
        </w:tc>
      </w:tr>
      <w:tr w:rsidR="007460E9" w:rsidRPr="007460E9" w:rsidTr="00356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7460E9" w:rsidRPr="007460E9" w:rsidRDefault="007460E9" w:rsidP="0035660A">
            <w:pPr>
              <w:rPr>
                <w:rFonts w:ascii="Calibri" w:eastAsia="Times New Roman" w:hAnsi="Calibri" w:cs="Calibri"/>
                <w:color w:val="333333"/>
                <w:sz w:val="12"/>
              </w:rPr>
            </w:pPr>
          </w:p>
        </w:tc>
        <w:tc>
          <w:tcPr>
            <w:tcW w:w="1620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644" w:type="dxa"/>
            <w:noWrap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</w:p>
        </w:tc>
        <w:tc>
          <w:tcPr>
            <w:tcW w:w="6132" w:type="dxa"/>
            <w:noWrap/>
            <w:hideMark/>
          </w:tcPr>
          <w:p w:rsidR="007460E9" w:rsidRPr="007460E9" w:rsidRDefault="007460E9" w:rsidP="0035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2"/>
              </w:rPr>
            </w:pPr>
            <w:r w:rsidRPr="007460E9">
              <w:rPr>
                <w:rFonts w:ascii="Calibri" w:eastAsia="Times New Roman" w:hAnsi="Calibri" w:cs="Calibri"/>
                <w:color w:val="000000"/>
                <w:sz w:val="12"/>
              </w:rPr>
              <w:t>*crRNA targets both glh-1 &amp; glh-2</w:t>
            </w:r>
          </w:p>
        </w:tc>
      </w:tr>
    </w:tbl>
    <w:p w:rsidR="0035660A" w:rsidRDefault="0035660A" w:rsidP="0035660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Table S1: CRISPR/Cas</w:t>
      </w:r>
      <w:bookmarkStart w:id="0" w:name="_GoBack"/>
      <w:bookmarkEnd w:id="0"/>
      <w:r>
        <w:rPr>
          <w:rFonts w:cstheme="minorHAnsi"/>
        </w:rPr>
        <w:t xml:space="preserve">9 reagents for generating </w:t>
      </w:r>
      <w:r w:rsidRPr="00DB2DED">
        <w:rPr>
          <w:rFonts w:cstheme="minorHAnsi"/>
          <w:i/>
        </w:rPr>
        <w:t>glh-1</w:t>
      </w:r>
      <w:r>
        <w:rPr>
          <w:rFonts w:cstheme="minorHAnsi"/>
        </w:rPr>
        <w:t xml:space="preserve"> alleles</w:t>
      </w:r>
    </w:p>
    <w:sectPr w:rsidR="0035660A" w:rsidSect="007460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E9"/>
    <w:rsid w:val="0035660A"/>
    <w:rsid w:val="0047112F"/>
    <w:rsid w:val="007460E9"/>
    <w:rsid w:val="00E1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CA4F0"/>
  <w15:chartTrackingRefBased/>
  <w15:docId w15:val="{52B32D6D-EDB5-4C38-B8A3-DD6A4B80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7460E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Updike</dc:creator>
  <cp:keywords/>
  <dc:description/>
  <cp:lastModifiedBy>Dustin Updike</cp:lastModifiedBy>
  <cp:revision>2</cp:revision>
  <dcterms:created xsi:type="dcterms:W3CDTF">2019-04-16T22:33:00Z</dcterms:created>
  <dcterms:modified xsi:type="dcterms:W3CDTF">2019-09-04T04:05:00Z</dcterms:modified>
</cp:coreProperties>
</file>