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B18CA" w14:textId="31D23A50" w:rsidR="006F6115" w:rsidRPr="00540CF8" w:rsidRDefault="004657AA" w:rsidP="00540CF8">
      <w:pPr>
        <w:spacing w:line="36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FC495D">
        <w:rPr>
          <w:rFonts w:asciiTheme="minorEastAsia" w:hAnsiTheme="minorEastAsia" w:cstheme="minorEastAsia"/>
          <w:b/>
        </w:rPr>
        <w:t xml:space="preserve"> S11</w:t>
      </w:r>
      <w:bookmarkStart w:id="0" w:name="_GoBack"/>
      <w:bookmarkEnd w:id="0"/>
      <w:r w:rsidR="006F6115" w:rsidRPr="00B11016">
        <w:rPr>
          <w:rFonts w:asciiTheme="minorEastAsia" w:hAnsiTheme="minorEastAsia" w:cstheme="minorEastAsia" w:hint="eastAsia"/>
          <w:b/>
        </w:rPr>
        <w:t xml:space="preserve">. </w:t>
      </w:r>
      <w:r w:rsidR="006F6115">
        <w:rPr>
          <w:rFonts w:asciiTheme="minorEastAsia" w:hAnsiTheme="minorEastAsia" w:cstheme="minorEastAsia" w:hint="eastAsia"/>
          <w:b/>
        </w:rPr>
        <w:t xml:space="preserve">Significantly enriched </w:t>
      </w:r>
      <w:r w:rsidR="002666DC">
        <w:rPr>
          <w:rFonts w:asciiTheme="minorEastAsia" w:hAnsiTheme="minorEastAsia" w:cstheme="minorEastAsia"/>
          <w:b/>
        </w:rPr>
        <w:t xml:space="preserve">Cellular Component </w:t>
      </w:r>
      <w:r w:rsidR="006F6115">
        <w:rPr>
          <w:rFonts w:asciiTheme="minorEastAsia" w:hAnsiTheme="minorEastAsia" w:cstheme="minorEastAsia" w:hint="eastAsia"/>
          <w:b/>
        </w:rPr>
        <w:t>GO</w:t>
      </w:r>
      <w:r w:rsidR="006F6115" w:rsidRPr="00B11016">
        <w:rPr>
          <w:rFonts w:asciiTheme="minorEastAsia" w:hAnsiTheme="minorEastAsia" w:cstheme="minorEastAsia" w:hint="eastAsia"/>
          <w:b/>
        </w:rPr>
        <w:t xml:space="preserve"> terms among enhancers with </w:t>
      </w:r>
      <w:r w:rsidR="009E2807">
        <w:rPr>
          <w:rFonts w:asciiTheme="minorEastAsia" w:hAnsiTheme="minorEastAsia" w:cstheme="minorEastAsia"/>
          <w:b/>
        </w:rPr>
        <w:t xml:space="preserve">significant </w:t>
      </w:r>
      <w:r w:rsidR="006F6115" w:rsidRPr="00B11016">
        <w:rPr>
          <w:rFonts w:asciiTheme="minorEastAsia" w:hAnsiTheme="minorEastAsia" w:cstheme="minorEastAsia" w:hint="eastAsia"/>
          <w:b/>
        </w:rPr>
        <w:t>evidence of recent positive selection by Tajima</w:t>
      </w:r>
      <w:r w:rsidR="006F6115" w:rsidRPr="00B11016">
        <w:rPr>
          <w:rFonts w:asciiTheme="minorEastAsia" w:hAnsiTheme="minorEastAsia" w:cstheme="minorEastAsia" w:hint="eastAsia"/>
          <w:b/>
        </w:rPr>
        <w:t>’</w:t>
      </w:r>
      <w:r w:rsidR="006F6115" w:rsidRPr="00B11016">
        <w:rPr>
          <w:rFonts w:asciiTheme="minorEastAsia" w:hAnsiTheme="minorEastAsia" w:cstheme="minorEastAsia" w:hint="eastAsia"/>
          <w:b/>
        </w:rPr>
        <w:t xml:space="preserve">s </w:t>
      </w:r>
      <w:r w:rsidR="006F6115" w:rsidRPr="0056157B">
        <w:rPr>
          <w:rFonts w:asciiTheme="minorEastAsia" w:hAnsiTheme="minorEastAsia" w:cstheme="minorEastAsia" w:hint="eastAsia"/>
          <w:b/>
          <w:i/>
        </w:rPr>
        <w:t>D</w:t>
      </w:r>
      <w:r w:rsidR="006F6115">
        <w:rPr>
          <w:rFonts w:asciiTheme="minorEastAsia" w:hAnsiTheme="minorEastAsia" w:cstheme="minorEastAsia"/>
          <w:b/>
        </w:rPr>
        <w:t>, irrespective of all tissues</w:t>
      </w:r>
    </w:p>
    <w:tbl>
      <w:tblPr>
        <w:tblStyle w:val="TableGrid"/>
        <w:tblW w:w="8640" w:type="dxa"/>
        <w:tblInd w:w="-5" w:type="dxa"/>
        <w:tblLook w:val="04A0" w:firstRow="1" w:lastRow="0" w:firstColumn="1" w:lastColumn="0" w:noHBand="0" w:noVBand="1"/>
      </w:tblPr>
      <w:tblGrid>
        <w:gridCol w:w="1470"/>
        <w:gridCol w:w="5190"/>
        <w:gridCol w:w="1980"/>
      </w:tblGrid>
      <w:tr w:rsidR="00540CF8" w14:paraId="1F87D36A" w14:textId="77777777" w:rsidTr="00540CF8">
        <w:tc>
          <w:tcPr>
            <w:tcW w:w="1470" w:type="dxa"/>
            <w:shd w:val="clear" w:color="auto" w:fill="BFBFBF" w:themeFill="background1" w:themeFillShade="BF"/>
          </w:tcPr>
          <w:p w14:paraId="42BB09C4" w14:textId="77777777" w:rsidR="00FF63D6" w:rsidRPr="004B14D3" w:rsidRDefault="00FF63D6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4B14D3">
              <w:rPr>
                <w:rFonts w:asciiTheme="minorEastAsia" w:hAnsiTheme="minorEastAsia" w:cstheme="minorEastAsia" w:hint="eastAsia"/>
                <w:b/>
              </w:rPr>
              <w:t>GO ID</w:t>
            </w:r>
          </w:p>
        </w:tc>
        <w:tc>
          <w:tcPr>
            <w:tcW w:w="5190" w:type="dxa"/>
            <w:shd w:val="clear" w:color="auto" w:fill="BFBFBF" w:themeFill="background1" w:themeFillShade="BF"/>
          </w:tcPr>
          <w:p w14:paraId="1C727534" w14:textId="77777777" w:rsidR="00FF63D6" w:rsidRPr="004B14D3" w:rsidRDefault="00FF63D6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4B14D3">
              <w:rPr>
                <w:rFonts w:asciiTheme="minorEastAsia" w:hAnsiTheme="minorEastAsia" w:cstheme="minorEastAsia"/>
                <w:b/>
              </w:rPr>
              <w:t>GO Term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14:paraId="6E070CED" w14:textId="77777777" w:rsidR="00FF63D6" w:rsidRPr="004B14D3" w:rsidRDefault="00FF63D6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4B14D3">
              <w:rPr>
                <w:rFonts w:asciiTheme="minorEastAsia" w:hAnsiTheme="minorEastAsia" w:cstheme="minorEastAsia"/>
                <w:b/>
              </w:rPr>
              <w:t xml:space="preserve">Adjusted </w:t>
            </w:r>
            <w:r w:rsidRPr="00540CF8">
              <w:rPr>
                <w:rFonts w:asciiTheme="minorEastAsia" w:hAnsiTheme="minorEastAsia" w:cstheme="minorEastAsia"/>
                <w:b/>
                <w:i/>
              </w:rPr>
              <w:t>p</w:t>
            </w:r>
            <w:r w:rsidRPr="004B14D3">
              <w:rPr>
                <w:rFonts w:asciiTheme="minorEastAsia" w:hAnsiTheme="minorEastAsia" w:cstheme="minorEastAsia"/>
                <w:b/>
              </w:rPr>
              <w:t>-value</w:t>
            </w:r>
          </w:p>
        </w:tc>
      </w:tr>
      <w:tr w:rsidR="006F6115" w14:paraId="00DD054D" w14:textId="77777777" w:rsidTr="00540CF8">
        <w:tc>
          <w:tcPr>
            <w:tcW w:w="1470" w:type="dxa"/>
            <w:vAlign w:val="center"/>
          </w:tcPr>
          <w:p w14:paraId="38C651F7" w14:textId="415203EC" w:rsidR="00FF63D6" w:rsidRPr="00FF63D6" w:rsidRDefault="00781097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81097">
              <w:rPr>
                <w:rFonts w:asciiTheme="minorEastAsia" w:hAnsiTheme="minorEastAsia" w:cstheme="minorEastAsia"/>
              </w:rPr>
              <w:t>GO:0070821</w:t>
            </w:r>
          </w:p>
        </w:tc>
        <w:tc>
          <w:tcPr>
            <w:tcW w:w="5190" w:type="dxa"/>
            <w:vAlign w:val="center"/>
          </w:tcPr>
          <w:p w14:paraId="2B433D02" w14:textId="109AB2C8" w:rsidR="00FF63D6" w:rsidRPr="00FF63D6" w:rsidRDefault="00781097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81097">
              <w:rPr>
                <w:rFonts w:asciiTheme="minorEastAsia" w:hAnsiTheme="minorEastAsia" w:cstheme="minorEastAsia"/>
              </w:rPr>
              <w:t>tertiary granule membrane</w:t>
            </w:r>
          </w:p>
        </w:tc>
        <w:tc>
          <w:tcPr>
            <w:tcW w:w="1980" w:type="dxa"/>
            <w:vAlign w:val="center"/>
          </w:tcPr>
          <w:p w14:paraId="4D884C1E" w14:textId="75DA6DFD" w:rsidR="00FF63D6" w:rsidRPr="00FF63D6" w:rsidRDefault="00245CA1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7.714</w:t>
            </w:r>
            <w:r w:rsidR="00781097" w:rsidRPr="00781097">
              <w:rPr>
                <w:rFonts w:asciiTheme="minorEastAsia" w:hAnsiTheme="minorEastAsia" w:cstheme="minorEastAsia"/>
              </w:rPr>
              <w:t>e-10</w:t>
            </w:r>
          </w:p>
        </w:tc>
      </w:tr>
      <w:tr w:rsidR="006F6115" w14:paraId="23E1E0C3" w14:textId="77777777" w:rsidTr="00540CF8">
        <w:tc>
          <w:tcPr>
            <w:tcW w:w="1470" w:type="dxa"/>
            <w:vAlign w:val="center"/>
          </w:tcPr>
          <w:p w14:paraId="3A210BC0" w14:textId="3B269FA1" w:rsidR="00FF63D6" w:rsidRPr="00FF63D6" w:rsidRDefault="00781097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81097">
              <w:rPr>
                <w:rFonts w:asciiTheme="minorEastAsia" w:hAnsiTheme="minorEastAsia" w:cstheme="minorEastAsia"/>
              </w:rPr>
              <w:t>GO:0042613</w:t>
            </w:r>
          </w:p>
        </w:tc>
        <w:tc>
          <w:tcPr>
            <w:tcW w:w="5190" w:type="dxa"/>
            <w:vAlign w:val="center"/>
          </w:tcPr>
          <w:p w14:paraId="20CCA81C" w14:textId="7FE6434C" w:rsidR="00FF63D6" w:rsidRPr="00FF63D6" w:rsidRDefault="00781097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81097">
              <w:rPr>
                <w:rFonts w:asciiTheme="minorEastAsia" w:hAnsiTheme="minorEastAsia" w:cstheme="minorEastAsia"/>
              </w:rPr>
              <w:t>MHC class II protein complex</w:t>
            </w:r>
          </w:p>
        </w:tc>
        <w:tc>
          <w:tcPr>
            <w:tcW w:w="1980" w:type="dxa"/>
            <w:vAlign w:val="center"/>
          </w:tcPr>
          <w:p w14:paraId="6659F391" w14:textId="28A98844" w:rsidR="00FF63D6" w:rsidRPr="00FF63D6" w:rsidRDefault="00245CA1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6.121</w:t>
            </w:r>
            <w:r w:rsidR="00781097" w:rsidRPr="00781097">
              <w:rPr>
                <w:rFonts w:asciiTheme="minorEastAsia" w:hAnsiTheme="minorEastAsia" w:cstheme="minorEastAsia"/>
              </w:rPr>
              <w:t>e-06</w:t>
            </w:r>
          </w:p>
        </w:tc>
      </w:tr>
      <w:tr w:rsidR="006F6115" w14:paraId="2D85854B" w14:textId="77777777" w:rsidTr="00540CF8">
        <w:tc>
          <w:tcPr>
            <w:tcW w:w="1470" w:type="dxa"/>
            <w:vAlign w:val="center"/>
          </w:tcPr>
          <w:p w14:paraId="2B785F93" w14:textId="262AD4B8" w:rsidR="00FF63D6" w:rsidRPr="00FF63D6" w:rsidRDefault="00B960D2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960D2">
              <w:rPr>
                <w:rFonts w:asciiTheme="minorEastAsia" w:hAnsiTheme="minorEastAsia" w:cstheme="minorEastAsia"/>
              </w:rPr>
              <w:t>GO:0035579</w:t>
            </w:r>
          </w:p>
        </w:tc>
        <w:tc>
          <w:tcPr>
            <w:tcW w:w="5190" w:type="dxa"/>
            <w:vAlign w:val="center"/>
          </w:tcPr>
          <w:p w14:paraId="43F74FDC" w14:textId="41753C91" w:rsidR="00FF63D6" w:rsidRPr="00FF63D6" w:rsidRDefault="00B960D2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960D2">
              <w:rPr>
                <w:rFonts w:asciiTheme="minorEastAsia" w:hAnsiTheme="minorEastAsia" w:cstheme="minorEastAsia"/>
              </w:rPr>
              <w:t>specific granule membrane</w:t>
            </w:r>
          </w:p>
        </w:tc>
        <w:tc>
          <w:tcPr>
            <w:tcW w:w="1980" w:type="dxa"/>
            <w:vAlign w:val="center"/>
          </w:tcPr>
          <w:p w14:paraId="01BF9360" w14:textId="68CBCED7" w:rsidR="00FF63D6" w:rsidRPr="00FF63D6" w:rsidRDefault="00B960D2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960D2">
              <w:rPr>
                <w:rFonts w:asciiTheme="minorEastAsia" w:hAnsiTheme="minorEastAsia" w:cstheme="minorEastAsia"/>
              </w:rPr>
              <w:t>6.149e-06</w:t>
            </w:r>
          </w:p>
        </w:tc>
      </w:tr>
      <w:tr w:rsidR="006F6115" w14:paraId="450EC476" w14:textId="77777777" w:rsidTr="00540CF8">
        <w:tc>
          <w:tcPr>
            <w:tcW w:w="1470" w:type="dxa"/>
            <w:vAlign w:val="center"/>
          </w:tcPr>
          <w:p w14:paraId="765769A8" w14:textId="7D32091A" w:rsidR="00FF63D6" w:rsidRPr="00FF63D6" w:rsidRDefault="009B3BE9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B3BE9">
              <w:rPr>
                <w:rFonts w:asciiTheme="minorEastAsia" w:hAnsiTheme="minorEastAsia" w:cstheme="minorEastAsia"/>
              </w:rPr>
              <w:t>GO:0005654</w:t>
            </w:r>
          </w:p>
        </w:tc>
        <w:tc>
          <w:tcPr>
            <w:tcW w:w="5190" w:type="dxa"/>
            <w:vAlign w:val="center"/>
          </w:tcPr>
          <w:p w14:paraId="127D59F4" w14:textId="195CA834" w:rsidR="00FF63D6" w:rsidRPr="00FF63D6" w:rsidRDefault="009B3BE9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B3BE9">
              <w:rPr>
                <w:rFonts w:asciiTheme="minorEastAsia" w:hAnsiTheme="minorEastAsia" w:cstheme="minorEastAsia"/>
              </w:rPr>
              <w:t>nucleoplasm</w:t>
            </w:r>
          </w:p>
        </w:tc>
        <w:tc>
          <w:tcPr>
            <w:tcW w:w="1980" w:type="dxa"/>
            <w:vAlign w:val="center"/>
          </w:tcPr>
          <w:p w14:paraId="6DF0AC4C" w14:textId="11D8E6A7" w:rsidR="00FF63D6" w:rsidRPr="00FF63D6" w:rsidRDefault="00245CA1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0.002</w:t>
            </w:r>
          </w:p>
        </w:tc>
      </w:tr>
      <w:tr w:rsidR="006F6115" w14:paraId="72CB463B" w14:textId="77777777" w:rsidTr="00540CF8">
        <w:tc>
          <w:tcPr>
            <w:tcW w:w="1470" w:type="dxa"/>
            <w:vAlign w:val="center"/>
          </w:tcPr>
          <w:p w14:paraId="6293CF96" w14:textId="63843BC6" w:rsidR="00FF63D6" w:rsidRPr="00FF63D6" w:rsidRDefault="009B3BE9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B3BE9">
              <w:rPr>
                <w:rFonts w:asciiTheme="minorEastAsia" w:hAnsiTheme="minorEastAsia" w:cstheme="minorEastAsia"/>
              </w:rPr>
              <w:t>GO:0012507</w:t>
            </w:r>
          </w:p>
        </w:tc>
        <w:tc>
          <w:tcPr>
            <w:tcW w:w="5190" w:type="dxa"/>
            <w:vAlign w:val="center"/>
          </w:tcPr>
          <w:p w14:paraId="5B8F9CD6" w14:textId="57FE9737" w:rsidR="00FF63D6" w:rsidRPr="00FF63D6" w:rsidRDefault="009B3BE9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B3BE9">
              <w:rPr>
                <w:rFonts w:asciiTheme="minorEastAsia" w:hAnsiTheme="minorEastAsia" w:cstheme="minorEastAsia"/>
              </w:rPr>
              <w:t>ER to Golgi transport vesicle membrane</w:t>
            </w:r>
          </w:p>
        </w:tc>
        <w:tc>
          <w:tcPr>
            <w:tcW w:w="1980" w:type="dxa"/>
            <w:vAlign w:val="center"/>
          </w:tcPr>
          <w:p w14:paraId="2F809470" w14:textId="5085FBDF" w:rsidR="00FF63D6" w:rsidRPr="00FF63D6" w:rsidRDefault="00245CA1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0.005</w:t>
            </w:r>
          </w:p>
        </w:tc>
      </w:tr>
      <w:tr w:rsidR="006F6115" w14:paraId="308205A3" w14:textId="77777777" w:rsidTr="00540CF8">
        <w:tc>
          <w:tcPr>
            <w:tcW w:w="1470" w:type="dxa"/>
            <w:vAlign w:val="center"/>
          </w:tcPr>
          <w:p w14:paraId="7B523273" w14:textId="646561BB" w:rsidR="00FF63D6" w:rsidRPr="00FF63D6" w:rsidRDefault="00DE38A3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E38A3">
              <w:rPr>
                <w:rFonts w:asciiTheme="minorEastAsia" w:hAnsiTheme="minorEastAsia" w:cstheme="minorEastAsia"/>
              </w:rPr>
              <w:t>GO:0071556</w:t>
            </w:r>
          </w:p>
        </w:tc>
        <w:tc>
          <w:tcPr>
            <w:tcW w:w="5190" w:type="dxa"/>
            <w:vAlign w:val="center"/>
          </w:tcPr>
          <w:p w14:paraId="1B667112" w14:textId="21C9A3D5" w:rsidR="00FF63D6" w:rsidRPr="00FF63D6" w:rsidRDefault="00F760BA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760BA">
              <w:rPr>
                <w:rFonts w:asciiTheme="minorEastAsia" w:hAnsiTheme="minorEastAsia" w:cstheme="minorEastAsia"/>
              </w:rPr>
              <w:t>integral component of lumenal side of endoplasmic reticulum membrane</w:t>
            </w:r>
          </w:p>
        </w:tc>
        <w:tc>
          <w:tcPr>
            <w:tcW w:w="1980" w:type="dxa"/>
            <w:vAlign w:val="center"/>
          </w:tcPr>
          <w:p w14:paraId="440C8CCA" w14:textId="1BC34FBA" w:rsidR="00FF63D6" w:rsidRPr="00FF63D6" w:rsidRDefault="00245CA1" w:rsidP="00540CF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0.023</w:t>
            </w:r>
          </w:p>
        </w:tc>
      </w:tr>
    </w:tbl>
    <w:p w14:paraId="63CFE7D4" w14:textId="77777777" w:rsidR="00721DFE" w:rsidRDefault="00721DFE" w:rsidP="00721DFE">
      <w:pPr>
        <w:rPr>
          <w:rFonts w:asciiTheme="minorEastAsia" w:hAnsiTheme="minorEastAsia" w:cstheme="minorEastAsia"/>
        </w:rPr>
      </w:pPr>
    </w:p>
    <w:p w14:paraId="39FDA01C" w14:textId="77777777" w:rsidR="00721DFE" w:rsidRPr="006C2468" w:rsidRDefault="00721DFE" w:rsidP="00721DFE">
      <w:pPr>
        <w:rPr>
          <w:rFonts w:asciiTheme="minorEastAsia" w:hAnsiTheme="minorEastAsia" w:cstheme="minorEastAsia"/>
        </w:rPr>
      </w:pPr>
      <w:r w:rsidRPr="00A94906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adjusted via FDR adjustment and rounded to the 3</w:t>
      </w:r>
      <w:r w:rsidRPr="00A94906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</w:t>
      </w:r>
    </w:p>
    <w:p w14:paraId="071F1968" w14:textId="77777777" w:rsidR="006F1D4B" w:rsidRDefault="00FC495D" w:rsidP="00540CF8">
      <w:pPr>
        <w:spacing w:line="360" w:lineRule="auto"/>
      </w:pPr>
    </w:p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D6"/>
    <w:rsid w:val="000C4B9F"/>
    <w:rsid w:val="00245CA1"/>
    <w:rsid w:val="002666DC"/>
    <w:rsid w:val="004657AA"/>
    <w:rsid w:val="004B14D3"/>
    <w:rsid w:val="00540CF8"/>
    <w:rsid w:val="006F6115"/>
    <w:rsid w:val="00721DFE"/>
    <w:rsid w:val="00781097"/>
    <w:rsid w:val="00872AF5"/>
    <w:rsid w:val="009B3BE9"/>
    <w:rsid w:val="009E2807"/>
    <w:rsid w:val="00B960D2"/>
    <w:rsid w:val="00C23CFD"/>
    <w:rsid w:val="00C4101D"/>
    <w:rsid w:val="00DE38A3"/>
    <w:rsid w:val="00F760BA"/>
    <w:rsid w:val="00FC495D"/>
    <w:rsid w:val="00FF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4509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525</Characters>
  <Application>Microsoft Macintosh Word</Application>
  <DocSecurity>0</DocSecurity>
  <Lines>4</Lines>
  <Paragraphs>1</Paragraphs>
  <ScaleCrop>false</ScaleCrop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9</cp:revision>
  <dcterms:created xsi:type="dcterms:W3CDTF">2019-01-24T04:58:00Z</dcterms:created>
  <dcterms:modified xsi:type="dcterms:W3CDTF">2019-06-05T05:28:00Z</dcterms:modified>
</cp:coreProperties>
</file>