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9DFC0" w14:textId="0885F714" w:rsidR="00415DFA" w:rsidRPr="00415DFA" w:rsidRDefault="00415DFA" w:rsidP="00415DFA">
      <w:pPr>
        <w:spacing w:line="480" w:lineRule="auto"/>
        <w:rPr>
          <w:rFonts w:ascii="Times New Roman" w:hAnsi="Times New Roman" w:cs="Times New Roman"/>
          <w:b/>
        </w:rPr>
      </w:pPr>
      <w:bookmarkStart w:id="0" w:name="_GoBack"/>
      <w:bookmarkEnd w:id="0"/>
      <w:r w:rsidRPr="00415DFA">
        <w:rPr>
          <w:rFonts w:ascii="Times New Roman" w:hAnsi="Times New Roman" w:cs="Times New Roman"/>
          <w:b/>
        </w:rPr>
        <w:t>File S1. Extended Methods</w:t>
      </w:r>
    </w:p>
    <w:p w14:paraId="21FDA2BF" w14:textId="56BD752A" w:rsidR="00415DFA" w:rsidRPr="00415DFA" w:rsidRDefault="00415DFA" w:rsidP="00415DFA">
      <w:pPr>
        <w:spacing w:line="480" w:lineRule="auto"/>
        <w:rPr>
          <w:rFonts w:ascii="Times New Roman" w:hAnsi="Times New Roman" w:cs="Times New Roman"/>
        </w:rPr>
      </w:pPr>
    </w:p>
    <w:p w14:paraId="30E98FB5" w14:textId="558AC4C4" w:rsidR="00415DFA" w:rsidRPr="00F26E0D" w:rsidRDefault="00415DFA" w:rsidP="00415DFA">
      <w:pPr>
        <w:spacing w:line="480" w:lineRule="auto"/>
        <w:rPr>
          <w:rFonts w:ascii="Times New Roman" w:hAnsi="Times New Roman" w:cs="Times New Roman"/>
        </w:rPr>
      </w:pPr>
      <w:r w:rsidRPr="00F26E0D">
        <w:rPr>
          <w:rFonts w:ascii="Times New Roman" w:hAnsi="Times New Roman" w:cs="Times New Roman"/>
          <w:i/>
        </w:rPr>
        <w:t>1000 Genomes Project Phase 3 Gen</w:t>
      </w:r>
      <w:r w:rsidR="000F5664">
        <w:rPr>
          <w:rFonts w:ascii="Times New Roman" w:hAnsi="Times New Roman" w:cs="Times New Roman"/>
          <w:i/>
        </w:rPr>
        <w:t>etic variation</w:t>
      </w:r>
      <w:r w:rsidRPr="00F26E0D">
        <w:rPr>
          <w:rFonts w:ascii="Times New Roman" w:hAnsi="Times New Roman" w:cs="Times New Roman"/>
          <w:i/>
        </w:rPr>
        <w:t xml:space="preserve"> Dataset</w:t>
      </w:r>
    </w:p>
    <w:p w14:paraId="0B3AED1F" w14:textId="77777777" w:rsidR="00415DFA" w:rsidRPr="00F26E0D" w:rsidRDefault="00415DFA" w:rsidP="00415DFA">
      <w:pPr>
        <w:spacing w:line="480" w:lineRule="auto"/>
        <w:rPr>
          <w:rFonts w:ascii="Times New Roman" w:hAnsi="Times New Roman" w:cs="Times New Roman"/>
        </w:rPr>
      </w:pPr>
      <w:r w:rsidRPr="00F26E0D">
        <w:rPr>
          <w:rFonts w:ascii="Times New Roman" w:hAnsi="Times New Roman" w:cs="Times New Roman"/>
        </w:rPr>
        <w:t>The compressed genotype files (*.vcf.gz) and tab-delimited index (*.tbi) files for all autosomal chromosomes were downloaded from:</w:t>
      </w:r>
    </w:p>
    <w:p w14:paraId="6EA773FC" w14:textId="77777777" w:rsidR="00415DFA" w:rsidRPr="00F26E0D" w:rsidRDefault="00415DFA" w:rsidP="00415DFA">
      <w:pPr>
        <w:spacing w:line="480" w:lineRule="auto"/>
        <w:rPr>
          <w:rFonts w:ascii="Times New Roman" w:hAnsi="Times New Roman" w:cs="Times New Roman"/>
        </w:rPr>
      </w:pPr>
    </w:p>
    <w:p w14:paraId="29196D74" w14:textId="77777777" w:rsidR="00415DFA" w:rsidRPr="00F26E0D" w:rsidRDefault="007D47CC" w:rsidP="00415DFA">
      <w:pPr>
        <w:spacing w:line="480" w:lineRule="auto"/>
        <w:rPr>
          <w:rFonts w:ascii="Times New Roman" w:hAnsi="Times New Roman" w:cs="Times New Roman"/>
        </w:rPr>
      </w:pPr>
      <w:hyperlink r:id="rId5" w:history="1">
        <w:r w:rsidR="00415DFA" w:rsidRPr="00F26E0D">
          <w:rPr>
            <w:rStyle w:val="Hyperlink"/>
            <w:rFonts w:ascii="Times New Roman" w:hAnsi="Times New Roman" w:cs="Times New Roman"/>
          </w:rPr>
          <w:t>http://ftp.1000genomes.ebi.ac.uk/vol1/ftp/release/20130502/</w:t>
        </w:r>
      </w:hyperlink>
    </w:p>
    <w:p w14:paraId="4F88CBFD" w14:textId="77777777" w:rsidR="00415DFA" w:rsidRPr="00F26E0D" w:rsidRDefault="00415DFA" w:rsidP="00415DFA">
      <w:pPr>
        <w:spacing w:line="480" w:lineRule="auto"/>
        <w:rPr>
          <w:rFonts w:ascii="Times New Roman" w:hAnsi="Times New Roman" w:cs="Times New Roman"/>
        </w:rPr>
      </w:pPr>
    </w:p>
    <w:p w14:paraId="4E068260" w14:textId="716544E2" w:rsidR="00415DFA" w:rsidRPr="00F26E0D" w:rsidRDefault="00415DFA" w:rsidP="00415DFA">
      <w:pPr>
        <w:spacing w:line="480" w:lineRule="auto"/>
        <w:rPr>
          <w:rFonts w:ascii="Times New Roman" w:hAnsi="Times New Roman" w:cs="Times New Roman"/>
        </w:rPr>
      </w:pPr>
      <w:r w:rsidRPr="00F26E0D">
        <w:rPr>
          <w:rFonts w:ascii="Times New Roman" w:hAnsi="Times New Roman" w:cs="Times New Roman"/>
        </w:rPr>
        <w:t xml:space="preserve">We downloaded the human sample panel file that contains </w:t>
      </w:r>
      <w:r w:rsidR="000F5664">
        <w:rPr>
          <w:rFonts w:ascii="Times New Roman" w:hAnsi="Times New Roman" w:cs="Times New Roman"/>
        </w:rPr>
        <w:t xml:space="preserve">population </w:t>
      </w:r>
      <w:r w:rsidRPr="00F26E0D">
        <w:rPr>
          <w:rFonts w:ascii="Times New Roman" w:hAnsi="Times New Roman" w:cs="Times New Roman"/>
        </w:rPr>
        <w:t xml:space="preserve">information </w:t>
      </w:r>
      <w:r w:rsidR="000F5664">
        <w:rPr>
          <w:rFonts w:ascii="Times New Roman" w:hAnsi="Times New Roman" w:cs="Times New Roman"/>
        </w:rPr>
        <w:t>of</w:t>
      </w:r>
      <w:r w:rsidRPr="00F26E0D">
        <w:rPr>
          <w:rFonts w:ascii="Times New Roman" w:hAnsi="Times New Roman" w:cs="Times New Roman"/>
        </w:rPr>
        <w:t xml:space="preserve"> each individual included in the </w:t>
      </w:r>
      <w:r w:rsidR="000F5664">
        <w:rPr>
          <w:rFonts w:ascii="Times New Roman" w:hAnsi="Times New Roman" w:cs="Times New Roman"/>
        </w:rPr>
        <w:t xml:space="preserve">genotype </w:t>
      </w:r>
      <w:r w:rsidRPr="00F26E0D">
        <w:rPr>
          <w:rFonts w:ascii="Times New Roman" w:hAnsi="Times New Roman" w:cs="Times New Roman"/>
        </w:rPr>
        <w:t>dataset from:</w:t>
      </w:r>
    </w:p>
    <w:p w14:paraId="6AC47211" w14:textId="77777777" w:rsidR="00415DFA" w:rsidRPr="00F26E0D" w:rsidRDefault="00415DFA" w:rsidP="00415DFA">
      <w:pPr>
        <w:spacing w:line="480" w:lineRule="auto"/>
        <w:rPr>
          <w:rFonts w:ascii="Times New Roman" w:hAnsi="Times New Roman" w:cs="Times New Roman"/>
        </w:rPr>
      </w:pPr>
    </w:p>
    <w:p w14:paraId="0D58E42D" w14:textId="77777777" w:rsidR="00415DFA" w:rsidRPr="00F26E0D" w:rsidRDefault="007D47CC" w:rsidP="00415DFA">
      <w:pPr>
        <w:spacing w:line="480" w:lineRule="auto"/>
        <w:rPr>
          <w:rFonts w:ascii="Times New Roman" w:eastAsia="Times New Roman" w:hAnsi="Times New Roman" w:cs="Times New Roman"/>
        </w:rPr>
      </w:pPr>
      <w:hyperlink r:id="rId6" w:history="1">
        <w:r w:rsidR="00415DFA" w:rsidRPr="00F26E0D">
          <w:rPr>
            <w:rStyle w:val="Hyperlink"/>
            <w:rFonts w:ascii="Times New Roman" w:hAnsi="Times New Roman" w:cs="Times New Roman"/>
          </w:rPr>
          <w:t>http://ftp.1000genomes.ebi.ac.uk/vol1/ftp/release/20130502/</w:t>
        </w:r>
      </w:hyperlink>
      <w:hyperlink r:id="rId7" w:history="1">
        <w:r w:rsidR="00415DFA" w:rsidRPr="00F26E0D">
          <w:rPr>
            <w:rStyle w:val="Hyperlink"/>
            <w:rFonts w:ascii="Times New Roman" w:eastAsia="Times New Roman" w:hAnsi="Times New Roman" w:cs="Times New Roman"/>
            <w:sz w:val="27"/>
            <w:szCs w:val="27"/>
          </w:rPr>
          <w:t>integrated_call_samples_v3.20130502.ALL.panel</w:t>
        </w:r>
      </w:hyperlink>
    </w:p>
    <w:p w14:paraId="26363857" w14:textId="77777777" w:rsidR="00415DFA" w:rsidRPr="00F26E0D" w:rsidRDefault="00415DFA" w:rsidP="00415DFA">
      <w:pPr>
        <w:spacing w:line="480" w:lineRule="auto"/>
        <w:rPr>
          <w:rFonts w:ascii="Times New Roman" w:hAnsi="Times New Roman" w:cs="Times New Roman"/>
        </w:rPr>
      </w:pPr>
    </w:p>
    <w:p w14:paraId="091C189B" w14:textId="44B18F54" w:rsidR="00415DFA" w:rsidRPr="00F26E0D" w:rsidRDefault="00415DFA" w:rsidP="00415DFA">
      <w:pPr>
        <w:spacing w:line="480" w:lineRule="auto"/>
        <w:rPr>
          <w:rFonts w:ascii="Times New Roman" w:hAnsi="Times New Roman" w:cs="Times New Roman"/>
        </w:rPr>
      </w:pPr>
      <w:r w:rsidRPr="00F26E0D">
        <w:rPr>
          <w:rFonts w:ascii="Times New Roman" w:hAnsi="Times New Roman" w:cs="Times New Roman"/>
        </w:rPr>
        <w:t xml:space="preserve">The </w:t>
      </w:r>
      <w:r>
        <w:rPr>
          <w:rFonts w:ascii="Times New Roman" w:hAnsi="Times New Roman" w:cs="Times New Roman"/>
        </w:rPr>
        <w:t>2,504</w:t>
      </w:r>
      <w:r w:rsidRPr="00F26E0D">
        <w:rPr>
          <w:rFonts w:ascii="Times New Roman" w:hAnsi="Times New Roman" w:cs="Times New Roman"/>
        </w:rPr>
        <w:t xml:space="preserve"> individuals</w:t>
      </w:r>
      <w:r>
        <w:rPr>
          <w:rFonts w:ascii="Times New Roman" w:hAnsi="Times New Roman" w:cs="Times New Roman"/>
        </w:rPr>
        <w:t xml:space="preserve"> included in this dataset</w:t>
      </w:r>
      <w:r w:rsidRPr="00F26E0D">
        <w:rPr>
          <w:rFonts w:ascii="Times New Roman" w:hAnsi="Times New Roman" w:cs="Times New Roman"/>
        </w:rPr>
        <w:t xml:space="preserve"> were divided into five </w:t>
      </w:r>
      <w:r w:rsidR="000F5664">
        <w:rPr>
          <w:rFonts w:ascii="Times New Roman" w:hAnsi="Times New Roman" w:cs="Times New Roman"/>
        </w:rPr>
        <w:t>major</w:t>
      </w:r>
      <w:r w:rsidRPr="00F26E0D">
        <w:rPr>
          <w:rFonts w:ascii="Times New Roman" w:hAnsi="Times New Roman" w:cs="Times New Roman"/>
        </w:rPr>
        <w:t xml:space="preserve"> groups (i.e., ‘super-populations’) using information in the human sample panel file. We process</w:t>
      </w:r>
      <w:r>
        <w:rPr>
          <w:rFonts w:ascii="Times New Roman" w:hAnsi="Times New Roman" w:cs="Times New Roman"/>
        </w:rPr>
        <w:t>ed the above file to create three</w:t>
      </w:r>
      <w:r w:rsidRPr="00F26E0D">
        <w:rPr>
          <w:rFonts w:ascii="Times New Roman" w:hAnsi="Times New Roman" w:cs="Times New Roman"/>
        </w:rPr>
        <w:t xml:space="preserve"> ‘population files’</w:t>
      </w:r>
      <w:r>
        <w:rPr>
          <w:rFonts w:ascii="Times New Roman" w:hAnsi="Times New Roman" w:cs="Times New Roman"/>
        </w:rPr>
        <w:t xml:space="preserve"> for the three </w:t>
      </w:r>
      <w:r w:rsidR="004304A7">
        <w:rPr>
          <w:rFonts w:ascii="Times New Roman" w:hAnsi="Times New Roman" w:cs="Times New Roman"/>
        </w:rPr>
        <w:t>major populations</w:t>
      </w:r>
      <w:r>
        <w:rPr>
          <w:rFonts w:ascii="Times New Roman" w:hAnsi="Times New Roman" w:cs="Times New Roman"/>
        </w:rPr>
        <w:t xml:space="preserve"> of interest (Africans, Europeans, East Asians), in which each file contains the IDs of </w:t>
      </w:r>
      <w:r w:rsidRPr="00F26E0D">
        <w:rPr>
          <w:rFonts w:ascii="Times New Roman" w:hAnsi="Times New Roman" w:cs="Times New Roman"/>
        </w:rPr>
        <w:t xml:space="preserve">individuals belonging to a given </w:t>
      </w:r>
      <w:r w:rsidR="00A3171C">
        <w:rPr>
          <w:rFonts w:ascii="Times New Roman" w:hAnsi="Times New Roman" w:cs="Times New Roman"/>
        </w:rPr>
        <w:t xml:space="preserve">population </w:t>
      </w:r>
      <w:r w:rsidRPr="00F26E0D">
        <w:rPr>
          <w:rFonts w:ascii="Times New Roman" w:hAnsi="Times New Roman" w:cs="Times New Roman"/>
        </w:rPr>
        <w:t xml:space="preserve">group. </w:t>
      </w:r>
      <w:r w:rsidR="00B97772">
        <w:rPr>
          <w:rFonts w:ascii="Times New Roman" w:hAnsi="Times New Roman" w:cs="Times New Roman"/>
        </w:rPr>
        <w:t>For subsequent analyses, we used genotype data of 1,668 individua</w:t>
      </w:r>
      <w:r w:rsidR="00A3171C">
        <w:rPr>
          <w:rFonts w:ascii="Times New Roman" w:hAnsi="Times New Roman" w:cs="Times New Roman"/>
        </w:rPr>
        <w:t>ls belonging to the three major populations</w:t>
      </w:r>
      <w:r w:rsidR="00B97772">
        <w:rPr>
          <w:rFonts w:ascii="Times New Roman" w:hAnsi="Times New Roman" w:cs="Times New Roman"/>
        </w:rPr>
        <w:t xml:space="preserve"> of interest.</w:t>
      </w:r>
    </w:p>
    <w:p w14:paraId="15E8B23A" w14:textId="77777777" w:rsidR="00415DFA" w:rsidRDefault="00415DFA" w:rsidP="00415DFA">
      <w:pPr>
        <w:spacing w:line="480" w:lineRule="auto"/>
        <w:rPr>
          <w:rFonts w:ascii="Times New Roman" w:hAnsi="Times New Roman" w:cs="Times New Roman"/>
        </w:rPr>
      </w:pPr>
    </w:p>
    <w:p w14:paraId="44C1A4DB" w14:textId="663B6947" w:rsidR="001A04FE" w:rsidRPr="001A04FE" w:rsidRDefault="00526235" w:rsidP="00415DFA">
      <w:pPr>
        <w:spacing w:line="480" w:lineRule="auto"/>
        <w:rPr>
          <w:rFonts w:ascii="Times New Roman" w:hAnsi="Times New Roman" w:cs="Times New Roman"/>
          <w:i/>
        </w:rPr>
      </w:pPr>
      <w:r>
        <w:rPr>
          <w:rFonts w:ascii="Times New Roman" w:hAnsi="Times New Roman" w:cs="Times New Roman"/>
          <w:i/>
        </w:rPr>
        <w:t>FANTOM5 Enhancers Dataset</w:t>
      </w:r>
    </w:p>
    <w:p w14:paraId="1B0A0C3A" w14:textId="6AD45F62" w:rsidR="00415DFA" w:rsidRDefault="00F71F99" w:rsidP="00415DFA">
      <w:pPr>
        <w:spacing w:line="480" w:lineRule="auto"/>
        <w:rPr>
          <w:rFonts w:ascii="Times New Roman" w:hAnsi="Times New Roman" w:cs="Times New Roman"/>
        </w:rPr>
      </w:pPr>
      <w:r>
        <w:rPr>
          <w:rFonts w:ascii="Times New Roman" w:hAnsi="Times New Roman" w:cs="Times New Roman"/>
        </w:rPr>
        <w:lastRenderedPageBreak/>
        <w:t>We downloaded the BED files listing the enti</w:t>
      </w:r>
      <w:r w:rsidR="00AB274B">
        <w:rPr>
          <w:rFonts w:ascii="Times New Roman" w:hAnsi="Times New Roman" w:cs="Times New Roman"/>
        </w:rPr>
        <w:t>re set of FANTOM-predicted enhancers</w:t>
      </w:r>
      <w:r w:rsidR="00146E87">
        <w:rPr>
          <w:rFonts w:ascii="Times New Roman" w:hAnsi="Times New Roman" w:cs="Times New Roman"/>
        </w:rPr>
        <w:t xml:space="preserve"> </w:t>
      </w:r>
      <w:r w:rsidR="00CC2DEE">
        <w:rPr>
          <w:rFonts w:ascii="Times New Roman" w:hAnsi="Times New Roman" w:cs="Times New Roman"/>
        </w:rPr>
        <w:t>active</w:t>
      </w:r>
      <w:r w:rsidR="00146E87">
        <w:rPr>
          <w:rFonts w:ascii="Times New Roman" w:hAnsi="Times New Roman" w:cs="Times New Roman"/>
        </w:rPr>
        <w:t xml:space="preserve"> in</w:t>
      </w:r>
      <w:r w:rsidR="00AB274B">
        <w:rPr>
          <w:rFonts w:ascii="Times New Roman" w:hAnsi="Times New Roman" w:cs="Times New Roman"/>
        </w:rPr>
        <w:t xml:space="preserve"> the</w:t>
      </w:r>
      <w:r>
        <w:rPr>
          <w:rFonts w:ascii="Times New Roman" w:hAnsi="Times New Roman" w:cs="Times New Roman"/>
        </w:rPr>
        <w:t xml:space="preserve"> 41 human tissues from:</w:t>
      </w:r>
    </w:p>
    <w:p w14:paraId="3B9292A8" w14:textId="77777777" w:rsidR="00146E87" w:rsidRDefault="007D47CC" w:rsidP="00415DFA">
      <w:pPr>
        <w:spacing w:line="480" w:lineRule="auto"/>
        <w:rPr>
          <w:rFonts w:ascii="Times New Roman" w:hAnsi="Times New Roman" w:cs="Times New Roman"/>
        </w:rPr>
      </w:pPr>
      <w:hyperlink r:id="rId8" w:history="1">
        <w:r w:rsidR="00AB274B" w:rsidRPr="00AB274B">
          <w:rPr>
            <w:rStyle w:val="Hyperlink"/>
            <w:rFonts w:ascii="Times New Roman" w:hAnsi="Times New Roman" w:cs="Times New Roman"/>
          </w:rPr>
          <w:t>http://enhancer.binf.ku.dk/presets/</w:t>
        </w:r>
      </w:hyperlink>
    </w:p>
    <w:p w14:paraId="031AD6B8" w14:textId="77777777" w:rsidR="00146E87" w:rsidRDefault="00146E87" w:rsidP="00415DFA">
      <w:pPr>
        <w:spacing w:line="480" w:lineRule="auto"/>
        <w:rPr>
          <w:rFonts w:ascii="Times New Roman" w:hAnsi="Times New Roman" w:cs="Times New Roman"/>
        </w:rPr>
      </w:pPr>
    </w:p>
    <w:p w14:paraId="4DAB6513" w14:textId="1741D232" w:rsidR="00F956E2" w:rsidRDefault="00120DAA" w:rsidP="00415DFA">
      <w:pPr>
        <w:spacing w:line="480" w:lineRule="auto"/>
        <w:rPr>
          <w:rFonts w:ascii="Times New Roman" w:hAnsi="Times New Roman" w:cs="Times New Roman"/>
        </w:rPr>
      </w:pPr>
      <w:r>
        <w:rPr>
          <w:rFonts w:ascii="Times New Roman" w:hAnsi="Times New Roman" w:cs="Times New Roman"/>
        </w:rPr>
        <w:t>All coordinates were converted from 0-based to 1-based before running t</w:t>
      </w:r>
      <w:r w:rsidR="006F5A09">
        <w:rPr>
          <w:rFonts w:ascii="Times New Roman" w:hAnsi="Times New Roman" w:cs="Times New Roman"/>
        </w:rPr>
        <w:t>he</w:t>
      </w:r>
      <w:r>
        <w:rPr>
          <w:rFonts w:ascii="Times New Roman" w:hAnsi="Times New Roman" w:cs="Times New Roman"/>
        </w:rPr>
        <w:t xml:space="preserve"> subsequent analyses.</w:t>
      </w:r>
      <w:r w:rsidR="00586ED4">
        <w:rPr>
          <w:rFonts w:ascii="Times New Roman" w:hAnsi="Times New Roman" w:cs="Times New Roman"/>
        </w:rPr>
        <w:t xml:space="preserve"> </w:t>
      </w:r>
      <w:r w:rsidR="00F956E2">
        <w:rPr>
          <w:rFonts w:ascii="Times New Roman" w:hAnsi="Times New Roman" w:cs="Times New Roman"/>
        </w:rPr>
        <w:t>W</w:t>
      </w:r>
      <w:r w:rsidR="0067612A">
        <w:rPr>
          <w:rFonts w:ascii="Times New Roman" w:hAnsi="Times New Roman" w:cs="Times New Roman"/>
        </w:rPr>
        <w:t>e also downloaded the Transcription Start Site (TSS)</w:t>
      </w:r>
      <w:r w:rsidR="00F956E2">
        <w:rPr>
          <w:rFonts w:ascii="Times New Roman" w:hAnsi="Times New Roman" w:cs="Times New Roman"/>
        </w:rPr>
        <w:t>-enhancer associations dataset:</w:t>
      </w:r>
    </w:p>
    <w:p w14:paraId="26CDA648" w14:textId="77777777" w:rsidR="00F956E2" w:rsidRDefault="00F956E2" w:rsidP="00415DFA">
      <w:pPr>
        <w:spacing w:line="480" w:lineRule="auto"/>
        <w:rPr>
          <w:rFonts w:ascii="Times New Roman" w:hAnsi="Times New Roman" w:cs="Times New Roman"/>
        </w:rPr>
      </w:pPr>
    </w:p>
    <w:p w14:paraId="6B83C68A" w14:textId="17FC0030" w:rsidR="00415DFA" w:rsidRPr="00F956E2" w:rsidRDefault="007D47CC" w:rsidP="00415DFA">
      <w:pPr>
        <w:spacing w:line="480" w:lineRule="auto"/>
        <w:rPr>
          <w:rFonts w:ascii="Times New Roman" w:hAnsi="Times New Roman" w:cs="Times New Roman"/>
        </w:rPr>
      </w:pPr>
      <w:hyperlink r:id="rId9" w:history="1">
        <w:r w:rsidR="00F956E2" w:rsidRPr="00F956E2">
          <w:rPr>
            <w:rStyle w:val="Hyperlink"/>
            <w:rFonts w:ascii="Times New Roman" w:hAnsi="Times New Roman" w:cs="Times New Roman"/>
          </w:rPr>
          <w:t>http://enhancer.binf.ku.dk/presets/enhancer_tss_associations.bed</w:t>
        </w:r>
      </w:hyperlink>
      <w:r w:rsidR="00415DFA" w:rsidRPr="00F956E2">
        <w:rPr>
          <w:rFonts w:ascii="Times New Roman" w:hAnsi="Times New Roman" w:cs="Times New Roman"/>
        </w:rPr>
        <w:br/>
      </w:r>
    </w:p>
    <w:p w14:paraId="5A0021A5" w14:textId="031B884B" w:rsidR="00DC2B21" w:rsidRPr="00B923BB" w:rsidRDefault="00DC2B21" w:rsidP="00415DFA">
      <w:pPr>
        <w:spacing w:line="480" w:lineRule="auto"/>
        <w:rPr>
          <w:rFonts w:ascii="Times New Roman" w:hAnsi="Times New Roman" w:cs="Times New Roman"/>
          <w:i/>
          <w:lang w:eastAsia="ko-KR"/>
        </w:rPr>
      </w:pPr>
      <w:r w:rsidRPr="00B923BB">
        <w:rPr>
          <w:rFonts w:ascii="Times New Roman" w:hAnsi="Times New Roman" w:cs="Times New Roman"/>
          <w:i/>
        </w:rPr>
        <w:t>Hap</w:t>
      </w:r>
      <w:r w:rsidR="00D70D8F">
        <w:rPr>
          <w:rFonts w:ascii="Times New Roman" w:hAnsi="Times New Roman" w:cs="Times New Roman"/>
          <w:i/>
        </w:rPr>
        <w:t>Map Phase II Genetic Map</w:t>
      </w:r>
      <w:r w:rsidRPr="00B923BB">
        <w:rPr>
          <w:rFonts w:ascii="Times New Roman" w:hAnsi="Times New Roman" w:cs="Times New Roman"/>
          <w:i/>
        </w:rPr>
        <w:t xml:space="preserve"> Data</w:t>
      </w:r>
    </w:p>
    <w:p w14:paraId="6D78F60F" w14:textId="1F63D509" w:rsidR="00DC2B21" w:rsidRDefault="00DC2B21" w:rsidP="00415DFA">
      <w:pPr>
        <w:spacing w:line="480" w:lineRule="auto"/>
        <w:rPr>
          <w:rFonts w:ascii="Times New Roman" w:hAnsi="Times New Roman" w:cs="Times New Roman"/>
        </w:rPr>
      </w:pPr>
      <w:r>
        <w:rPr>
          <w:rFonts w:ascii="Times New Roman" w:hAnsi="Times New Roman" w:cs="Times New Roman"/>
        </w:rPr>
        <w:t xml:space="preserve">We downloaded the </w:t>
      </w:r>
      <w:r w:rsidR="00B923BB">
        <w:rPr>
          <w:rFonts w:ascii="Times New Roman" w:hAnsi="Times New Roman" w:cs="Times New Roman"/>
        </w:rPr>
        <w:t>HapMap Phase II genetic map that had been</w:t>
      </w:r>
      <w:r w:rsidR="00386205">
        <w:rPr>
          <w:rFonts w:ascii="Times New Roman" w:hAnsi="Times New Roman" w:cs="Times New Roman"/>
        </w:rPr>
        <w:t xml:space="preserve"> lifted from build 35 to GRCh37</w:t>
      </w:r>
      <w:r w:rsidR="00F5000F">
        <w:rPr>
          <w:rFonts w:ascii="Times New Roman" w:hAnsi="Times New Roman" w:cs="Times New Roman"/>
        </w:rPr>
        <w:t xml:space="preserve"> </w:t>
      </w:r>
      <w:r w:rsidR="00B923BB">
        <w:rPr>
          <w:rFonts w:ascii="Times New Roman" w:hAnsi="Times New Roman" w:cs="Times New Roman"/>
        </w:rPr>
        <w:t xml:space="preserve">from: </w:t>
      </w:r>
    </w:p>
    <w:p w14:paraId="4836D57C" w14:textId="77777777" w:rsidR="00820C4A" w:rsidRDefault="00820C4A" w:rsidP="00415DFA">
      <w:pPr>
        <w:spacing w:line="480" w:lineRule="auto"/>
        <w:rPr>
          <w:rFonts w:ascii="Times New Roman" w:hAnsi="Times New Roman" w:cs="Times New Roman"/>
        </w:rPr>
      </w:pPr>
    </w:p>
    <w:p w14:paraId="52179341" w14:textId="4100930B" w:rsidR="00DC2B21" w:rsidRDefault="007D47CC" w:rsidP="00415DFA">
      <w:pPr>
        <w:spacing w:line="480" w:lineRule="auto"/>
        <w:rPr>
          <w:rFonts w:ascii="Times New Roman" w:hAnsi="Times New Roman" w:cs="Times New Roman"/>
        </w:rPr>
      </w:pPr>
      <w:hyperlink r:id="rId10" w:history="1">
        <w:r w:rsidR="00820C4A" w:rsidRPr="00820C4A">
          <w:rPr>
            <w:rStyle w:val="Hyperlink"/>
            <w:rFonts w:ascii="Times New Roman" w:hAnsi="Times New Roman" w:cs="Times New Roman"/>
          </w:rPr>
          <w:t>ftp://ftp-trace.ncbi.nih.gov/1000genomes/ftp/technical/working/20110106_recombination_hotspots/HapmapII_GRCh37_RecombinationHotspots.tar.gz</w:t>
        </w:r>
      </w:hyperlink>
    </w:p>
    <w:p w14:paraId="7E95CBB3" w14:textId="52E3A4F0" w:rsidR="00B923BB" w:rsidRDefault="00B923BB" w:rsidP="00415DFA">
      <w:pPr>
        <w:spacing w:line="480" w:lineRule="auto"/>
        <w:rPr>
          <w:rFonts w:ascii="Times New Roman" w:hAnsi="Times New Roman" w:cs="Times New Roman"/>
        </w:rPr>
      </w:pPr>
    </w:p>
    <w:p w14:paraId="448094A3" w14:textId="33322758" w:rsidR="009E6E22" w:rsidRDefault="0011167E" w:rsidP="00415DFA">
      <w:pPr>
        <w:spacing w:line="480" w:lineRule="auto"/>
        <w:rPr>
          <w:rFonts w:ascii="Times New Roman" w:hAnsi="Times New Roman" w:cs="Times New Roman"/>
        </w:rPr>
      </w:pPr>
      <w:r>
        <w:rPr>
          <w:rFonts w:ascii="Times New Roman" w:hAnsi="Times New Roman" w:cs="Times New Roman"/>
        </w:rPr>
        <w:t>We carried out a linear interpolation to annotate the</w:t>
      </w:r>
      <w:r w:rsidR="002437A2">
        <w:rPr>
          <w:rFonts w:ascii="Times New Roman" w:hAnsi="Times New Roman" w:cs="Times New Roman"/>
        </w:rPr>
        <w:t xml:space="preserve"> 1000 Genomes Project Phase III</w:t>
      </w:r>
      <w:r>
        <w:rPr>
          <w:rFonts w:ascii="Times New Roman" w:hAnsi="Times New Roman" w:cs="Times New Roman"/>
        </w:rPr>
        <w:t xml:space="preserve"> </w:t>
      </w:r>
      <w:r w:rsidR="00066A44">
        <w:rPr>
          <w:rFonts w:ascii="Times New Roman" w:hAnsi="Times New Roman" w:cs="Times New Roman"/>
        </w:rPr>
        <w:t xml:space="preserve">variants that are </w:t>
      </w:r>
      <w:r w:rsidR="00B014D2">
        <w:rPr>
          <w:rFonts w:ascii="Times New Roman" w:hAnsi="Times New Roman" w:cs="Times New Roman"/>
        </w:rPr>
        <w:t xml:space="preserve">not </w:t>
      </w:r>
      <w:r w:rsidR="002437A2">
        <w:rPr>
          <w:rFonts w:ascii="Times New Roman" w:hAnsi="Times New Roman" w:cs="Times New Roman"/>
        </w:rPr>
        <w:t xml:space="preserve">included in the HapMap Phase II project </w:t>
      </w:r>
      <w:r w:rsidR="009E6E22">
        <w:rPr>
          <w:rFonts w:ascii="Times New Roman" w:hAnsi="Times New Roman" w:cs="Times New Roman"/>
        </w:rPr>
        <w:t xml:space="preserve">with the estimated recombination rates (cM/Mb). </w:t>
      </w:r>
    </w:p>
    <w:p w14:paraId="41618795" w14:textId="77777777" w:rsidR="003F7AFE" w:rsidRDefault="003F7AFE" w:rsidP="00415DFA">
      <w:pPr>
        <w:spacing w:line="480" w:lineRule="auto"/>
        <w:rPr>
          <w:rFonts w:ascii="Times New Roman" w:hAnsi="Times New Roman" w:cs="Times New Roman"/>
        </w:rPr>
      </w:pPr>
    </w:p>
    <w:p w14:paraId="65ED1C76" w14:textId="77777777" w:rsidR="00CC2DEE" w:rsidRDefault="00CC2DEE" w:rsidP="00415DFA">
      <w:pPr>
        <w:spacing w:line="480" w:lineRule="auto"/>
        <w:rPr>
          <w:rFonts w:ascii="Times New Roman" w:hAnsi="Times New Roman" w:cs="Times New Roman"/>
          <w:i/>
        </w:rPr>
      </w:pPr>
    </w:p>
    <w:p w14:paraId="5469B9CD" w14:textId="77777777" w:rsidR="00CC2DEE" w:rsidRDefault="00CC2DEE" w:rsidP="00415DFA">
      <w:pPr>
        <w:spacing w:line="480" w:lineRule="auto"/>
        <w:rPr>
          <w:rFonts w:ascii="Times New Roman" w:hAnsi="Times New Roman" w:cs="Times New Roman"/>
          <w:i/>
        </w:rPr>
      </w:pPr>
    </w:p>
    <w:p w14:paraId="559B28A2" w14:textId="0EE72084" w:rsidR="003F7AFE" w:rsidRPr="00600F71" w:rsidRDefault="003F7AFE" w:rsidP="00415DFA">
      <w:pPr>
        <w:spacing w:line="480" w:lineRule="auto"/>
        <w:rPr>
          <w:rFonts w:ascii="Times New Roman" w:hAnsi="Times New Roman" w:cs="Times New Roman"/>
          <w:i/>
        </w:rPr>
      </w:pPr>
      <w:r w:rsidRPr="00600F71">
        <w:rPr>
          <w:rFonts w:ascii="Times New Roman" w:hAnsi="Times New Roman" w:cs="Times New Roman"/>
          <w:i/>
        </w:rPr>
        <w:t xml:space="preserve">Calculation of Average Recombination Rates </w:t>
      </w:r>
      <w:r w:rsidR="00600F71" w:rsidRPr="00600F71">
        <w:rPr>
          <w:rFonts w:ascii="Times New Roman" w:hAnsi="Times New Roman" w:cs="Times New Roman"/>
          <w:i/>
        </w:rPr>
        <w:t>per Tissue</w:t>
      </w:r>
    </w:p>
    <w:p w14:paraId="023B69D3" w14:textId="5E00D010" w:rsidR="00D472CF" w:rsidRPr="002F44B1" w:rsidRDefault="00386205" w:rsidP="00415DFA">
      <w:pPr>
        <w:spacing w:line="480" w:lineRule="auto"/>
        <w:rPr>
          <w:rFonts w:ascii="Times New Roman" w:hAnsi="Times New Roman" w:cs="Times New Roman"/>
          <w:lang w:eastAsia="ko-KR"/>
        </w:rPr>
      </w:pPr>
      <w:r>
        <w:rPr>
          <w:rFonts w:ascii="Times New Roman" w:hAnsi="Times New Roman" w:cs="Times New Roman"/>
          <w:lang w:eastAsia="ko-KR"/>
        </w:rPr>
        <w:t xml:space="preserve">To calculate the average recombination rate for each tissue, we took all the autosomal enhancers in a given tissue and for each enhancer, annotated the variants with the recombination rates for that site using the data from the preceding section (“HapMap Phase II Genetic Map Data”) </w:t>
      </w:r>
      <w:r w:rsidR="002F44B1">
        <w:rPr>
          <w:rFonts w:ascii="Times New Roman" w:hAnsi="Times New Roman" w:cs="Times New Roman"/>
          <w:lang w:eastAsia="ko-KR"/>
        </w:rPr>
        <w:t>and calculated the average recombination rate (cM/Mb) for the enhancer</w:t>
      </w:r>
      <w:r w:rsidR="00B97772">
        <w:rPr>
          <w:rFonts w:ascii="Times New Roman" w:hAnsi="Times New Roman" w:cs="Times New Roman"/>
          <w:lang w:eastAsia="ko-KR"/>
        </w:rPr>
        <w:t xml:space="preserve">. </w:t>
      </w:r>
      <w:r w:rsidR="002F44B1">
        <w:rPr>
          <w:rFonts w:ascii="Times New Roman" w:hAnsi="Times New Roman" w:cs="Times New Roman"/>
          <w:lang w:eastAsia="ko-KR"/>
        </w:rPr>
        <w:t xml:space="preserve">We next took the average of </w:t>
      </w:r>
      <w:r w:rsidR="008C25C8">
        <w:rPr>
          <w:rFonts w:ascii="Times New Roman" w:hAnsi="Times New Roman" w:cs="Times New Roman"/>
          <w:lang w:eastAsia="ko-KR"/>
        </w:rPr>
        <w:t>the</w:t>
      </w:r>
      <w:r w:rsidR="002F44B1">
        <w:rPr>
          <w:rFonts w:ascii="Times New Roman" w:hAnsi="Times New Roman" w:cs="Times New Roman"/>
          <w:lang w:eastAsia="ko-KR"/>
        </w:rPr>
        <w:t xml:space="preserve"> average</w:t>
      </w:r>
      <w:r w:rsidR="008C25C8">
        <w:rPr>
          <w:rFonts w:ascii="Times New Roman" w:hAnsi="Times New Roman" w:cs="Times New Roman"/>
          <w:lang w:eastAsia="ko-KR"/>
        </w:rPr>
        <w:t xml:space="preserve"> values of</w:t>
      </w:r>
      <w:r w:rsidR="002F44B1">
        <w:rPr>
          <w:rFonts w:ascii="Times New Roman" w:hAnsi="Times New Roman" w:cs="Times New Roman"/>
          <w:lang w:eastAsia="ko-KR"/>
        </w:rPr>
        <w:t xml:space="preserve"> recombination rates for all the enhancers in a given tissue to represent the recombination rate (cM/</w:t>
      </w:r>
      <w:r w:rsidR="00E966E8">
        <w:rPr>
          <w:rFonts w:ascii="Times New Roman" w:hAnsi="Times New Roman" w:cs="Times New Roman"/>
          <w:lang w:eastAsia="ko-KR"/>
        </w:rPr>
        <w:t>Mb</w:t>
      </w:r>
      <w:r w:rsidR="002F44B1">
        <w:rPr>
          <w:rFonts w:ascii="Times New Roman" w:hAnsi="Times New Roman" w:cs="Times New Roman"/>
          <w:lang w:eastAsia="ko-KR"/>
        </w:rPr>
        <w:t xml:space="preserve">) for that tissue. Finally, we further converted the </w:t>
      </w:r>
      <w:r w:rsidR="00BE2E6C">
        <w:rPr>
          <w:rFonts w:ascii="Times New Roman" w:hAnsi="Times New Roman" w:cs="Times New Roman"/>
          <w:lang w:eastAsia="ko-KR"/>
        </w:rPr>
        <w:t xml:space="preserve">average recombination rate per tissue to </w:t>
      </w:r>
      <w:r w:rsidR="006F7095">
        <w:rPr>
          <w:rFonts w:ascii="Times New Roman" w:hAnsi="Times New Roman" w:cs="Times New Roman"/>
          <w:lang w:eastAsia="ko-KR"/>
        </w:rPr>
        <w:t xml:space="preserve">parameters </w:t>
      </w:r>
      <w:r w:rsidR="006F7095" w:rsidRPr="006F7095">
        <w:rPr>
          <w:rFonts w:ascii="Times New Roman" w:hAnsi="Times New Roman" w:cs="Times New Roman"/>
          <w:i/>
          <w:lang w:eastAsia="ko-KR"/>
        </w:rPr>
        <w:t>SLiM</w:t>
      </w:r>
      <w:r w:rsidR="006F7095">
        <w:rPr>
          <w:rFonts w:ascii="Times New Roman" w:hAnsi="Times New Roman" w:cs="Times New Roman"/>
          <w:lang w:eastAsia="ko-KR"/>
        </w:rPr>
        <w:t xml:space="preserve"> can recognize (i.e., crossover per bp) by multiplying 10</w:t>
      </w:r>
      <w:r w:rsidR="006F7095" w:rsidRPr="006F7095">
        <w:rPr>
          <w:rFonts w:ascii="Times New Roman" w:hAnsi="Times New Roman" w:cs="Times New Roman"/>
          <w:vertAlign w:val="superscript"/>
          <w:lang w:eastAsia="ko-KR"/>
        </w:rPr>
        <w:t>-8</w:t>
      </w:r>
      <w:r w:rsidR="006F7095">
        <w:rPr>
          <w:rFonts w:ascii="Times New Roman" w:hAnsi="Times New Roman" w:cs="Times New Roman"/>
          <w:lang w:eastAsia="ko-KR"/>
        </w:rPr>
        <w:t xml:space="preserve">. </w:t>
      </w:r>
    </w:p>
    <w:p w14:paraId="16D5336E" w14:textId="77777777" w:rsidR="003F7AFE" w:rsidRDefault="003F7AFE" w:rsidP="00415DFA">
      <w:pPr>
        <w:spacing w:line="480" w:lineRule="auto"/>
        <w:rPr>
          <w:rFonts w:ascii="Times New Roman" w:hAnsi="Times New Roman" w:cs="Times New Roman"/>
          <w:i/>
        </w:rPr>
      </w:pPr>
    </w:p>
    <w:p w14:paraId="39648230" w14:textId="6B2DEE07" w:rsidR="00415DFA" w:rsidRPr="00F26E0D" w:rsidRDefault="00415DFA" w:rsidP="00415DFA">
      <w:pPr>
        <w:spacing w:line="480" w:lineRule="auto"/>
        <w:rPr>
          <w:rFonts w:ascii="Times New Roman" w:hAnsi="Times New Roman" w:cs="Times New Roman"/>
        </w:rPr>
      </w:pPr>
      <w:r w:rsidRPr="00F26E0D">
        <w:rPr>
          <w:rFonts w:ascii="Times New Roman" w:hAnsi="Times New Roman" w:cs="Times New Roman"/>
          <w:i/>
        </w:rPr>
        <w:t xml:space="preserve">VCFtools </w:t>
      </w:r>
      <w:r w:rsidRPr="00F26E0D">
        <w:rPr>
          <w:rFonts w:ascii="Times New Roman" w:hAnsi="Times New Roman" w:cs="Times New Roman"/>
        </w:rPr>
        <w:t>(v.0.1.13)</w:t>
      </w:r>
      <w:r w:rsidRPr="00F26E0D">
        <w:rPr>
          <w:rFonts w:ascii="Times New Roman" w:hAnsi="Times New Roman" w:cs="Times New Roman"/>
          <w:i/>
        </w:rPr>
        <w:t xml:space="preserve"> </w:t>
      </w:r>
    </w:p>
    <w:p w14:paraId="5FE32E32" w14:textId="603AED9F" w:rsidR="00415DFA" w:rsidRPr="00F26E0D" w:rsidRDefault="00415DFA" w:rsidP="00415DFA">
      <w:pPr>
        <w:spacing w:line="480" w:lineRule="auto"/>
        <w:rPr>
          <w:rFonts w:ascii="Times New Roman" w:eastAsia="Batang" w:hAnsi="Times New Roman" w:cs="Times New Roman"/>
          <w:lang w:eastAsia="ko-KR"/>
        </w:rPr>
      </w:pPr>
      <w:r w:rsidRPr="00F26E0D">
        <w:rPr>
          <w:rFonts w:ascii="Times New Roman" w:hAnsi="Times New Roman" w:cs="Times New Roman"/>
          <w:i/>
        </w:rPr>
        <w:t>VCFtools</w:t>
      </w:r>
      <w:r w:rsidRPr="00F26E0D">
        <w:rPr>
          <w:rFonts w:ascii="Times New Roman" w:hAnsi="Times New Roman" w:cs="Times New Roman"/>
          <w:i/>
          <w:lang w:eastAsia="ko-KR"/>
        </w:rPr>
        <w:t xml:space="preserve"> </w:t>
      </w:r>
      <w:r w:rsidRPr="00F26E0D">
        <w:rPr>
          <w:rFonts w:ascii="Times New Roman" w:eastAsia="Batang" w:hAnsi="Times New Roman" w:cs="Times New Roman"/>
          <w:lang w:eastAsia="ko-KR"/>
        </w:rPr>
        <w:t xml:space="preserve">was used to calculate Weir &amp; Cockerham’s </w:t>
      </w:r>
      <w:r w:rsidRPr="00F26E0D">
        <w:rPr>
          <w:rFonts w:ascii="Times New Roman" w:eastAsia="Batang" w:hAnsi="Times New Roman" w:cs="Times New Roman"/>
          <w:i/>
          <w:lang w:eastAsia="ko-KR"/>
        </w:rPr>
        <w:t>F</w:t>
      </w:r>
      <w:r w:rsidRPr="00F26E0D">
        <w:rPr>
          <w:rFonts w:ascii="Times New Roman" w:eastAsia="Batang" w:hAnsi="Times New Roman" w:cs="Times New Roman"/>
          <w:vertAlign w:val="subscript"/>
          <w:lang w:eastAsia="ko-KR"/>
        </w:rPr>
        <w:t>ST</w:t>
      </w:r>
      <w:r w:rsidRPr="00F26E0D">
        <w:rPr>
          <w:rFonts w:ascii="Times New Roman" w:eastAsia="Batang" w:hAnsi="Times New Roman" w:cs="Times New Roman"/>
          <w:lang w:eastAsia="ko-KR"/>
        </w:rPr>
        <w:t xml:space="preserve"> and to create new VCF files containing genotype data </w:t>
      </w:r>
      <w:r w:rsidR="00BD268B">
        <w:rPr>
          <w:rFonts w:ascii="Times New Roman" w:eastAsia="Batang" w:hAnsi="Times New Roman" w:cs="Times New Roman"/>
          <w:lang w:eastAsia="ko-KR"/>
        </w:rPr>
        <w:t xml:space="preserve">within </w:t>
      </w:r>
      <w:r w:rsidR="003C0360">
        <w:rPr>
          <w:rFonts w:ascii="Times New Roman" w:eastAsia="Batang" w:hAnsi="Times New Roman" w:cs="Times New Roman"/>
          <w:lang w:eastAsia="ko-KR"/>
        </w:rPr>
        <w:t xml:space="preserve">each enhancer region </w:t>
      </w:r>
      <w:r w:rsidR="00BD268B">
        <w:rPr>
          <w:rFonts w:ascii="Times New Roman" w:eastAsia="Batang" w:hAnsi="Times New Roman" w:cs="Times New Roman"/>
          <w:lang w:eastAsia="ko-KR"/>
        </w:rPr>
        <w:t>in the FANTOM dataset</w:t>
      </w:r>
      <w:r>
        <w:rPr>
          <w:rFonts w:ascii="Times New Roman" w:eastAsia="Batang" w:hAnsi="Times New Roman" w:cs="Times New Roman"/>
          <w:lang w:eastAsia="ko-KR"/>
        </w:rPr>
        <w:t xml:space="preserve">. </w:t>
      </w:r>
      <w:r w:rsidRPr="00F26E0D">
        <w:rPr>
          <w:rFonts w:ascii="Times New Roman" w:eastAsia="Batang" w:hAnsi="Times New Roman" w:cs="Times New Roman"/>
          <w:lang w:eastAsia="ko-KR"/>
        </w:rPr>
        <w:t xml:space="preserve"> To calculate global </w:t>
      </w:r>
      <w:r w:rsidRPr="00F26E0D">
        <w:rPr>
          <w:rFonts w:ascii="Times New Roman" w:eastAsia="Batang" w:hAnsi="Times New Roman" w:cs="Times New Roman"/>
          <w:i/>
          <w:lang w:eastAsia="ko-KR"/>
        </w:rPr>
        <w:t>F</w:t>
      </w:r>
      <w:r w:rsidRPr="00F26E0D">
        <w:rPr>
          <w:rFonts w:ascii="Times New Roman" w:eastAsia="Batang" w:hAnsi="Times New Roman" w:cs="Times New Roman"/>
          <w:vertAlign w:val="subscript"/>
          <w:lang w:eastAsia="ko-KR"/>
        </w:rPr>
        <w:t xml:space="preserve">ST </w:t>
      </w:r>
      <w:r w:rsidR="00BD268B">
        <w:rPr>
          <w:rFonts w:ascii="Times New Roman" w:eastAsia="Batang" w:hAnsi="Times New Roman" w:cs="Times New Roman"/>
          <w:lang w:eastAsia="ko-KR"/>
        </w:rPr>
        <w:t>for each enhancer</w:t>
      </w:r>
      <w:r w:rsidRPr="00F26E0D">
        <w:rPr>
          <w:rFonts w:ascii="Times New Roman" w:eastAsia="Batang" w:hAnsi="Times New Roman" w:cs="Times New Roman"/>
          <w:lang w:eastAsia="ko-KR"/>
        </w:rPr>
        <w:t>, we used the following command:</w:t>
      </w:r>
    </w:p>
    <w:p w14:paraId="29702E4D" w14:textId="77777777" w:rsidR="00415DFA" w:rsidRPr="00F26E0D" w:rsidRDefault="00415DFA" w:rsidP="00415DFA">
      <w:pPr>
        <w:spacing w:line="480" w:lineRule="auto"/>
        <w:rPr>
          <w:rFonts w:ascii="Times New Roman" w:eastAsia="Batang" w:hAnsi="Times New Roman" w:cs="Times New Roman"/>
          <w:lang w:eastAsia="ko-KR"/>
        </w:rPr>
      </w:pPr>
    </w:p>
    <w:p w14:paraId="4FACF64C" w14:textId="77777777" w:rsidR="00415DFA" w:rsidRPr="00F26E0D" w:rsidRDefault="00415DFA" w:rsidP="00415DFA">
      <w:pPr>
        <w:spacing w:line="480" w:lineRule="auto"/>
        <w:rPr>
          <w:rFonts w:ascii="Times New Roman" w:eastAsia="Batang" w:hAnsi="Times New Roman" w:cs="Times New Roman"/>
          <w:b/>
          <w:lang w:eastAsia="ko-KR"/>
        </w:rPr>
      </w:pPr>
      <w:proofErr w:type="gramStart"/>
      <w:r w:rsidRPr="00F26E0D">
        <w:rPr>
          <w:rFonts w:ascii="Times New Roman" w:eastAsia="Batang" w:hAnsi="Times New Roman" w:cs="Times New Roman"/>
          <w:b/>
          <w:lang w:eastAsia="ko-KR"/>
        </w:rPr>
        <w:t>./</w:t>
      </w:r>
      <w:proofErr w:type="gramEnd"/>
      <w:r w:rsidRPr="00F26E0D">
        <w:rPr>
          <w:rFonts w:ascii="Times New Roman" w:eastAsia="Batang" w:hAnsi="Times New Roman" w:cs="Times New Roman"/>
          <w:b/>
          <w:lang w:eastAsia="ko-KR"/>
        </w:rPr>
        <w:t>vcftools --gzvcf input.vcf.gz-- chr # --from-bp start_pos --to-bp end_pos --remove-indels --weir-fst-pop AFR_samples_list --weir-fst-pop EUR_samples_list --weir-fst-pop EAS_samples_list --out output</w:t>
      </w:r>
    </w:p>
    <w:p w14:paraId="39718F89" w14:textId="77777777" w:rsidR="00415DFA" w:rsidRPr="00F26E0D" w:rsidRDefault="00415DFA" w:rsidP="00415DFA">
      <w:pPr>
        <w:spacing w:line="480" w:lineRule="auto"/>
        <w:rPr>
          <w:rFonts w:ascii="Times New Roman" w:eastAsia="Batang" w:hAnsi="Times New Roman" w:cs="Times New Roman"/>
          <w:lang w:eastAsia="ko-KR"/>
        </w:rPr>
      </w:pPr>
    </w:p>
    <w:p w14:paraId="549C5103" w14:textId="015C1081" w:rsidR="00415DFA" w:rsidRPr="00567A86" w:rsidRDefault="00415DFA" w:rsidP="00415DFA">
      <w:pPr>
        <w:spacing w:line="480" w:lineRule="auto"/>
        <w:rPr>
          <w:rFonts w:ascii="Times New Roman" w:eastAsia="Batang" w:hAnsi="Times New Roman" w:cs="Times New Roman"/>
          <w:b/>
          <w:lang w:eastAsia="ko-KR"/>
        </w:rPr>
      </w:pPr>
      <w:r w:rsidRPr="00F26E0D">
        <w:rPr>
          <w:rFonts w:ascii="Times New Roman" w:eastAsia="Batang" w:hAnsi="Times New Roman" w:cs="Times New Roman"/>
          <w:lang w:eastAsia="ko-KR"/>
        </w:rPr>
        <w:t>‘input.vcf.gz’ file refers to the compressed genotype files, sorted by chromosomes, downloaded from the 1000 Genomes Project ftp site. ‘#’ indicates the chromosome id. ‘start_pos’ and ‘end_pos’ refer to the sta</w:t>
      </w:r>
      <w:r w:rsidR="00BD268B">
        <w:rPr>
          <w:rFonts w:ascii="Times New Roman" w:eastAsia="Batang" w:hAnsi="Times New Roman" w:cs="Times New Roman"/>
          <w:lang w:eastAsia="ko-KR"/>
        </w:rPr>
        <w:t>rt and end positions of the enhancer</w:t>
      </w:r>
      <w:r w:rsidRPr="00F26E0D">
        <w:rPr>
          <w:rFonts w:ascii="Times New Roman" w:eastAsia="Batang" w:hAnsi="Times New Roman" w:cs="Times New Roman"/>
          <w:lang w:eastAsia="ko-KR"/>
        </w:rPr>
        <w:t>, in base pairs</w:t>
      </w:r>
      <w:r w:rsidR="00E92C4F">
        <w:rPr>
          <w:rFonts w:ascii="Times New Roman" w:eastAsia="Batang" w:hAnsi="Times New Roman" w:cs="Times New Roman"/>
          <w:lang w:eastAsia="ko-KR"/>
        </w:rPr>
        <w:t xml:space="preserve">. </w:t>
      </w:r>
      <w:r w:rsidR="00EC46BA">
        <w:rPr>
          <w:rFonts w:ascii="Times New Roman" w:eastAsia="Batang" w:hAnsi="Times New Roman" w:cs="Times New Roman"/>
          <w:lang w:eastAsia="ko-KR"/>
        </w:rPr>
        <w:t xml:space="preserve">We used the weighted </w:t>
      </w:r>
      <w:r w:rsidR="00EC46BA" w:rsidRPr="00DB7DD6">
        <w:rPr>
          <w:rFonts w:ascii="Times New Roman" w:eastAsia="Batang" w:hAnsi="Times New Roman" w:cs="Times New Roman"/>
          <w:i/>
          <w:lang w:eastAsia="ko-KR"/>
        </w:rPr>
        <w:t>F</w:t>
      </w:r>
      <w:r w:rsidR="00EC46BA" w:rsidRPr="00DB7DD6">
        <w:rPr>
          <w:rFonts w:ascii="Times New Roman" w:eastAsia="Batang" w:hAnsi="Times New Roman" w:cs="Times New Roman"/>
          <w:vertAlign w:val="subscript"/>
          <w:lang w:eastAsia="ko-KR"/>
        </w:rPr>
        <w:t>ST</w:t>
      </w:r>
      <w:r w:rsidR="00EC46BA">
        <w:rPr>
          <w:rFonts w:ascii="Times New Roman" w:eastAsia="Batang" w:hAnsi="Times New Roman" w:cs="Times New Roman"/>
          <w:lang w:eastAsia="ko-KR"/>
        </w:rPr>
        <w:t xml:space="preserve"> va</w:t>
      </w:r>
      <w:r w:rsidR="003B7BFB">
        <w:rPr>
          <w:rFonts w:ascii="Times New Roman" w:eastAsia="Batang" w:hAnsi="Times New Roman" w:cs="Times New Roman"/>
          <w:lang w:eastAsia="ko-KR"/>
        </w:rPr>
        <w:t>lues recorded in the *.log file created from the above command.</w:t>
      </w:r>
      <w:r w:rsidR="00EC46BA">
        <w:rPr>
          <w:rFonts w:ascii="Times New Roman" w:eastAsia="Batang" w:hAnsi="Times New Roman" w:cs="Times New Roman"/>
          <w:lang w:eastAsia="ko-KR"/>
        </w:rPr>
        <w:t xml:space="preserve"> </w:t>
      </w:r>
      <w:r>
        <w:rPr>
          <w:rFonts w:ascii="Times New Roman" w:eastAsia="Batang" w:hAnsi="Times New Roman" w:cs="Times New Roman"/>
          <w:lang w:eastAsia="ko-KR"/>
        </w:rPr>
        <w:t>Next, we</w:t>
      </w:r>
      <w:r w:rsidRPr="00F26E0D">
        <w:rPr>
          <w:rFonts w:ascii="Times New Roman" w:eastAsia="Batang" w:hAnsi="Times New Roman" w:cs="Times New Roman"/>
          <w:lang w:eastAsia="ko-KR"/>
        </w:rPr>
        <w:t xml:space="preserve"> created new VCF files that contain the genotype data for </w:t>
      </w:r>
      <w:r w:rsidR="00EE7E6B">
        <w:rPr>
          <w:rFonts w:ascii="Times New Roman" w:eastAsia="Batang" w:hAnsi="Times New Roman" w:cs="Times New Roman"/>
          <w:lang w:eastAsia="ko-KR"/>
        </w:rPr>
        <w:t>each enhancer</w:t>
      </w:r>
      <w:r w:rsidRPr="00F26E0D">
        <w:rPr>
          <w:rFonts w:ascii="Times New Roman" w:eastAsia="Batang" w:hAnsi="Times New Roman" w:cs="Times New Roman"/>
          <w:lang w:eastAsia="ko-KR"/>
        </w:rPr>
        <w:t xml:space="preserve"> using the </w:t>
      </w:r>
      <w:r>
        <w:rPr>
          <w:rFonts w:ascii="Times New Roman" w:eastAsia="Batang" w:hAnsi="Times New Roman" w:cs="Times New Roman"/>
          <w:lang w:eastAsia="ko-KR"/>
        </w:rPr>
        <w:t xml:space="preserve">coordinates </w:t>
      </w:r>
      <w:r w:rsidR="00EE7E6B">
        <w:rPr>
          <w:rFonts w:ascii="Times New Roman" w:eastAsia="Batang" w:hAnsi="Times New Roman" w:cs="Times New Roman"/>
          <w:lang w:eastAsia="ko-KR"/>
        </w:rPr>
        <w:t>recorded in the FANTOM BED files</w:t>
      </w:r>
      <w:r w:rsidRPr="00F26E0D">
        <w:rPr>
          <w:rFonts w:ascii="Times New Roman" w:eastAsia="Batang" w:hAnsi="Times New Roman" w:cs="Times New Roman"/>
          <w:lang w:eastAsia="ko-KR"/>
        </w:rPr>
        <w:t>:</w:t>
      </w:r>
    </w:p>
    <w:p w14:paraId="0BDCBC8E" w14:textId="77777777" w:rsidR="00415DFA" w:rsidRPr="00F26E0D" w:rsidRDefault="00415DFA" w:rsidP="00415DFA">
      <w:pPr>
        <w:spacing w:line="480" w:lineRule="auto"/>
        <w:rPr>
          <w:rFonts w:ascii="Times New Roman" w:eastAsia="Batang" w:hAnsi="Times New Roman" w:cs="Times New Roman"/>
          <w:lang w:eastAsia="ko-KR"/>
        </w:rPr>
      </w:pPr>
    </w:p>
    <w:p w14:paraId="2E3A4C9C" w14:textId="77777777" w:rsidR="00415DFA" w:rsidRPr="00F26E0D" w:rsidRDefault="00415DFA" w:rsidP="00415DFA">
      <w:pPr>
        <w:spacing w:line="480" w:lineRule="auto"/>
        <w:rPr>
          <w:rFonts w:ascii="Times New Roman" w:eastAsia="Batang" w:hAnsi="Times New Roman" w:cs="Times New Roman"/>
          <w:b/>
          <w:lang w:eastAsia="ko-KR"/>
        </w:rPr>
      </w:pPr>
      <w:proofErr w:type="gramStart"/>
      <w:r w:rsidRPr="00F26E0D">
        <w:rPr>
          <w:rFonts w:ascii="Times New Roman" w:eastAsia="Batang" w:hAnsi="Times New Roman" w:cs="Times New Roman"/>
          <w:b/>
          <w:lang w:eastAsia="ko-KR"/>
        </w:rPr>
        <w:t>./</w:t>
      </w:r>
      <w:proofErr w:type="gramEnd"/>
      <w:r w:rsidRPr="00F26E0D">
        <w:rPr>
          <w:rFonts w:ascii="Times New Roman" w:eastAsia="Batang" w:hAnsi="Times New Roman" w:cs="Times New Roman"/>
          <w:b/>
          <w:lang w:eastAsia="ko-KR"/>
        </w:rPr>
        <w:t>vcf --gzvcf input.vcf.gz --chr # --from-bp start_pos --to-bp end_pos --remove-indels --recode --recode-INFO-all --out output</w:t>
      </w:r>
    </w:p>
    <w:p w14:paraId="0D99B8EB" w14:textId="77777777" w:rsidR="00415DFA" w:rsidRPr="00F26E0D" w:rsidRDefault="00415DFA" w:rsidP="00415DFA">
      <w:pPr>
        <w:spacing w:line="480" w:lineRule="auto"/>
        <w:rPr>
          <w:rFonts w:ascii="Times New Roman" w:eastAsia="Batang" w:hAnsi="Times New Roman" w:cs="Times New Roman"/>
          <w:lang w:eastAsia="ko-KR"/>
        </w:rPr>
      </w:pPr>
    </w:p>
    <w:p w14:paraId="5D57C458" w14:textId="23F733BE" w:rsidR="00415DFA" w:rsidRDefault="00415DFA" w:rsidP="00415DFA">
      <w:pPr>
        <w:spacing w:line="480" w:lineRule="auto"/>
        <w:rPr>
          <w:rFonts w:ascii="Times New Roman" w:eastAsia="Batang" w:hAnsi="Times New Roman" w:cs="Times New Roman"/>
          <w:lang w:eastAsia="ko-KR"/>
        </w:rPr>
      </w:pPr>
      <w:r w:rsidRPr="00F26E0D">
        <w:rPr>
          <w:rFonts w:ascii="Times New Roman" w:eastAsia="Batang" w:hAnsi="Times New Roman" w:cs="Times New Roman"/>
          <w:lang w:eastAsia="ko-KR"/>
        </w:rPr>
        <w:t>This command creates a new VCF (output.recode.vcf) file with genotype data encompassing the regions defined by the ‘--from-bp’ and ‘--to-bp’ arguments</w:t>
      </w:r>
      <w:r>
        <w:rPr>
          <w:rFonts w:ascii="Times New Roman" w:eastAsia="Batang" w:hAnsi="Times New Roman" w:cs="Times New Roman"/>
          <w:lang w:eastAsia="ko-KR"/>
        </w:rPr>
        <w:t>. Finally, we created separate VCF files that contain the genotype da</w:t>
      </w:r>
      <w:r w:rsidR="00596E7F">
        <w:rPr>
          <w:rFonts w:ascii="Times New Roman" w:eastAsia="Batang" w:hAnsi="Times New Roman" w:cs="Times New Roman"/>
          <w:lang w:eastAsia="ko-KR"/>
        </w:rPr>
        <w:t>ta for the region that spans 50</w:t>
      </w:r>
      <w:r>
        <w:rPr>
          <w:rFonts w:ascii="Times New Roman" w:eastAsia="Batang" w:hAnsi="Times New Roman" w:cs="Times New Roman"/>
          <w:lang w:eastAsia="ko-KR"/>
        </w:rPr>
        <w:t xml:space="preserve">kb up and downstream </w:t>
      </w:r>
      <w:r w:rsidR="00A11591">
        <w:rPr>
          <w:rFonts w:ascii="Times New Roman" w:eastAsia="Batang" w:hAnsi="Times New Roman" w:cs="Times New Roman"/>
          <w:lang w:eastAsia="ko-KR"/>
        </w:rPr>
        <w:t>of a given enhancer</w:t>
      </w:r>
      <w:r>
        <w:rPr>
          <w:rFonts w:ascii="Times New Roman" w:eastAsia="Batang" w:hAnsi="Times New Roman" w:cs="Times New Roman"/>
          <w:lang w:eastAsia="ko-KR"/>
        </w:rPr>
        <w:t xml:space="preserve"> for each </w:t>
      </w:r>
      <w:r w:rsidR="00506B97">
        <w:rPr>
          <w:rFonts w:ascii="Times New Roman" w:eastAsia="Batang" w:hAnsi="Times New Roman" w:cs="Times New Roman"/>
          <w:lang w:eastAsia="ko-KR"/>
        </w:rPr>
        <w:t>population</w:t>
      </w:r>
      <w:r>
        <w:rPr>
          <w:rFonts w:ascii="Times New Roman" w:eastAsia="Batang" w:hAnsi="Times New Roman" w:cs="Times New Roman"/>
          <w:lang w:eastAsia="ko-KR"/>
        </w:rPr>
        <w:t xml:space="preserve"> as follows:</w:t>
      </w:r>
    </w:p>
    <w:p w14:paraId="0B144DEC" w14:textId="77777777" w:rsidR="00415DFA" w:rsidRDefault="00415DFA" w:rsidP="00415DFA">
      <w:pPr>
        <w:spacing w:line="480" w:lineRule="auto"/>
        <w:rPr>
          <w:rFonts w:ascii="Times New Roman" w:eastAsia="Batang" w:hAnsi="Times New Roman" w:cs="Times New Roman"/>
          <w:lang w:eastAsia="ko-KR"/>
        </w:rPr>
      </w:pPr>
    </w:p>
    <w:p w14:paraId="24FE0411" w14:textId="461BFFBE" w:rsidR="00415DFA" w:rsidRPr="009F5DFE" w:rsidRDefault="00415DFA" w:rsidP="00415DFA">
      <w:pPr>
        <w:spacing w:line="480" w:lineRule="auto"/>
        <w:rPr>
          <w:rFonts w:ascii="Times New Roman" w:eastAsia="Batang" w:hAnsi="Times New Roman" w:cs="Times New Roman"/>
          <w:b/>
          <w:lang w:eastAsia="ko-KR"/>
        </w:rPr>
      </w:pPr>
      <w:proofErr w:type="gramStart"/>
      <w:r w:rsidRPr="009F5DFE">
        <w:rPr>
          <w:rFonts w:ascii="Times New Roman" w:eastAsia="Batang" w:hAnsi="Times New Roman" w:cs="Times New Roman"/>
          <w:b/>
          <w:lang w:eastAsia="ko-KR"/>
        </w:rPr>
        <w:t>./</w:t>
      </w:r>
      <w:proofErr w:type="gramEnd"/>
      <w:r w:rsidRPr="009F5DFE">
        <w:rPr>
          <w:rFonts w:ascii="Times New Roman" w:eastAsia="Batang" w:hAnsi="Times New Roman" w:cs="Times New Roman"/>
          <w:b/>
          <w:lang w:eastAsia="ko-KR"/>
        </w:rPr>
        <w:t>vcf --gzvcf input.vcf.gz --chr</w:t>
      </w:r>
      <w:r w:rsidR="00596E7F">
        <w:rPr>
          <w:rFonts w:ascii="Times New Roman" w:eastAsia="Batang" w:hAnsi="Times New Roman" w:cs="Times New Roman"/>
          <w:b/>
          <w:lang w:eastAsia="ko-KR"/>
        </w:rPr>
        <w:t xml:space="preserve"> # --from-bp start_pos_50kb --to-bp end_pos_50</w:t>
      </w:r>
      <w:r w:rsidRPr="009F5DFE">
        <w:rPr>
          <w:rFonts w:ascii="Times New Roman" w:eastAsia="Batang" w:hAnsi="Times New Roman" w:cs="Times New Roman"/>
          <w:b/>
          <w:lang w:eastAsia="ko-KR"/>
        </w:rPr>
        <w:t>kb --remove-indels --min-alleles 2 --max-alleles 2 --keep pop_list --recode --recode-INFO-all --out output</w:t>
      </w:r>
    </w:p>
    <w:p w14:paraId="3FEED5E5" w14:textId="77777777" w:rsidR="00415DFA" w:rsidRDefault="00415DFA" w:rsidP="00415DFA">
      <w:pPr>
        <w:spacing w:line="480" w:lineRule="auto"/>
        <w:rPr>
          <w:rFonts w:ascii="Times New Roman" w:eastAsia="Batang" w:hAnsi="Times New Roman" w:cs="Times New Roman"/>
          <w:lang w:eastAsia="ko-KR"/>
        </w:rPr>
      </w:pPr>
    </w:p>
    <w:p w14:paraId="311FFC00" w14:textId="6B237511" w:rsidR="00506B97" w:rsidRDefault="00B55AA6" w:rsidP="00D472CF">
      <w:pPr>
        <w:spacing w:line="480" w:lineRule="auto"/>
        <w:rPr>
          <w:rFonts w:ascii="Times New Roman" w:eastAsia="Batang" w:hAnsi="Times New Roman" w:cs="Times New Roman"/>
          <w:lang w:eastAsia="ko-KR"/>
        </w:rPr>
      </w:pPr>
      <w:r>
        <w:rPr>
          <w:rFonts w:ascii="Times New Roman" w:eastAsia="Batang" w:hAnsi="Times New Roman" w:cs="Times New Roman"/>
          <w:lang w:eastAsia="ko-KR"/>
        </w:rPr>
        <w:t>‘start_pos_50kb’ and ‘end_pos_50kb’ refer to positions 50</w:t>
      </w:r>
      <w:r w:rsidR="00415DFA">
        <w:rPr>
          <w:rFonts w:ascii="Times New Roman" w:eastAsia="Batang" w:hAnsi="Times New Roman" w:cs="Times New Roman"/>
          <w:lang w:eastAsia="ko-KR"/>
        </w:rPr>
        <w:t xml:space="preserve">kb upstream and downstream of the start </w:t>
      </w:r>
      <w:r>
        <w:rPr>
          <w:rFonts w:ascii="Times New Roman" w:eastAsia="Batang" w:hAnsi="Times New Roman" w:cs="Times New Roman"/>
          <w:lang w:eastAsia="ko-KR"/>
        </w:rPr>
        <w:t xml:space="preserve">and end positions of an enhancer as </w:t>
      </w:r>
      <w:r w:rsidR="00097DA5">
        <w:rPr>
          <w:rFonts w:ascii="Times New Roman" w:eastAsia="Batang" w:hAnsi="Times New Roman" w:cs="Times New Roman"/>
          <w:lang w:eastAsia="ko-KR"/>
        </w:rPr>
        <w:t>recorded</w:t>
      </w:r>
      <w:r>
        <w:rPr>
          <w:rFonts w:ascii="Times New Roman" w:eastAsia="Batang" w:hAnsi="Times New Roman" w:cs="Times New Roman"/>
          <w:lang w:eastAsia="ko-KR"/>
        </w:rPr>
        <w:t xml:space="preserve"> by FANTOM</w:t>
      </w:r>
      <w:r w:rsidR="00415DFA">
        <w:rPr>
          <w:rFonts w:ascii="Times New Roman" w:eastAsia="Batang" w:hAnsi="Times New Roman" w:cs="Times New Roman"/>
          <w:lang w:eastAsia="ko-KR"/>
        </w:rPr>
        <w:t xml:space="preserve">, respectively. ‘pop_list’ is the file that lists all the individuals belonging to a given </w:t>
      </w:r>
      <w:r w:rsidR="00506B97">
        <w:rPr>
          <w:rFonts w:ascii="Times New Roman" w:eastAsia="Batang" w:hAnsi="Times New Roman" w:cs="Times New Roman"/>
          <w:lang w:eastAsia="ko-KR"/>
        </w:rPr>
        <w:t>population</w:t>
      </w:r>
      <w:r w:rsidR="00415DFA">
        <w:rPr>
          <w:rFonts w:ascii="Times New Roman" w:eastAsia="Batang" w:hAnsi="Times New Roman" w:cs="Times New Roman"/>
          <w:lang w:eastAsia="ko-KR"/>
        </w:rPr>
        <w:t xml:space="preserve"> group. The ‘--min-alleles 2’ and ‘--max-alleles 2’ arguments will filter out multi-allelic sites, as </w:t>
      </w:r>
      <w:r w:rsidR="00415DFA" w:rsidRPr="002F7A8C">
        <w:rPr>
          <w:rFonts w:ascii="Times New Roman" w:eastAsia="Batang" w:hAnsi="Times New Roman" w:cs="Times New Roman"/>
          <w:i/>
          <w:lang w:eastAsia="ko-KR"/>
        </w:rPr>
        <w:t>Selscan</w:t>
      </w:r>
      <w:r w:rsidR="00415DFA">
        <w:rPr>
          <w:rFonts w:ascii="Times New Roman" w:eastAsia="Batang" w:hAnsi="Times New Roman" w:cs="Times New Roman"/>
          <w:lang w:eastAsia="ko-KR"/>
        </w:rPr>
        <w:t xml:space="preserve"> only accepts bi-allelic sites as input data to calculate metrics of extended haplotype homozygosity. As a final step, we also manually filtered out duplicate entries for the same variant in the resulting VCF file. We refer to this file as ‘input_final.vcf’ in the subsequent section (‘</w:t>
      </w:r>
      <w:r w:rsidR="00415DFA" w:rsidRPr="001F52FF">
        <w:rPr>
          <w:rFonts w:ascii="Times New Roman" w:eastAsia="Batang" w:hAnsi="Times New Roman" w:cs="Times New Roman"/>
          <w:i/>
          <w:lang w:eastAsia="ko-KR"/>
        </w:rPr>
        <w:t>Selscan</w:t>
      </w:r>
      <w:r w:rsidR="00415DFA">
        <w:rPr>
          <w:rFonts w:ascii="Times New Roman" w:eastAsia="Batang" w:hAnsi="Times New Roman" w:cs="Times New Roman"/>
          <w:lang w:eastAsia="ko-KR"/>
        </w:rPr>
        <w:t xml:space="preserve"> (version 1.2.0)’).</w:t>
      </w:r>
    </w:p>
    <w:p w14:paraId="3313531C" w14:textId="77777777" w:rsidR="00506B97" w:rsidRDefault="00506B97" w:rsidP="00D472CF">
      <w:pPr>
        <w:spacing w:line="480" w:lineRule="auto"/>
        <w:rPr>
          <w:rFonts w:ascii="Times New Roman" w:eastAsia="Batang" w:hAnsi="Times New Roman" w:cs="Times New Roman"/>
          <w:i/>
          <w:lang w:eastAsia="ko-KR"/>
        </w:rPr>
      </w:pPr>
    </w:p>
    <w:p w14:paraId="15D704ED" w14:textId="77777777" w:rsidR="008C25C8" w:rsidRPr="00F26E0D" w:rsidRDefault="008C25C8" w:rsidP="00415DFA">
      <w:pPr>
        <w:spacing w:line="480" w:lineRule="auto"/>
        <w:rPr>
          <w:rFonts w:ascii="Times New Roman" w:eastAsia="Batang" w:hAnsi="Times New Roman" w:cs="Times New Roman"/>
          <w:b/>
          <w:lang w:eastAsia="ko-KR"/>
        </w:rPr>
      </w:pPr>
    </w:p>
    <w:p w14:paraId="701FCB57" w14:textId="77777777" w:rsidR="00D472CF" w:rsidRDefault="00D472CF" w:rsidP="00D472CF">
      <w:pPr>
        <w:spacing w:line="480" w:lineRule="auto"/>
        <w:rPr>
          <w:rFonts w:ascii="Times New Roman" w:eastAsia="Batang" w:hAnsi="Times New Roman" w:cs="Times New Roman"/>
          <w:lang w:eastAsia="ko-KR"/>
        </w:rPr>
      </w:pPr>
      <w:r w:rsidRPr="00B81C6D">
        <w:rPr>
          <w:rFonts w:ascii="Times New Roman" w:eastAsia="Batang" w:hAnsi="Times New Roman" w:cs="Times New Roman"/>
          <w:i/>
          <w:lang w:eastAsia="ko-KR"/>
        </w:rPr>
        <w:t>Selscan</w:t>
      </w:r>
      <w:r>
        <w:rPr>
          <w:rFonts w:ascii="Times New Roman" w:eastAsia="Batang" w:hAnsi="Times New Roman" w:cs="Times New Roman"/>
          <w:lang w:eastAsia="ko-KR"/>
        </w:rPr>
        <w:t xml:space="preserve"> (version 1.2.0)</w:t>
      </w:r>
    </w:p>
    <w:p w14:paraId="0EC8C8BC" w14:textId="77777777" w:rsidR="00D472CF" w:rsidRDefault="00D472CF" w:rsidP="00D472CF">
      <w:pPr>
        <w:spacing w:line="480" w:lineRule="auto"/>
        <w:rPr>
          <w:rFonts w:ascii="Times New Roman" w:eastAsia="Batang" w:hAnsi="Times New Roman" w:cs="Times New Roman"/>
          <w:lang w:eastAsia="ko-KR"/>
        </w:rPr>
      </w:pPr>
      <w:r>
        <w:rPr>
          <w:rFonts w:ascii="Times New Roman" w:eastAsia="Batang" w:hAnsi="Times New Roman" w:cs="Times New Roman"/>
          <w:lang w:eastAsia="ko-KR"/>
        </w:rPr>
        <w:t xml:space="preserve">To calculate </w:t>
      </w:r>
      <w:r w:rsidRPr="00875D99">
        <w:rPr>
          <w:rFonts w:ascii="Times New Roman" w:eastAsia="Batang" w:hAnsi="Times New Roman" w:cs="Times New Roman"/>
          <w:i/>
          <w:lang w:eastAsia="ko-KR"/>
        </w:rPr>
        <w:t>nS</w:t>
      </w:r>
      <w:r w:rsidRPr="00875D99">
        <w:rPr>
          <w:rFonts w:ascii="Times New Roman" w:eastAsia="Batang" w:hAnsi="Times New Roman" w:cs="Times New Roman"/>
          <w:vertAlign w:val="subscript"/>
          <w:lang w:eastAsia="ko-KR"/>
        </w:rPr>
        <w:t>L</w:t>
      </w:r>
      <w:r>
        <w:rPr>
          <w:rFonts w:ascii="Times New Roman" w:eastAsia="Batang" w:hAnsi="Times New Roman" w:cs="Times New Roman"/>
          <w:lang w:eastAsia="ko-KR"/>
        </w:rPr>
        <w:t xml:space="preserve"> values, we used the following command:</w:t>
      </w:r>
    </w:p>
    <w:p w14:paraId="47C99F26" w14:textId="77777777" w:rsidR="00D472CF" w:rsidRDefault="00D472CF" w:rsidP="00D472CF">
      <w:pPr>
        <w:spacing w:line="480" w:lineRule="auto"/>
        <w:rPr>
          <w:rFonts w:ascii="Times New Roman" w:eastAsia="Batang" w:hAnsi="Times New Roman" w:cs="Times New Roman"/>
          <w:lang w:eastAsia="ko-KR"/>
        </w:rPr>
      </w:pPr>
    </w:p>
    <w:p w14:paraId="1CEB6041" w14:textId="441432BA" w:rsidR="00D472CF" w:rsidRPr="008F345D" w:rsidRDefault="00D472CF" w:rsidP="00D472CF">
      <w:pPr>
        <w:spacing w:line="480" w:lineRule="auto"/>
        <w:rPr>
          <w:rFonts w:ascii="Times New Roman" w:eastAsia="Batang" w:hAnsi="Times New Roman" w:cs="Times New Roman"/>
          <w:b/>
          <w:lang w:eastAsia="ko-KR"/>
        </w:rPr>
      </w:pPr>
      <w:proofErr w:type="gramStart"/>
      <w:r w:rsidRPr="008F345D">
        <w:rPr>
          <w:rFonts w:ascii="Times New Roman" w:eastAsia="Batang" w:hAnsi="Times New Roman" w:cs="Times New Roman"/>
          <w:b/>
          <w:lang w:eastAsia="ko-KR"/>
        </w:rPr>
        <w:t>./</w:t>
      </w:r>
      <w:proofErr w:type="gramEnd"/>
      <w:r w:rsidRPr="008F345D">
        <w:rPr>
          <w:rFonts w:ascii="Times New Roman" w:eastAsia="Batang" w:hAnsi="Times New Roman" w:cs="Times New Roman"/>
          <w:b/>
          <w:lang w:eastAsia="ko-KR"/>
        </w:rPr>
        <w:t>selscan --nsl --vcf input_final.vcf --maf 0.01 --threads 1</w:t>
      </w:r>
      <w:r w:rsidR="007A24B9">
        <w:rPr>
          <w:rFonts w:ascii="Times New Roman" w:eastAsia="Batang" w:hAnsi="Times New Roman" w:cs="Times New Roman"/>
          <w:b/>
          <w:lang w:eastAsia="ko-KR"/>
        </w:rPr>
        <w:t>6</w:t>
      </w:r>
      <w:r w:rsidRPr="008F345D">
        <w:rPr>
          <w:rFonts w:ascii="Times New Roman" w:eastAsia="Batang" w:hAnsi="Times New Roman" w:cs="Times New Roman"/>
          <w:b/>
          <w:lang w:eastAsia="ko-KR"/>
        </w:rPr>
        <w:t xml:space="preserve"> --out output </w:t>
      </w:r>
    </w:p>
    <w:p w14:paraId="0CD8633A" w14:textId="77777777" w:rsidR="00D472CF" w:rsidRDefault="00D472CF" w:rsidP="00D472CF">
      <w:pPr>
        <w:spacing w:line="480" w:lineRule="auto"/>
        <w:rPr>
          <w:rFonts w:ascii="Times New Roman" w:eastAsia="Batang" w:hAnsi="Times New Roman" w:cs="Times New Roman"/>
          <w:lang w:eastAsia="ko-KR"/>
        </w:rPr>
      </w:pPr>
    </w:p>
    <w:p w14:paraId="646351BB" w14:textId="303E6174" w:rsidR="00D472CF" w:rsidRDefault="00D472CF" w:rsidP="00D472CF">
      <w:pPr>
        <w:spacing w:line="480" w:lineRule="auto"/>
        <w:rPr>
          <w:rFonts w:ascii="Times New Roman" w:eastAsia="Batang" w:hAnsi="Times New Roman" w:cs="Times New Roman"/>
          <w:lang w:eastAsia="ko-KR"/>
        </w:rPr>
      </w:pPr>
      <w:r>
        <w:rPr>
          <w:rFonts w:ascii="Times New Roman" w:eastAsia="Batang" w:hAnsi="Times New Roman" w:cs="Times New Roman"/>
          <w:lang w:eastAsia="ko-KR"/>
        </w:rPr>
        <w:t xml:space="preserve">Apart from the minor allele frequency cutoff value (0.01), we used the default settings for other parameters. We used 16 threads to carry out calculations of </w:t>
      </w:r>
      <w:r w:rsidRPr="00875D99">
        <w:rPr>
          <w:rFonts w:ascii="Times New Roman" w:eastAsia="Batang" w:hAnsi="Times New Roman" w:cs="Times New Roman"/>
          <w:i/>
          <w:lang w:eastAsia="ko-KR"/>
        </w:rPr>
        <w:t>nS</w:t>
      </w:r>
      <w:r w:rsidRPr="00875D99">
        <w:rPr>
          <w:rFonts w:ascii="Times New Roman" w:eastAsia="Batang" w:hAnsi="Times New Roman" w:cs="Times New Roman"/>
          <w:vertAlign w:val="subscript"/>
          <w:lang w:eastAsia="ko-KR"/>
        </w:rPr>
        <w:t>L</w:t>
      </w:r>
      <w:r>
        <w:rPr>
          <w:rFonts w:ascii="Times New Roman" w:eastAsia="Batang" w:hAnsi="Times New Roman" w:cs="Times New Roman"/>
          <w:lang w:eastAsia="ko-KR"/>
        </w:rPr>
        <w:t xml:space="preserve"> via </w:t>
      </w:r>
      <w:r w:rsidRPr="00052D40">
        <w:rPr>
          <w:rFonts w:ascii="Times New Roman" w:eastAsia="Batang" w:hAnsi="Times New Roman" w:cs="Times New Roman"/>
          <w:i/>
          <w:lang w:eastAsia="ko-KR"/>
        </w:rPr>
        <w:t>Selscan</w:t>
      </w:r>
      <w:r>
        <w:rPr>
          <w:rFonts w:ascii="Times New Roman" w:eastAsia="Batang" w:hAnsi="Times New Roman" w:cs="Times New Roman"/>
          <w:lang w:eastAsia="ko-KR"/>
        </w:rPr>
        <w:t xml:space="preserve">, as shown above. </w:t>
      </w:r>
      <w:r w:rsidR="00CC7670">
        <w:rPr>
          <w:rFonts w:ascii="Times New Roman" w:eastAsia="Batang" w:hAnsi="Times New Roman" w:cs="Times New Roman"/>
          <w:lang w:eastAsia="ko-KR"/>
        </w:rPr>
        <w:t xml:space="preserve">We used </w:t>
      </w:r>
      <w:r w:rsidR="00955DD3">
        <w:rPr>
          <w:rFonts w:ascii="Times New Roman" w:eastAsia="Batang" w:hAnsi="Times New Roman" w:cs="Times New Roman"/>
          <w:lang w:eastAsia="ko-KR"/>
        </w:rPr>
        <w:t xml:space="preserve">the </w:t>
      </w:r>
      <w:r w:rsidR="00FF5F46">
        <w:rPr>
          <w:rFonts w:ascii="Times New Roman" w:eastAsia="Batang" w:hAnsi="Times New Roman" w:cs="Times New Roman"/>
          <w:lang w:eastAsia="ko-KR"/>
        </w:rPr>
        <w:t>maximum of the</w:t>
      </w:r>
      <w:r w:rsidR="00955DD3">
        <w:rPr>
          <w:rFonts w:ascii="Times New Roman" w:eastAsia="Batang" w:hAnsi="Times New Roman" w:cs="Times New Roman"/>
          <w:lang w:eastAsia="ko-KR"/>
        </w:rPr>
        <w:t xml:space="preserve"> </w:t>
      </w:r>
      <w:r w:rsidR="00955DD3" w:rsidRPr="00DB7DD6">
        <w:rPr>
          <w:rFonts w:ascii="Times New Roman" w:eastAsia="Batang" w:hAnsi="Times New Roman" w:cs="Times New Roman"/>
          <w:i/>
          <w:lang w:eastAsia="ko-KR"/>
        </w:rPr>
        <w:t>nS</w:t>
      </w:r>
      <w:r w:rsidR="00955DD3" w:rsidRPr="00DB7DD6">
        <w:rPr>
          <w:rFonts w:ascii="Times New Roman" w:eastAsia="Batang" w:hAnsi="Times New Roman" w:cs="Times New Roman"/>
          <w:vertAlign w:val="subscript"/>
          <w:lang w:eastAsia="ko-KR"/>
        </w:rPr>
        <w:t>L</w:t>
      </w:r>
      <w:r w:rsidR="00955DD3">
        <w:rPr>
          <w:rFonts w:ascii="Times New Roman" w:eastAsia="Batang" w:hAnsi="Times New Roman" w:cs="Times New Roman"/>
          <w:lang w:eastAsia="ko-KR"/>
        </w:rPr>
        <w:t xml:space="preserve"> values (6</w:t>
      </w:r>
      <w:r w:rsidR="00955DD3" w:rsidRPr="00DB7DD6">
        <w:rPr>
          <w:rFonts w:ascii="Times New Roman" w:eastAsia="Batang" w:hAnsi="Times New Roman" w:cs="Times New Roman"/>
          <w:vertAlign w:val="superscript"/>
          <w:lang w:eastAsia="ko-KR"/>
        </w:rPr>
        <w:t>th</w:t>
      </w:r>
      <w:r w:rsidR="00955DD3">
        <w:rPr>
          <w:rFonts w:ascii="Times New Roman" w:eastAsia="Batang" w:hAnsi="Times New Roman" w:cs="Times New Roman"/>
          <w:lang w:eastAsia="ko-KR"/>
        </w:rPr>
        <w:t xml:space="preserve"> column) recorded in the </w:t>
      </w:r>
      <w:r>
        <w:rPr>
          <w:rFonts w:ascii="Times New Roman" w:eastAsia="Batang" w:hAnsi="Times New Roman" w:cs="Times New Roman"/>
          <w:lang w:eastAsia="ko-KR"/>
        </w:rPr>
        <w:t xml:space="preserve">*.nsl.out </w:t>
      </w:r>
      <w:r w:rsidR="00955DD3">
        <w:rPr>
          <w:rFonts w:ascii="Times New Roman" w:eastAsia="Batang" w:hAnsi="Times New Roman" w:cs="Times New Roman"/>
          <w:lang w:eastAsia="ko-KR"/>
        </w:rPr>
        <w:t>file</w:t>
      </w:r>
      <w:r w:rsidR="00FF5F46">
        <w:rPr>
          <w:rFonts w:ascii="Times New Roman" w:eastAsia="Batang" w:hAnsi="Times New Roman" w:cs="Times New Roman"/>
          <w:lang w:eastAsia="ko-KR"/>
        </w:rPr>
        <w:t xml:space="preserve"> to represent each enhancer</w:t>
      </w:r>
      <w:r w:rsidR="00955DD3">
        <w:rPr>
          <w:rFonts w:ascii="Times New Roman" w:eastAsia="Batang" w:hAnsi="Times New Roman" w:cs="Times New Roman"/>
          <w:lang w:eastAsia="ko-KR"/>
        </w:rPr>
        <w:t>.</w:t>
      </w:r>
    </w:p>
    <w:p w14:paraId="51434C79" w14:textId="77777777" w:rsidR="00D472CF" w:rsidRPr="00F26E0D" w:rsidRDefault="00D472CF" w:rsidP="00D472CF">
      <w:pPr>
        <w:spacing w:line="480" w:lineRule="auto"/>
        <w:rPr>
          <w:rFonts w:ascii="Times New Roman" w:eastAsia="Batang" w:hAnsi="Times New Roman" w:cs="Times New Roman"/>
          <w:lang w:eastAsia="ko-KR"/>
        </w:rPr>
      </w:pPr>
    </w:p>
    <w:p w14:paraId="1DD99A1F" w14:textId="77777777" w:rsidR="00D472CF" w:rsidRPr="00F26E0D" w:rsidRDefault="00D472CF" w:rsidP="00D472CF">
      <w:pPr>
        <w:spacing w:line="480" w:lineRule="auto"/>
        <w:rPr>
          <w:rFonts w:ascii="Times New Roman" w:eastAsia="Batang" w:hAnsi="Times New Roman" w:cs="Times New Roman"/>
          <w:lang w:eastAsia="ko-KR"/>
        </w:rPr>
      </w:pPr>
      <w:r w:rsidRPr="00F26E0D">
        <w:rPr>
          <w:rFonts w:ascii="Times New Roman" w:eastAsia="Batang" w:hAnsi="Times New Roman" w:cs="Times New Roman"/>
          <w:i/>
          <w:lang w:eastAsia="ko-KR"/>
        </w:rPr>
        <w:t xml:space="preserve">Tabix </w:t>
      </w:r>
      <w:r w:rsidRPr="00F26E0D">
        <w:rPr>
          <w:rFonts w:ascii="Times New Roman" w:eastAsia="Batang" w:hAnsi="Times New Roman" w:cs="Times New Roman"/>
          <w:lang w:eastAsia="ko-KR"/>
        </w:rPr>
        <w:t>(version.0.2.6)</w:t>
      </w:r>
    </w:p>
    <w:p w14:paraId="3FFA5AC6" w14:textId="77777777" w:rsidR="00D472CF" w:rsidRPr="00F26E0D" w:rsidRDefault="00D472CF" w:rsidP="00D472CF">
      <w:pPr>
        <w:spacing w:line="480" w:lineRule="auto"/>
        <w:rPr>
          <w:rFonts w:ascii="Times New Roman" w:eastAsia="Batang" w:hAnsi="Times New Roman" w:cs="Times New Roman"/>
          <w:lang w:eastAsia="ko-KR"/>
        </w:rPr>
      </w:pPr>
      <w:r w:rsidRPr="00F26E0D">
        <w:rPr>
          <w:rFonts w:ascii="Times New Roman" w:eastAsia="Batang" w:hAnsi="Times New Roman" w:cs="Times New Roman"/>
          <w:lang w:eastAsia="ko-KR"/>
        </w:rPr>
        <w:t xml:space="preserve">We used </w:t>
      </w:r>
      <w:r w:rsidRPr="00F26E0D">
        <w:rPr>
          <w:rFonts w:ascii="Times New Roman" w:eastAsia="Batang" w:hAnsi="Times New Roman" w:cs="Times New Roman"/>
          <w:i/>
          <w:lang w:eastAsia="ko-KR"/>
        </w:rPr>
        <w:t>Tabix</w:t>
      </w:r>
      <w:r w:rsidRPr="00F26E0D">
        <w:rPr>
          <w:rFonts w:ascii="Times New Roman" w:eastAsia="Batang" w:hAnsi="Times New Roman" w:cs="Times New Roman"/>
          <w:lang w:eastAsia="ko-KR"/>
        </w:rPr>
        <w:t xml:space="preserve"> to compress the newly generated VCF files and create tab-delimited index </w:t>
      </w:r>
      <w:proofErr w:type="gramStart"/>
      <w:r w:rsidRPr="00F26E0D">
        <w:rPr>
          <w:rFonts w:ascii="Times New Roman" w:eastAsia="Batang" w:hAnsi="Times New Roman" w:cs="Times New Roman"/>
          <w:lang w:eastAsia="ko-KR"/>
        </w:rPr>
        <w:t>(.tbi</w:t>
      </w:r>
      <w:proofErr w:type="gramEnd"/>
      <w:r w:rsidRPr="00F26E0D">
        <w:rPr>
          <w:rFonts w:ascii="Times New Roman" w:eastAsia="Batang" w:hAnsi="Times New Roman" w:cs="Times New Roman"/>
          <w:lang w:eastAsia="ko-KR"/>
        </w:rPr>
        <w:t xml:space="preserve">) files required for subsequent analyses via </w:t>
      </w:r>
      <w:r w:rsidRPr="00F26E0D">
        <w:rPr>
          <w:rFonts w:ascii="Times New Roman" w:eastAsia="Batang" w:hAnsi="Times New Roman" w:cs="Times New Roman"/>
          <w:i/>
          <w:lang w:eastAsia="ko-KR"/>
        </w:rPr>
        <w:t>PopGenome</w:t>
      </w:r>
      <w:r w:rsidRPr="00F26E0D">
        <w:rPr>
          <w:rFonts w:ascii="Times New Roman" w:eastAsia="Batang" w:hAnsi="Times New Roman" w:cs="Times New Roman"/>
          <w:lang w:eastAsia="ko-KR"/>
        </w:rPr>
        <w:t>. The commands used are as follows:</w:t>
      </w:r>
    </w:p>
    <w:p w14:paraId="02792AA9" w14:textId="77777777" w:rsidR="00D472CF" w:rsidRPr="00F26E0D" w:rsidRDefault="00D472CF" w:rsidP="00D472CF">
      <w:pPr>
        <w:spacing w:line="480" w:lineRule="auto"/>
        <w:rPr>
          <w:rFonts w:ascii="Times New Roman" w:eastAsia="Batang" w:hAnsi="Times New Roman" w:cs="Times New Roman"/>
          <w:lang w:eastAsia="ko-KR"/>
        </w:rPr>
      </w:pPr>
    </w:p>
    <w:p w14:paraId="580664AF" w14:textId="5F4B6746" w:rsidR="00D472CF" w:rsidRPr="00F26E0D" w:rsidRDefault="00D472CF" w:rsidP="00D472CF">
      <w:pPr>
        <w:spacing w:line="480" w:lineRule="auto"/>
        <w:rPr>
          <w:rFonts w:ascii="Times New Roman" w:eastAsia="Batang" w:hAnsi="Times New Roman" w:cs="Times New Roman"/>
          <w:b/>
          <w:lang w:eastAsia="ko-KR"/>
        </w:rPr>
      </w:pPr>
      <w:proofErr w:type="gramStart"/>
      <w:r w:rsidRPr="00F26E0D">
        <w:rPr>
          <w:rFonts w:ascii="Times New Roman" w:eastAsia="Batang" w:hAnsi="Times New Roman" w:cs="Times New Roman"/>
          <w:b/>
          <w:lang w:eastAsia="ko-KR"/>
        </w:rPr>
        <w:t>./</w:t>
      </w:r>
      <w:proofErr w:type="gramEnd"/>
      <w:r w:rsidRPr="00F26E0D">
        <w:rPr>
          <w:rFonts w:ascii="Times New Roman" w:eastAsia="Batang" w:hAnsi="Times New Roman" w:cs="Times New Roman"/>
          <w:b/>
          <w:lang w:eastAsia="ko-KR"/>
        </w:rPr>
        <w:t>bgzip -c output.recode.vcf &gt; output.vcf.gz</w:t>
      </w:r>
    </w:p>
    <w:p w14:paraId="08517E0C" w14:textId="77777777" w:rsidR="00D472CF" w:rsidRPr="00F26E0D" w:rsidRDefault="00D472CF" w:rsidP="00D472CF">
      <w:pPr>
        <w:spacing w:line="480" w:lineRule="auto"/>
        <w:rPr>
          <w:rFonts w:ascii="Times New Roman" w:eastAsia="Batang" w:hAnsi="Times New Roman" w:cs="Times New Roman"/>
          <w:b/>
          <w:lang w:eastAsia="ko-KR"/>
        </w:rPr>
      </w:pPr>
      <w:proofErr w:type="gramStart"/>
      <w:r w:rsidRPr="00F26E0D">
        <w:rPr>
          <w:rFonts w:ascii="Times New Roman" w:eastAsia="Batang" w:hAnsi="Times New Roman" w:cs="Times New Roman"/>
          <w:b/>
          <w:lang w:eastAsia="ko-KR"/>
        </w:rPr>
        <w:t>./</w:t>
      </w:r>
      <w:proofErr w:type="gramEnd"/>
      <w:r w:rsidRPr="00F26E0D">
        <w:rPr>
          <w:rFonts w:ascii="Times New Roman" w:eastAsia="Batang" w:hAnsi="Times New Roman" w:cs="Times New Roman"/>
          <w:b/>
          <w:lang w:eastAsia="ko-KR"/>
        </w:rPr>
        <w:t>tabix -p vcf output.vcf.gz</w:t>
      </w:r>
    </w:p>
    <w:p w14:paraId="395D3820" w14:textId="77777777" w:rsidR="00D472CF" w:rsidRDefault="00D472CF" w:rsidP="00D472CF">
      <w:pPr>
        <w:spacing w:line="480" w:lineRule="auto"/>
        <w:rPr>
          <w:rFonts w:ascii="Times New Roman" w:hAnsi="Times New Roman" w:cs="Times New Roman"/>
          <w:i/>
        </w:rPr>
      </w:pPr>
    </w:p>
    <w:p w14:paraId="483EEC15" w14:textId="77777777" w:rsidR="00D472CF" w:rsidRPr="005519C0" w:rsidRDefault="00D472CF" w:rsidP="00D472CF">
      <w:pPr>
        <w:spacing w:line="480" w:lineRule="auto"/>
        <w:rPr>
          <w:rFonts w:ascii="Times New Roman" w:hAnsi="Times New Roman" w:cs="Times New Roman"/>
        </w:rPr>
      </w:pPr>
      <w:r w:rsidRPr="005519C0">
        <w:rPr>
          <w:rFonts w:ascii="Times New Roman" w:hAnsi="Times New Roman" w:cs="Times New Roman"/>
          <w:i/>
        </w:rPr>
        <w:t>SLiM</w:t>
      </w:r>
      <w:r w:rsidRPr="005519C0">
        <w:rPr>
          <w:rFonts w:ascii="Times New Roman" w:hAnsi="Times New Roman" w:cs="Times New Roman"/>
        </w:rPr>
        <w:t xml:space="preserve"> (version 2.4.1) </w:t>
      </w:r>
      <w:r w:rsidRPr="005519C0">
        <w:rPr>
          <w:rFonts w:ascii="Times New Roman" w:hAnsi="Times New Roman" w:cs="Times New Roman"/>
          <w:i/>
        </w:rPr>
        <w:t>and Simulation of Neutral Evolutions</w:t>
      </w:r>
    </w:p>
    <w:p w14:paraId="63055DF4" w14:textId="79AF21BA" w:rsidR="00D472CF" w:rsidRDefault="00720F64" w:rsidP="00D472CF">
      <w:pPr>
        <w:spacing w:line="480" w:lineRule="auto"/>
        <w:rPr>
          <w:rFonts w:ascii="Times New Roman" w:hAnsi="Times New Roman" w:cs="Times New Roman"/>
        </w:rPr>
      </w:pPr>
      <w:r>
        <w:rPr>
          <w:rFonts w:ascii="Times New Roman" w:hAnsi="Times New Roman" w:cs="Times New Roman"/>
        </w:rPr>
        <w:t>For each tissue, w</w:t>
      </w:r>
      <w:r w:rsidR="00D472CF">
        <w:rPr>
          <w:rFonts w:ascii="Times New Roman" w:hAnsi="Times New Roman" w:cs="Times New Roman"/>
        </w:rPr>
        <w:t xml:space="preserve">e used </w:t>
      </w:r>
      <w:r w:rsidR="00D472CF" w:rsidRPr="00193C95">
        <w:rPr>
          <w:rFonts w:ascii="Times New Roman" w:hAnsi="Times New Roman" w:cs="Times New Roman"/>
          <w:i/>
        </w:rPr>
        <w:t>SLiM</w:t>
      </w:r>
      <w:r w:rsidR="00D472CF">
        <w:rPr>
          <w:rFonts w:ascii="Times New Roman" w:hAnsi="Times New Roman" w:cs="Times New Roman"/>
          <w:i/>
        </w:rPr>
        <w:t xml:space="preserve"> </w:t>
      </w:r>
      <w:r w:rsidR="00D472CF">
        <w:rPr>
          <w:rFonts w:ascii="Times New Roman" w:hAnsi="Times New Roman" w:cs="Times New Roman"/>
        </w:rPr>
        <w:t xml:space="preserve">to simulate neutral evolution and generate VCF files of variants resulting from the action of neutral evolution alone, given past demographic events. We used </w:t>
      </w:r>
      <w:r w:rsidR="00D472CF" w:rsidRPr="00DE5250">
        <w:rPr>
          <w:rFonts w:ascii="Times New Roman" w:hAnsi="Times New Roman" w:cs="Times New Roman"/>
          <w:i/>
        </w:rPr>
        <w:t>SLiM</w:t>
      </w:r>
      <w:r w:rsidR="00D472CF">
        <w:rPr>
          <w:rFonts w:ascii="Times New Roman" w:hAnsi="Times New Roman" w:cs="Times New Roman"/>
        </w:rPr>
        <w:t>’s implementation of Gravel et al’s pre-computed parameters of human demographic history for our neutral simulations. More specifically, at the beginning of the simulation (i.e. generation 1), the ancestral African effective population size was set to 7,310, which next expanded to 14,474 approximately 148,000 years ago (i.e. 5,920 generations ago). Approximately 51,000 years ago (i.e. 2,040 generations ago), the non-Africans split from Africans; the initial effective population size of these non-Africans was set to 1,861. The migration rates between Africans and non-Africans were set to 15 x 10</w:t>
      </w:r>
      <w:r w:rsidR="00D472CF" w:rsidRPr="00BB2937">
        <w:rPr>
          <w:rFonts w:ascii="Times New Roman" w:hAnsi="Times New Roman" w:cs="Times New Roman"/>
          <w:vertAlign w:val="superscript"/>
        </w:rPr>
        <w:t>-5</w:t>
      </w:r>
      <w:r w:rsidR="00D472CF">
        <w:rPr>
          <w:rFonts w:ascii="Times New Roman" w:hAnsi="Times New Roman" w:cs="Times New Roman"/>
        </w:rPr>
        <w:t>. Next, approximately 23,000 years ago (i.e. 920 generations ago), the above-mentioned non-African population split into European and East Asian populations, with the initial effective population size for East Asians set to 554. In the same generation, the European effective population size was reduced to 1,032.  The following migration rates were established for the remainder of the simulation: 2.5 x 10</w:t>
      </w:r>
      <w:r w:rsidR="00D472CF" w:rsidRPr="00BB2937">
        <w:rPr>
          <w:rFonts w:ascii="Times New Roman" w:hAnsi="Times New Roman" w:cs="Times New Roman"/>
          <w:vertAlign w:val="superscript"/>
        </w:rPr>
        <w:t>-5</w:t>
      </w:r>
      <w:r w:rsidR="00D472CF">
        <w:rPr>
          <w:rFonts w:ascii="Times New Roman" w:hAnsi="Times New Roman" w:cs="Times New Roman"/>
        </w:rPr>
        <w:t xml:space="preserve"> for between Africans and Europeans, 0.78 x 10</w:t>
      </w:r>
      <w:r w:rsidR="00D472CF" w:rsidRPr="00BB2937">
        <w:rPr>
          <w:rFonts w:ascii="Times New Roman" w:hAnsi="Times New Roman" w:cs="Times New Roman"/>
          <w:vertAlign w:val="superscript"/>
        </w:rPr>
        <w:t>-5</w:t>
      </w:r>
      <w:r w:rsidR="00D472CF">
        <w:rPr>
          <w:rFonts w:ascii="Times New Roman" w:hAnsi="Times New Roman" w:cs="Times New Roman"/>
          <w:vertAlign w:val="superscript"/>
        </w:rPr>
        <w:t xml:space="preserve"> </w:t>
      </w:r>
      <w:r w:rsidR="00D472CF">
        <w:rPr>
          <w:rFonts w:ascii="Times New Roman" w:hAnsi="Times New Roman" w:cs="Times New Roman"/>
        </w:rPr>
        <w:t>for between Africans and Asians, and 3.11 x 10</w:t>
      </w:r>
      <w:r w:rsidR="00D472CF" w:rsidRPr="00BB2937">
        <w:rPr>
          <w:rFonts w:ascii="Times New Roman" w:hAnsi="Times New Roman" w:cs="Times New Roman"/>
          <w:vertAlign w:val="superscript"/>
        </w:rPr>
        <w:t>-5</w:t>
      </w:r>
      <w:r w:rsidR="00D472CF">
        <w:rPr>
          <w:rFonts w:ascii="Times New Roman" w:hAnsi="Times New Roman" w:cs="Times New Roman"/>
        </w:rPr>
        <w:t xml:space="preserve"> for between Europeans and East Asians.  Between generations 57,080 and 58,000, the European and East Asian populations were set to experience increase in their effective population sizes: for Europeans, the exponential coefficient was 0.0038 and 0.0048 for East Asians.</w:t>
      </w:r>
      <w:r w:rsidR="00D472CF" w:rsidRPr="006C1F89">
        <w:rPr>
          <w:rFonts w:ascii="Times New Roman" w:hAnsi="Times New Roman" w:cs="Times New Roman"/>
        </w:rPr>
        <w:t xml:space="preserve"> </w:t>
      </w:r>
      <w:r w:rsidR="00735DF9">
        <w:rPr>
          <w:rFonts w:ascii="Times New Roman" w:hAnsi="Times New Roman" w:cs="Times New Roman"/>
        </w:rPr>
        <w:t>A fixed mutation rate of</w:t>
      </w:r>
      <w:r w:rsidR="00B3567B">
        <w:rPr>
          <w:rFonts w:ascii="Times New Roman" w:hAnsi="Times New Roman" w:cs="Times New Roman"/>
        </w:rPr>
        <w:t xml:space="preserve"> 2.36 </w:t>
      </w:r>
      <w:r w:rsidR="0013290E">
        <w:rPr>
          <w:rFonts w:ascii="Times New Roman" w:hAnsi="Times New Roman" w:cs="Times New Roman"/>
        </w:rPr>
        <w:t>x 10</w:t>
      </w:r>
      <w:r w:rsidR="0013290E" w:rsidRPr="00DB7DD6">
        <w:rPr>
          <w:rFonts w:ascii="Times New Roman" w:hAnsi="Times New Roman" w:cs="Times New Roman"/>
          <w:vertAlign w:val="superscript"/>
        </w:rPr>
        <w:t>-8</w:t>
      </w:r>
      <w:r w:rsidR="0013290E">
        <w:rPr>
          <w:rFonts w:ascii="Times New Roman" w:hAnsi="Times New Roman" w:cs="Times New Roman"/>
          <w:vertAlign w:val="superscript"/>
        </w:rPr>
        <w:t xml:space="preserve"> </w:t>
      </w:r>
      <w:r w:rsidR="00701D69">
        <w:rPr>
          <w:rFonts w:ascii="Times New Roman" w:hAnsi="Times New Roman" w:cs="Times New Roman"/>
        </w:rPr>
        <w:t>and recombination rate of 1 x 10</w:t>
      </w:r>
      <w:r w:rsidR="00701D69" w:rsidRPr="00DB7DD6">
        <w:rPr>
          <w:rFonts w:ascii="Times New Roman" w:hAnsi="Times New Roman" w:cs="Times New Roman"/>
          <w:vertAlign w:val="superscript"/>
        </w:rPr>
        <w:t>-8</w:t>
      </w:r>
      <w:r w:rsidR="00701D69">
        <w:rPr>
          <w:rFonts w:ascii="Times New Roman" w:hAnsi="Times New Roman" w:cs="Times New Roman"/>
        </w:rPr>
        <w:t xml:space="preserve"> were</w:t>
      </w:r>
      <w:r w:rsidR="00735DF9">
        <w:rPr>
          <w:rFonts w:ascii="Times New Roman" w:hAnsi="Times New Roman" w:cs="Times New Roman"/>
        </w:rPr>
        <w:t xml:space="preserve"> used. </w:t>
      </w:r>
      <w:r w:rsidR="00307FA1">
        <w:rPr>
          <w:rFonts w:ascii="Times New Roman" w:hAnsi="Times New Roman" w:cs="Times New Roman"/>
        </w:rPr>
        <w:t>For each tissue</w:t>
      </w:r>
      <w:r w:rsidR="00D472CF">
        <w:rPr>
          <w:rFonts w:ascii="Times New Roman" w:hAnsi="Times New Roman" w:cs="Times New Roman"/>
        </w:rPr>
        <w:t xml:space="preserve">, we defined the length of the genomic element being simulated as the length of </w:t>
      </w:r>
      <w:r w:rsidR="00307FA1">
        <w:rPr>
          <w:rFonts w:ascii="Times New Roman" w:hAnsi="Times New Roman" w:cs="Times New Roman"/>
        </w:rPr>
        <w:t>average of the lengths of all autosomal enhancers expressed in a given tissue</w:t>
      </w:r>
      <w:r w:rsidR="00D472CF">
        <w:rPr>
          <w:rFonts w:ascii="Times New Roman" w:hAnsi="Times New Roman" w:cs="Times New Roman"/>
        </w:rPr>
        <w:t xml:space="preserve">. After 58,000 generations (i.e. end of the simulation), we sampled 661, 503, and 504 individuals from the “simulated” African, European, and East Asian population, respectively, to match the number of individuals included in the 1000 Genomes Project dataset. We used the following arguments to ensure that pairs of genomes being sampled belonged to the same individual: </w:t>
      </w:r>
    </w:p>
    <w:p w14:paraId="5FF234E7" w14:textId="77777777" w:rsidR="00D472CF" w:rsidRDefault="00D472CF" w:rsidP="00D472CF">
      <w:pPr>
        <w:spacing w:line="480" w:lineRule="auto"/>
        <w:rPr>
          <w:rFonts w:ascii="Times New Roman" w:hAnsi="Times New Roman" w:cs="Times New Roman"/>
        </w:rPr>
      </w:pPr>
    </w:p>
    <w:p w14:paraId="554BE441" w14:textId="77777777" w:rsidR="005935DD" w:rsidRDefault="00D472CF" w:rsidP="00D472CF">
      <w:pPr>
        <w:spacing w:line="480" w:lineRule="auto"/>
        <w:rPr>
          <w:rFonts w:ascii="Times New Roman" w:hAnsi="Times New Roman" w:cs="Times New Roman"/>
          <w:b/>
        </w:rPr>
      </w:pPr>
      <w:r w:rsidRPr="00FC542E">
        <w:rPr>
          <w:rFonts w:ascii="Times New Roman" w:hAnsi="Times New Roman" w:cs="Times New Roman"/>
          <w:b/>
        </w:rPr>
        <w:t>p1_sample = p</w:t>
      </w:r>
      <w:proofErr w:type="gramStart"/>
      <w:r w:rsidRPr="00FC542E">
        <w:rPr>
          <w:rFonts w:ascii="Times New Roman" w:hAnsi="Times New Roman" w:cs="Times New Roman"/>
          <w:b/>
        </w:rPr>
        <w:t>1.individuals</w:t>
      </w:r>
      <w:proofErr w:type="gramEnd"/>
      <w:r w:rsidRPr="00FC542E">
        <w:rPr>
          <w:rFonts w:ascii="Times New Roman" w:hAnsi="Times New Roman" w:cs="Times New Roman"/>
          <w:b/>
        </w:rPr>
        <w:t>;</w:t>
      </w:r>
    </w:p>
    <w:p w14:paraId="79FFA35E" w14:textId="5B806382"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 xml:space="preserve">sampled_p1 = </w:t>
      </w:r>
      <w:proofErr w:type="gramStart"/>
      <w:r w:rsidRPr="00FC542E">
        <w:rPr>
          <w:rFonts w:ascii="Times New Roman" w:hAnsi="Times New Roman" w:cs="Times New Roman"/>
          <w:b/>
        </w:rPr>
        <w:t>sample(</w:t>
      </w:r>
      <w:proofErr w:type="gramEnd"/>
      <w:r w:rsidRPr="00FC542E">
        <w:rPr>
          <w:rFonts w:ascii="Times New Roman" w:hAnsi="Times New Roman" w:cs="Times New Roman"/>
          <w:b/>
        </w:rPr>
        <w:t>p1_sample, 661);</w:t>
      </w:r>
    </w:p>
    <w:p w14:paraId="5F2B48DA" w14:textId="77777777"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p2_sample = p</w:t>
      </w:r>
      <w:proofErr w:type="gramStart"/>
      <w:r w:rsidRPr="00FC542E">
        <w:rPr>
          <w:rFonts w:ascii="Times New Roman" w:hAnsi="Times New Roman" w:cs="Times New Roman"/>
          <w:b/>
        </w:rPr>
        <w:t>2.individuals</w:t>
      </w:r>
      <w:proofErr w:type="gramEnd"/>
      <w:r w:rsidRPr="00FC542E">
        <w:rPr>
          <w:rFonts w:ascii="Times New Roman" w:hAnsi="Times New Roman" w:cs="Times New Roman"/>
          <w:b/>
        </w:rPr>
        <w:t>;</w:t>
      </w:r>
    </w:p>
    <w:p w14:paraId="1A96CF34" w14:textId="77777777"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 xml:space="preserve">sampled_p2 = </w:t>
      </w:r>
      <w:proofErr w:type="gramStart"/>
      <w:r w:rsidRPr="00FC542E">
        <w:rPr>
          <w:rFonts w:ascii="Times New Roman" w:hAnsi="Times New Roman" w:cs="Times New Roman"/>
          <w:b/>
        </w:rPr>
        <w:t>sample(</w:t>
      </w:r>
      <w:proofErr w:type="gramEnd"/>
      <w:r w:rsidRPr="00FC542E">
        <w:rPr>
          <w:rFonts w:ascii="Times New Roman" w:hAnsi="Times New Roman" w:cs="Times New Roman"/>
          <w:b/>
        </w:rPr>
        <w:t>p2_sample, 503);</w:t>
      </w:r>
    </w:p>
    <w:p w14:paraId="2697C8F8" w14:textId="77777777"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pe_sample = p</w:t>
      </w:r>
      <w:proofErr w:type="gramStart"/>
      <w:r w:rsidRPr="00FC542E">
        <w:rPr>
          <w:rFonts w:ascii="Times New Roman" w:hAnsi="Times New Roman" w:cs="Times New Roman"/>
          <w:b/>
        </w:rPr>
        <w:t>3.individuals</w:t>
      </w:r>
      <w:proofErr w:type="gramEnd"/>
      <w:r w:rsidRPr="00FC542E">
        <w:rPr>
          <w:rFonts w:ascii="Times New Roman" w:hAnsi="Times New Roman" w:cs="Times New Roman"/>
          <w:b/>
        </w:rPr>
        <w:t>;</w:t>
      </w:r>
    </w:p>
    <w:p w14:paraId="2805AC16" w14:textId="77777777"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 xml:space="preserve">sampled_p3 = </w:t>
      </w:r>
      <w:proofErr w:type="gramStart"/>
      <w:r w:rsidRPr="00FC542E">
        <w:rPr>
          <w:rFonts w:ascii="Times New Roman" w:hAnsi="Times New Roman" w:cs="Times New Roman"/>
          <w:b/>
        </w:rPr>
        <w:t>sample(</w:t>
      </w:r>
      <w:proofErr w:type="gramEnd"/>
      <w:r w:rsidRPr="00FC542E">
        <w:rPr>
          <w:rFonts w:ascii="Times New Roman" w:hAnsi="Times New Roman" w:cs="Times New Roman"/>
          <w:b/>
        </w:rPr>
        <w:t>p3_sample, 504);</w:t>
      </w:r>
    </w:p>
    <w:p w14:paraId="7CA7813C" w14:textId="77777777" w:rsidR="00D472CF" w:rsidRDefault="00D472CF" w:rsidP="00D472CF">
      <w:pPr>
        <w:spacing w:line="480" w:lineRule="auto"/>
        <w:rPr>
          <w:rFonts w:ascii="Times New Roman" w:hAnsi="Times New Roman" w:cs="Times New Roman"/>
        </w:rPr>
      </w:pPr>
    </w:p>
    <w:p w14:paraId="4115D24F" w14:textId="77777777" w:rsidR="00D472CF" w:rsidRDefault="00D472CF" w:rsidP="00D472CF">
      <w:pPr>
        <w:spacing w:line="480" w:lineRule="auto"/>
        <w:rPr>
          <w:rFonts w:ascii="Times New Roman" w:hAnsi="Times New Roman" w:cs="Times New Roman"/>
        </w:rPr>
      </w:pPr>
      <w:r>
        <w:rPr>
          <w:rFonts w:ascii="Times New Roman" w:hAnsi="Times New Roman" w:cs="Times New Roman"/>
        </w:rPr>
        <w:t>p1, p2, and p3, correspond to the simulated African, European, and East Asian populations. Finally, to specify the output format as VCF, we used the arguments as shown below:</w:t>
      </w:r>
    </w:p>
    <w:p w14:paraId="7D31EFBF" w14:textId="77777777" w:rsidR="00D472CF" w:rsidRDefault="00D472CF" w:rsidP="00D472CF">
      <w:pPr>
        <w:spacing w:line="480" w:lineRule="auto"/>
        <w:rPr>
          <w:rFonts w:ascii="Times New Roman" w:hAnsi="Times New Roman" w:cs="Times New Roman"/>
        </w:rPr>
      </w:pPr>
    </w:p>
    <w:p w14:paraId="7FC7646D" w14:textId="77777777"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 xml:space="preserve">sampled_individuals = </w:t>
      </w:r>
      <w:proofErr w:type="gramStart"/>
      <w:r w:rsidRPr="00FC542E">
        <w:rPr>
          <w:rFonts w:ascii="Times New Roman" w:hAnsi="Times New Roman" w:cs="Times New Roman"/>
          <w:b/>
        </w:rPr>
        <w:t>c(</w:t>
      </w:r>
      <w:proofErr w:type="gramEnd"/>
      <w:r w:rsidRPr="00FC542E">
        <w:rPr>
          <w:rFonts w:ascii="Times New Roman" w:hAnsi="Times New Roman" w:cs="Times New Roman"/>
          <w:b/>
        </w:rPr>
        <w:t>sampled_p1, sampled_p2, sampled_p3);</w:t>
      </w:r>
    </w:p>
    <w:p w14:paraId="1F64951F" w14:textId="77777777" w:rsidR="00D472CF" w:rsidRPr="00FC542E" w:rsidRDefault="00D472CF" w:rsidP="00D472CF">
      <w:pPr>
        <w:spacing w:line="480" w:lineRule="auto"/>
        <w:rPr>
          <w:rFonts w:ascii="Times New Roman" w:hAnsi="Times New Roman" w:cs="Times New Roman"/>
          <w:b/>
        </w:rPr>
      </w:pPr>
      <w:r w:rsidRPr="00FC542E">
        <w:rPr>
          <w:rFonts w:ascii="Times New Roman" w:hAnsi="Times New Roman" w:cs="Times New Roman"/>
          <w:b/>
        </w:rPr>
        <w:t>sampled_</w:t>
      </w:r>
      <w:proofErr w:type="gramStart"/>
      <w:r w:rsidRPr="00FC542E">
        <w:rPr>
          <w:rFonts w:ascii="Times New Roman" w:hAnsi="Times New Roman" w:cs="Times New Roman"/>
          <w:b/>
        </w:rPr>
        <w:t>individuals.genomes</w:t>
      </w:r>
      <w:proofErr w:type="gramEnd"/>
      <w:r w:rsidRPr="00FC542E">
        <w:rPr>
          <w:rFonts w:ascii="Times New Roman" w:hAnsi="Times New Roman" w:cs="Times New Roman"/>
          <w:b/>
        </w:rPr>
        <w:t>.outputVCF();</w:t>
      </w:r>
    </w:p>
    <w:p w14:paraId="70B992E9" w14:textId="77777777" w:rsidR="00D472CF" w:rsidRDefault="00D472CF" w:rsidP="00D472CF">
      <w:pPr>
        <w:spacing w:line="480" w:lineRule="auto"/>
        <w:rPr>
          <w:rFonts w:ascii="Times New Roman" w:hAnsi="Times New Roman" w:cs="Times New Roman"/>
        </w:rPr>
      </w:pPr>
    </w:p>
    <w:p w14:paraId="3699642F" w14:textId="642D73E2" w:rsidR="007D125A" w:rsidRPr="00E71B21" w:rsidRDefault="00973123" w:rsidP="00D472CF">
      <w:pPr>
        <w:spacing w:line="480" w:lineRule="auto"/>
        <w:rPr>
          <w:rFonts w:ascii="Times New Roman" w:hAnsi="Times New Roman" w:cs="Times New Roman"/>
          <w:i/>
        </w:rPr>
      </w:pPr>
      <w:r>
        <w:rPr>
          <w:rFonts w:ascii="Times New Roman" w:hAnsi="Times New Roman" w:cs="Times New Roman"/>
        </w:rPr>
        <w:t>Genomic regions spanning 50</w:t>
      </w:r>
      <w:r w:rsidR="00D472CF">
        <w:rPr>
          <w:rFonts w:ascii="Times New Roman" w:hAnsi="Times New Roman" w:cs="Times New Roman"/>
        </w:rPr>
        <w:t>kb upstream a</w:t>
      </w:r>
      <w:r w:rsidR="00DC1ABF">
        <w:rPr>
          <w:rFonts w:ascii="Times New Roman" w:hAnsi="Times New Roman" w:cs="Times New Roman"/>
        </w:rPr>
        <w:t>nd downstream of the average enhancer length of a given tissue</w:t>
      </w:r>
      <w:r w:rsidR="00D472CF">
        <w:rPr>
          <w:rFonts w:ascii="Times New Roman" w:hAnsi="Times New Roman" w:cs="Times New Roman"/>
        </w:rPr>
        <w:t xml:space="preserve"> were created using the same approach as described above</w:t>
      </w:r>
      <w:r w:rsidR="00826CB5">
        <w:rPr>
          <w:rFonts w:ascii="Times New Roman" w:hAnsi="Times New Roman" w:cs="Times New Roman"/>
        </w:rPr>
        <w:t xml:space="preserve">, except that the recombination rate for each tissue </w:t>
      </w:r>
      <w:r w:rsidR="00E71B21">
        <w:rPr>
          <w:rFonts w:ascii="Times New Roman" w:hAnsi="Times New Roman" w:cs="Times New Roman"/>
          <w:lang w:eastAsia="ko-KR"/>
        </w:rPr>
        <w:t>was set to the va</w:t>
      </w:r>
      <w:r w:rsidR="00744A54">
        <w:rPr>
          <w:rFonts w:ascii="Times New Roman" w:hAnsi="Times New Roman" w:cs="Times New Roman"/>
          <w:lang w:eastAsia="ko-KR"/>
        </w:rPr>
        <w:t>lues obtained as described in a previous section</w:t>
      </w:r>
      <w:r w:rsidR="00E71B21">
        <w:rPr>
          <w:rFonts w:ascii="Times New Roman" w:hAnsi="Times New Roman" w:cs="Times New Roman"/>
          <w:lang w:eastAsia="ko-KR"/>
        </w:rPr>
        <w:t xml:space="preserve"> </w:t>
      </w:r>
      <w:r w:rsidR="00E71B21" w:rsidRPr="00E71B21">
        <w:rPr>
          <w:rFonts w:ascii="Times New Roman" w:hAnsi="Times New Roman" w:cs="Times New Roman"/>
          <w:lang w:eastAsia="ko-KR"/>
        </w:rPr>
        <w:t>(</w:t>
      </w:r>
      <w:r w:rsidR="00744A54">
        <w:rPr>
          <w:rFonts w:ascii="Times New Roman" w:hAnsi="Times New Roman" w:cs="Times New Roman"/>
          <w:lang w:eastAsia="ko-KR"/>
        </w:rPr>
        <w:t>“</w:t>
      </w:r>
      <w:r w:rsidR="00E71B21" w:rsidRPr="00E71B21">
        <w:rPr>
          <w:rFonts w:ascii="Times New Roman" w:hAnsi="Times New Roman" w:cs="Times New Roman"/>
        </w:rPr>
        <w:t>Calculation of Average Recombination Rates per Tissue</w:t>
      </w:r>
      <w:r w:rsidR="00744A54">
        <w:rPr>
          <w:rFonts w:ascii="Times New Roman" w:hAnsi="Times New Roman" w:cs="Times New Roman"/>
        </w:rPr>
        <w:t>”</w:t>
      </w:r>
      <w:r w:rsidR="00E71B21" w:rsidRPr="00E71B21">
        <w:rPr>
          <w:rFonts w:ascii="Times New Roman" w:hAnsi="Times New Roman" w:cs="Times New Roman"/>
        </w:rPr>
        <w:t>)</w:t>
      </w:r>
      <w:r w:rsidR="00D472CF">
        <w:rPr>
          <w:rFonts w:ascii="Times New Roman" w:hAnsi="Times New Roman" w:cs="Times New Roman"/>
        </w:rPr>
        <w:t xml:space="preserve">. </w:t>
      </w:r>
      <w:r w:rsidR="00062735">
        <w:rPr>
          <w:rFonts w:ascii="Times New Roman" w:hAnsi="Times New Roman" w:cs="Times New Roman"/>
        </w:rPr>
        <w:t>For each tissue</w:t>
      </w:r>
      <w:r w:rsidR="00D472CF">
        <w:rPr>
          <w:rFonts w:ascii="Times New Roman" w:hAnsi="Times New Roman" w:cs="Times New Roman"/>
        </w:rPr>
        <w:t xml:space="preserve">, we generated 1) </w:t>
      </w:r>
      <w:r w:rsidR="00062735">
        <w:rPr>
          <w:rFonts w:ascii="Times New Roman" w:hAnsi="Times New Roman" w:cs="Times New Roman"/>
        </w:rPr>
        <w:t>10</w:t>
      </w:r>
      <w:r w:rsidR="00D472CF">
        <w:rPr>
          <w:rFonts w:ascii="Times New Roman" w:hAnsi="Times New Roman" w:cs="Times New Roman"/>
        </w:rPr>
        <w:t>,000 “neutrally simulated” VCF files that contain genotype information for</w:t>
      </w:r>
      <w:r w:rsidR="00DC1ABF">
        <w:rPr>
          <w:rFonts w:ascii="Times New Roman" w:hAnsi="Times New Roman" w:cs="Times New Roman"/>
        </w:rPr>
        <w:t xml:space="preserve"> the “simulated” enhancer</w:t>
      </w:r>
      <w:r w:rsidR="00D472CF">
        <w:rPr>
          <w:rFonts w:ascii="Times New Roman" w:hAnsi="Times New Roman" w:cs="Times New Roman"/>
        </w:rPr>
        <w:t xml:space="preserve"> region and 2) an additional 2,500 “neutrally simulated” VCF files that contain genotype information for the “</w:t>
      </w:r>
      <w:r w:rsidR="00062735">
        <w:rPr>
          <w:rFonts w:ascii="Times New Roman" w:hAnsi="Times New Roman" w:cs="Times New Roman"/>
        </w:rPr>
        <w:t>simulated” region that spans 50</w:t>
      </w:r>
      <w:r w:rsidR="00D472CF">
        <w:rPr>
          <w:rFonts w:ascii="Times New Roman" w:hAnsi="Times New Roman" w:cs="Times New Roman"/>
        </w:rPr>
        <w:t xml:space="preserve">kb upstream and downstream of a “simulated” </w:t>
      </w:r>
      <w:r w:rsidR="00DC1ABF">
        <w:rPr>
          <w:rFonts w:ascii="Times New Roman" w:hAnsi="Times New Roman" w:cs="Times New Roman"/>
        </w:rPr>
        <w:t>enhancer</w:t>
      </w:r>
      <w:r w:rsidR="00D472CF">
        <w:rPr>
          <w:rFonts w:ascii="Times New Roman" w:hAnsi="Times New Roman" w:cs="Times New Roman"/>
        </w:rPr>
        <w:t xml:space="preserve">. Calculation of Tajima’s </w:t>
      </w:r>
      <w:r w:rsidR="00D472CF" w:rsidRPr="004B3044">
        <w:rPr>
          <w:rFonts w:ascii="Times New Roman" w:hAnsi="Times New Roman" w:cs="Times New Roman"/>
          <w:i/>
        </w:rPr>
        <w:t>D</w:t>
      </w:r>
      <w:r w:rsidR="00D472CF">
        <w:rPr>
          <w:rFonts w:ascii="Times New Roman" w:hAnsi="Times New Roman" w:cs="Times New Roman"/>
        </w:rPr>
        <w:t xml:space="preserve">, Weir &amp; Cockerham’s </w:t>
      </w:r>
      <w:r w:rsidR="00D472CF" w:rsidRPr="004B3044">
        <w:rPr>
          <w:rFonts w:ascii="Times New Roman" w:hAnsi="Times New Roman" w:cs="Times New Roman"/>
          <w:i/>
        </w:rPr>
        <w:t>F</w:t>
      </w:r>
      <w:r w:rsidR="00D472CF" w:rsidRPr="004B3044">
        <w:rPr>
          <w:rFonts w:ascii="Times New Roman" w:hAnsi="Times New Roman" w:cs="Times New Roman"/>
          <w:vertAlign w:val="subscript"/>
        </w:rPr>
        <w:t>ST</w:t>
      </w:r>
      <w:r w:rsidR="00D472CF">
        <w:rPr>
          <w:rFonts w:ascii="Times New Roman" w:hAnsi="Times New Roman" w:cs="Times New Roman"/>
        </w:rPr>
        <w:t xml:space="preserve">, </w:t>
      </w:r>
      <w:r w:rsidR="00D472CF" w:rsidRPr="000F7E01">
        <w:rPr>
          <w:rFonts w:ascii="Times New Roman" w:hAnsi="Times New Roman" w:cs="Times New Roman"/>
          <w:i/>
        </w:rPr>
        <w:t>nS</w:t>
      </w:r>
      <w:r w:rsidR="00D472CF" w:rsidRPr="000F7E01">
        <w:rPr>
          <w:rFonts w:ascii="Times New Roman" w:hAnsi="Times New Roman" w:cs="Times New Roman"/>
          <w:vertAlign w:val="subscript"/>
        </w:rPr>
        <w:t>L</w:t>
      </w:r>
      <w:r w:rsidR="00D472CF">
        <w:rPr>
          <w:rFonts w:ascii="Times New Roman" w:hAnsi="Times New Roman" w:cs="Times New Roman"/>
        </w:rPr>
        <w:t xml:space="preserve">, and H12 using these VCF files were carried out as described in previous sections. We refer to these metrics as values generated under “neutral expectations”. </w:t>
      </w:r>
      <w:r w:rsidR="00D472CF" w:rsidRPr="00F26E0D">
        <w:rPr>
          <w:rFonts w:ascii="Times New Roman" w:hAnsi="Times New Roman" w:cs="Times New Roman"/>
        </w:rPr>
        <w:t xml:space="preserve"> </w:t>
      </w:r>
    </w:p>
    <w:p w14:paraId="15635C1A" w14:textId="77777777" w:rsidR="00DE3E31" w:rsidRDefault="00DE3E31">
      <w:pPr>
        <w:rPr>
          <w:rFonts w:asciiTheme="majorEastAsia" w:hAnsiTheme="majorEastAsia" w:cstheme="majorEastAsia"/>
          <w:lang w:eastAsia="ko-KR"/>
        </w:rPr>
      </w:pPr>
    </w:p>
    <w:p w14:paraId="1FCE9955" w14:textId="2093CF38" w:rsidR="007B38D8" w:rsidRDefault="007B38D8" w:rsidP="00034004">
      <w:pPr>
        <w:spacing w:line="480" w:lineRule="auto"/>
        <w:rPr>
          <w:rFonts w:asciiTheme="majorEastAsia" w:hAnsiTheme="majorEastAsia" w:cstheme="majorEastAsia"/>
          <w:i/>
          <w:lang w:eastAsia="ko-KR"/>
        </w:rPr>
      </w:pPr>
      <w:r w:rsidRPr="000F5819">
        <w:rPr>
          <w:rFonts w:asciiTheme="majorEastAsia" w:hAnsiTheme="majorEastAsia" w:cstheme="majorEastAsia"/>
          <w:i/>
          <w:lang w:eastAsia="ko-KR"/>
        </w:rPr>
        <w:t>GO Enrichment Analyses</w:t>
      </w:r>
      <w:r w:rsidR="00671C90">
        <w:rPr>
          <w:rFonts w:asciiTheme="majorEastAsia" w:hAnsiTheme="majorEastAsia" w:cstheme="majorEastAsia"/>
          <w:i/>
          <w:lang w:eastAsia="ko-KR"/>
        </w:rPr>
        <w:t xml:space="preserve"> using TopGO (version </w:t>
      </w:r>
      <w:r w:rsidR="00955E0B">
        <w:rPr>
          <w:rFonts w:asciiTheme="majorEastAsia" w:hAnsiTheme="majorEastAsia" w:cstheme="majorEastAsia" w:hint="eastAsia"/>
          <w:i/>
          <w:lang w:eastAsia="ko-KR"/>
        </w:rPr>
        <w:t>2.32.0)</w:t>
      </w:r>
    </w:p>
    <w:p w14:paraId="2E96EC85" w14:textId="683595B5" w:rsidR="008236BE" w:rsidRDefault="004274C3"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We</w:t>
      </w:r>
      <w:r w:rsidR="004A067D">
        <w:rPr>
          <w:rFonts w:asciiTheme="majorEastAsia" w:hAnsiTheme="majorEastAsia" w:cstheme="majorEastAsia"/>
          <w:lang w:eastAsia="ko-KR"/>
        </w:rPr>
        <w:t xml:space="preserve"> first downloaded the </w:t>
      </w:r>
      <w:r>
        <w:rPr>
          <w:rFonts w:asciiTheme="majorEastAsia" w:hAnsiTheme="majorEastAsia" w:cstheme="majorEastAsia"/>
          <w:lang w:eastAsia="ko-KR"/>
        </w:rPr>
        <w:t>GO annotations file</w:t>
      </w:r>
      <w:r w:rsidR="005578CA">
        <w:rPr>
          <w:rFonts w:asciiTheme="majorEastAsia" w:hAnsiTheme="majorEastAsia" w:cstheme="majorEastAsia"/>
          <w:lang w:eastAsia="ko-KR"/>
        </w:rPr>
        <w:t xml:space="preserve"> (download date: </w:t>
      </w:r>
      <w:r w:rsidR="001905BF">
        <w:rPr>
          <w:rFonts w:asciiTheme="majorEastAsia" w:hAnsiTheme="majorEastAsia" w:cstheme="majorEastAsia"/>
          <w:lang w:eastAsia="ko-KR"/>
        </w:rPr>
        <w:t>May 17</w:t>
      </w:r>
      <w:r w:rsidR="001905BF" w:rsidRPr="001905BF">
        <w:rPr>
          <w:rFonts w:asciiTheme="majorEastAsia" w:hAnsiTheme="majorEastAsia" w:cstheme="majorEastAsia"/>
          <w:vertAlign w:val="superscript"/>
          <w:lang w:eastAsia="ko-KR"/>
        </w:rPr>
        <w:t>th</w:t>
      </w:r>
      <w:r w:rsidR="001905BF">
        <w:rPr>
          <w:rFonts w:asciiTheme="majorEastAsia" w:hAnsiTheme="majorEastAsia" w:cstheme="majorEastAsia"/>
          <w:lang w:eastAsia="ko-KR"/>
        </w:rPr>
        <w:t>, 2018)</w:t>
      </w:r>
      <w:r>
        <w:rPr>
          <w:rFonts w:asciiTheme="majorEastAsia" w:hAnsiTheme="majorEastAsia" w:cstheme="majorEastAsia"/>
          <w:lang w:eastAsia="ko-KR"/>
        </w:rPr>
        <w:t xml:space="preserve"> from:</w:t>
      </w:r>
    </w:p>
    <w:p w14:paraId="144A6E64" w14:textId="77777777" w:rsidR="004274C3" w:rsidRDefault="004274C3" w:rsidP="00034004">
      <w:pPr>
        <w:spacing w:line="480" w:lineRule="auto"/>
        <w:rPr>
          <w:rFonts w:asciiTheme="majorEastAsia" w:hAnsiTheme="majorEastAsia" w:cstheme="majorEastAsia"/>
          <w:lang w:eastAsia="ko-KR"/>
        </w:rPr>
      </w:pPr>
    </w:p>
    <w:p w14:paraId="2FDD357D" w14:textId="1613AD25" w:rsidR="004A067D" w:rsidRDefault="007D47CC" w:rsidP="00034004">
      <w:pPr>
        <w:spacing w:line="480" w:lineRule="auto"/>
        <w:rPr>
          <w:rFonts w:asciiTheme="majorEastAsia" w:hAnsiTheme="majorEastAsia" w:cstheme="majorEastAsia"/>
          <w:lang w:eastAsia="ko-KR"/>
        </w:rPr>
      </w:pPr>
      <w:hyperlink r:id="rId11" w:history="1">
        <w:r w:rsidR="004274C3" w:rsidRPr="004274C3">
          <w:rPr>
            <w:rStyle w:val="Hyperlink"/>
            <w:rFonts w:asciiTheme="majorEastAsia" w:hAnsiTheme="majorEastAsia" w:cstheme="majorEastAsia"/>
            <w:lang w:eastAsia="ko-KR"/>
          </w:rPr>
          <w:t>http://www.geneontology.org/page/download-go-annotations/goa_human.gaf.gz</w:t>
        </w:r>
      </w:hyperlink>
    </w:p>
    <w:p w14:paraId="0BE611ED" w14:textId="77777777" w:rsidR="004274C3" w:rsidRDefault="004274C3" w:rsidP="00034004">
      <w:pPr>
        <w:spacing w:line="480" w:lineRule="auto"/>
        <w:rPr>
          <w:rFonts w:asciiTheme="majorEastAsia" w:hAnsiTheme="majorEastAsia" w:cstheme="majorEastAsia"/>
          <w:lang w:eastAsia="ko-KR"/>
        </w:rPr>
      </w:pPr>
    </w:p>
    <w:p w14:paraId="3CF6C837" w14:textId="6C3062B6" w:rsidR="00704CA8" w:rsidRDefault="005578CA"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We processed the fil</w:t>
      </w:r>
      <w:r w:rsidR="006B20C3">
        <w:rPr>
          <w:rFonts w:asciiTheme="majorEastAsia" w:hAnsiTheme="majorEastAsia" w:cstheme="majorEastAsia"/>
          <w:lang w:eastAsia="ko-KR"/>
        </w:rPr>
        <w:t>e downloaded from the above link and</w:t>
      </w:r>
      <w:r w:rsidR="00034004">
        <w:rPr>
          <w:rFonts w:asciiTheme="majorEastAsia" w:hAnsiTheme="majorEastAsia" w:cstheme="majorEastAsia"/>
          <w:lang w:eastAsia="ko-KR"/>
        </w:rPr>
        <w:t xml:space="preserve"> created</w:t>
      </w:r>
      <w:r w:rsidR="000F3D58">
        <w:rPr>
          <w:rFonts w:asciiTheme="majorEastAsia" w:hAnsiTheme="majorEastAsia" w:cstheme="majorEastAsia"/>
          <w:lang w:eastAsia="ko-KR"/>
        </w:rPr>
        <w:t xml:space="preserve"> a</w:t>
      </w:r>
      <w:r w:rsidR="00034004">
        <w:rPr>
          <w:rFonts w:asciiTheme="majorEastAsia" w:hAnsiTheme="majorEastAsia" w:cstheme="majorEastAsia"/>
          <w:lang w:eastAsia="ko-KR"/>
        </w:rPr>
        <w:t xml:space="preserve"> </w:t>
      </w:r>
      <w:r w:rsidR="0014445D">
        <w:rPr>
          <w:rFonts w:asciiTheme="majorEastAsia" w:hAnsiTheme="majorEastAsia" w:cstheme="majorEastAsia"/>
          <w:lang w:eastAsia="ko-KR"/>
        </w:rPr>
        <w:t>“</w:t>
      </w:r>
      <w:r w:rsidR="00671C90">
        <w:rPr>
          <w:rFonts w:asciiTheme="majorEastAsia" w:hAnsiTheme="majorEastAsia" w:cstheme="majorEastAsia"/>
          <w:lang w:eastAsia="ko-KR"/>
        </w:rPr>
        <w:t>G</w:t>
      </w:r>
      <w:r w:rsidR="0014445D">
        <w:rPr>
          <w:rFonts w:asciiTheme="majorEastAsia" w:hAnsiTheme="majorEastAsia" w:cstheme="majorEastAsia"/>
          <w:lang w:eastAsia="ko-KR"/>
        </w:rPr>
        <w:t xml:space="preserve">ene </w:t>
      </w:r>
      <w:r w:rsidR="00671C90">
        <w:rPr>
          <w:rFonts w:asciiTheme="majorEastAsia" w:hAnsiTheme="majorEastAsia" w:cstheme="majorEastAsia"/>
          <w:lang w:eastAsia="ko-KR"/>
        </w:rPr>
        <w:t>U</w:t>
      </w:r>
      <w:r w:rsidR="0014445D">
        <w:rPr>
          <w:rFonts w:asciiTheme="majorEastAsia" w:hAnsiTheme="majorEastAsia" w:cstheme="majorEastAsia"/>
          <w:lang w:eastAsia="ko-KR"/>
        </w:rPr>
        <w:t>niverse</w:t>
      </w:r>
      <w:r w:rsidR="00671C90">
        <w:rPr>
          <w:rFonts w:asciiTheme="majorEastAsia" w:hAnsiTheme="majorEastAsia" w:cstheme="majorEastAsia"/>
          <w:lang w:eastAsia="ko-KR"/>
        </w:rPr>
        <w:t xml:space="preserve"> (GU)</w:t>
      </w:r>
      <w:r w:rsidR="0014445D">
        <w:rPr>
          <w:rFonts w:asciiTheme="majorEastAsia" w:hAnsiTheme="majorEastAsia" w:cstheme="majorEastAsia"/>
          <w:lang w:eastAsia="ko-KR"/>
        </w:rPr>
        <w:t>” file for each tissue: this file would contain all the G</w:t>
      </w:r>
      <w:r w:rsidR="0051408A">
        <w:rPr>
          <w:rFonts w:asciiTheme="majorEastAsia" w:hAnsiTheme="majorEastAsia" w:cstheme="majorEastAsia"/>
          <w:lang w:eastAsia="ko-KR"/>
        </w:rPr>
        <w:t>ene Ontology (GO)</w:t>
      </w:r>
      <w:r w:rsidR="0014445D">
        <w:rPr>
          <w:rFonts w:asciiTheme="majorEastAsia" w:hAnsiTheme="majorEastAsia" w:cstheme="majorEastAsia"/>
          <w:lang w:eastAsia="ko-KR"/>
        </w:rPr>
        <w:t xml:space="preserve"> ID</w:t>
      </w:r>
      <w:r w:rsidR="00671C90">
        <w:rPr>
          <w:rFonts w:asciiTheme="majorEastAsia" w:hAnsiTheme="majorEastAsia" w:cstheme="majorEastAsia"/>
          <w:lang w:eastAsia="ko-KR"/>
        </w:rPr>
        <w:t xml:space="preserve">s </w:t>
      </w:r>
      <w:r w:rsidR="0014445D">
        <w:rPr>
          <w:rFonts w:asciiTheme="majorEastAsia" w:hAnsiTheme="majorEastAsia" w:cstheme="majorEastAsia"/>
          <w:lang w:eastAsia="ko-KR"/>
        </w:rPr>
        <w:t xml:space="preserve">associated with </w:t>
      </w:r>
      <w:r w:rsidR="00671C90">
        <w:rPr>
          <w:rFonts w:asciiTheme="majorEastAsia" w:hAnsiTheme="majorEastAsia" w:cstheme="majorEastAsia"/>
          <w:lang w:eastAsia="ko-KR"/>
        </w:rPr>
        <w:t xml:space="preserve">any given putative target gene associated with an enhancer that is </w:t>
      </w:r>
      <w:r w:rsidR="000F3D58">
        <w:rPr>
          <w:rFonts w:asciiTheme="majorEastAsia" w:hAnsiTheme="majorEastAsia" w:cstheme="majorEastAsia"/>
          <w:lang w:eastAsia="ko-KR"/>
        </w:rPr>
        <w:t>active</w:t>
      </w:r>
      <w:r w:rsidR="00671C90">
        <w:rPr>
          <w:rFonts w:asciiTheme="majorEastAsia" w:hAnsiTheme="majorEastAsia" w:cstheme="majorEastAsia"/>
          <w:lang w:eastAsia="ko-KR"/>
        </w:rPr>
        <w:t xml:space="preserve"> in a given tissue. The GU</w:t>
      </w:r>
      <w:r w:rsidR="0055103D">
        <w:rPr>
          <w:rFonts w:asciiTheme="majorEastAsia" w:hAnsiTheme="majorEastAsia" w:cstheme="majorEastAsia"/>
          <w:lang w:eastAsia="ko-KR"/>
        </w:rPr>
        <w:t xml:space="preserve"> file was created using only the autosomal putative target genes of enhancers in any given tissue. We also created “</w:t>
      </w:r>
      <w:r w:rsidR="00AA7B98">
        <w:rPr>
          <w:rFonts w:asciiTheme="majorEastAsia" w:hAnsiTheme="majorEastAsia" w:cstheme="majorEastAsia"/>
          <w:lang w:eastAsia="ko-KR"/>
        </w:rPr>
        <w:t>Target</w:t>
      </w:r>
      <w:r w:rsidR="0055103D">
        <w:rPr>
          <w:rFonts w:asciiTheme="majorEastAsia" w:hAnsiTheme="majorEastAsia" w:cstheme="majorEastAsia"/>
          <w:lang w:eastAsia="ko-KR"/>
        </w:rPr>
        <w:t xml:space="preserve"> Genes (TG)” file for each tissue and each of the metrics we had c</w:t>
      </w:r>
      <w:r w:rsidR="00EF4EBE">
        <w:rPr>
          <w:rFonts w:asciiTheme="majorEastAsia" w:hAnsiTheme="majorEastAsia" w:cstheme="majorEastAsia"/>
          <w:lang w:eastAsia="ko-KR"/>
        </w:rPr>
        <w:t>alc</w:t>
      </w:r>
      <w:r w:rsidR="00521611">
        <w:rPr>
          <w:rFonts w:asciiTheme="majorEastAsia" w:hAnsiTheme="majorEastAsia" w:cstheme="majorEastAsia"/>
          <w:lang w:eastAsia="ko-KR"/>
        </w:rPr>
        <w:t>ulated: more specifically, we obtained a list of GO IDs for the</w:t>
      </w:r>
      <w:r w:rsidR="00EF4EBE">
        <w:rPr>
          <w:rFonts w:asciiTheme="majorEastAsia" w:hAnsiTheme="majorEastAsia" w:cstheme="majorEastAsia"/>
          <w:lang w:eastAsia="ko-KR"/>
        </w:rPr>
        <w:t xml:space="preserve"> autosomal, putative target genes associated with enhancers that exhibit significantly </w:t>
      </w:r>
      <w:r w:rsidR="004C39A8">
        <w:rPr>
          <w:rFonts w:asciiTheme="majorEastAsia" w:hAnsiTheme="majorEastAsia" w:cstheme="majorEastAsia"/>
          <w:lang w:eastAsia="ko-KR"/>
        </w:rPr>
        <w:t xml:space="preserve">extreme values </w:t>
      </w:r>
      <w:r w:rsidR="00EF4EBE">
        <w:rPr>
          <w:rFonts w:asciiTheme="majorEastAsia" w:hAnsiTheme="majorEastAsia" w:cstheme="majorEastAsia"/>
          <w:lang w:eastAsia="ko-KR"/>
        </w:rPr>
        <w:t>of any given metric compared to those calculated on the</w:t>
      </w:r>
      <w:r w:rsidR="00521611">
        <w:rPr>
          <w:rFonts w:asciiTheme="majorEastAsia" w:hAnsiTheme="majorEastAsia" w:cstheme="majorEastAsia"/>
          <w:lang w:eastAsia="ko-KR"/>
        </w:rPr>
        <w:t xml:space="preserve"> neutrally simulated sequences.</w:t>
      </w:r>
      <w:r w:rsidR="00112125">
        <w:rPr>
          <w:rFonts w:asciiTheme="majorEastAsia" w:hAnsiTheme="majorEastAsia" w:cstheme="majorEastAsia"/>
          <w:lang w:eastAsia="ko-KR"/>
        </w:rPr>
        <w:t xml:space="preserve"> </w:t>
      </w:r>
      <w:r w:rsidR="007C5CCB">
        <w:rPr>
          <w:rFonts w:asciiTheme="majorEastAsia" w:hAnsiTheme="majorEastAsia" w:cstheme="majorEastAsia"/>
          <w:lang w:eastAsia="ko-KR"/>
        </w:rPr>
        <w:t xml:space="preserve">After </w:t>
      </w:r>
      <w:r w:rsidR="00521611">
        <w:rPr>
          <w:rFonts w:asciiTheme="majorEastAsia" w:hAnsiTheme="majorEastAsia" w:cstheme="majorEastAsia"/>
          <w:lang w:eastAsia="ko-KR"/>
        </w:rPr>
        <w:t xml:space="preserve">further </w:t>
      </w:r>
      <w:r w:rsidR="007C5CCB">
        <w:rPr>
          <w:rFonts w:asciiTheme="majorEastAsia" w:hAnsiTheme="majorEastAsia" w:cstheme="majorEastAsia"/>
          <w:lang w:eastAsia="ko-KR"/>
        </w:rPr>
        <w:t>processing the file</w:t>
      </w:r>
      <w:r w:rsidR="004C39A8">
        <w:rPr>
          <w:rFonts w:asciiTheme="majorEastAsia" w:hAnsiTheme="majorEastAsia" w:cstheme="majorEastAsia"/>
          <w:lang w:eastAsia="ko-KR"/>
        </w:rPr>
        <w:t>s</w:t>
      </w:r>
      <w:r w:rsidR="007C5CCB">
        <w:rPr>
          <w:rFonts w:asciiTheme="majorEastAsia" w:hAnsiTheme="majorEastAsia" w:cstheme="majorEastAsia"/>
          <w:lang w:eastAsia="ko-KR"/>
        </w:rPr>
        <w:t xml:space="preserve"> into a format required</w:t>
      </w:r>
      <w:r w:rsidR="00955E0B">
        <w:rPr>
          <w:rFonts w:asciiTheme="majorEastAsia" w:hAnsiTheme="majorEastAsia" w:cstheme="majorEastAsia" w:hint="eastAsia"/>
          <w:lang w:eastAsia="ko-KR"/>
        </w:rPr>
        <w:t xml:space="preserve"> </w:t>
      </w:r>
      <w:r w:rsidR="00955E0B">
        <w:rPr>
          <w:rFonts w:asciiTheme="majorEastAsia" w:hAnsiTheme="majorEastAsia" w:cstheme="majorEastAsia"/>
          <w:lang w:eastAsia="ko-KR"/>
        </w:rPr>
        <w:t>for</w:t>
      </w:r>
      <w:r w:rsidR="007C5CCB">
        <w:rPr>
          <w:rFonts w:asciiTheme="majorEastAsia" w:hAnsiTheme="majorEastAsia" w:cstheme="majorEastAsia"/>
          <w:lang w:eastAsia="ko-KR"/>
        </w:rPr>
        <w:t xml:space="preserve"> </w:t>
      </w:r>
      <w:r w:rsidR="007C5CCB" w:rsidRPr="00573623">
        <w:rPr>
          <w:rFonts w:asciiTheme="majorEastAsia" w:hAnsiTheme="majorEastAsia" w:cstheme="majorEastAsia"/>
          <w:i/>
          <w:lang w:eastAsia="ko-KR"/>
        </w:rPr>
        <w:t>TopGO</w:t>
      </w:r>
      <w:r w:rsidR="00521611">
        <w:rPr>
          <w:rFonts w:asciiTheme="majorEastAsia" w:hAnsiTheme="majorEastAsia" w:cstheme="majorEastAsia"/>
          <w:lang w:eastAsia="ko-KR"/>
        </w:rPr>
        <w:t xml:space="preserve"> analyses, w</w:t>
      </w:r>
      <w:r w:rsidR="007C5CCB">
        <w:rPr>
          <w:rFonts w:asciiTheme="majorEastAsia" w:hAnsiTheme="majorEastAsia" w:cstheme="majorEastAsia"/>
          <w:lang w:eastAsia="ko-KR"/>
        </w:rPr>
        <w:t xml:space="preserve">e </w:t>
      </w:r>
      <w:r w:rsidR="00112125">
        <w:rPr>
          <w:rFonts w:asciiTheme="majorEastAsia" w:hAnsiTheme="majorEastAsia" w:cstheme="majorEastAsia"/>
          <w:lang w:eastAsia="ko-KR"/>
        </w:rPr>
        <w:t xml:space="preserve">carried out the enrichment analyses via </w:t>
      </w:r>
      <w:r w:rsidR="00112125" w:rsidRPr="00112125">
        <w:rPr>
          <w:rFonts w:asciiTheme="majorEastAsia" w:hAnsiTheme="majorEastAsia" w:cstheme="majorEastAsia"/>
          <w:i/>
          <w:lang w:eastAsia="ko-KR"/>
        </w:rPr>
        <w:t>TopGO</w:t>
      </w:r>
      <w:r w:rsidR="00112125">
        <w:rPr>
          <w:rFonts w:asciiTheme="majorEastAsia" w:hAnsiTheme="majorEastAsia" w:cstheme="majorEastAsia"/>
          <w:lang w:eastAsia="ko-KR"/>
        </w:rPr>
        <w:t xml:space="preserve"> using</w:t>
      </w:r>
      <w:r w:rsidR="004274C3">
        <w:rPr>
          <w:rFonts w:asciiTheme="majorEastAsia" w:hAnsiTheme="majorEastAsia" w:cstheme="majorEastAsia"/>
          <w:lang w:eastAsia="ko-KR"/>
        </w:rPr>
        <w:t xml:space="preserve"> the</w:t>
      </w:r>
      <w:r w:rsidR="00112125">
        <w:rPr>
          <w:rFonts w:asciiTheme="majorEastAsia" w:hAnsiTheme="majorEastAsia" w:cstheme="majorEastAsia"/>
          <w:lang w:eastAsia="ko-KR"/>
        </w:rPr>
        <w:t xml:space="preserve"> classic</w:t>
      </w:r>
      <w:r w:rsidR="004274C3">
        <w:rPr>
          <w:rFonts w:asciiTheme="majorEastAsia" w:hAnsiTheme="majorEastAsia" w:cstheme="majorEastAsia"/>
          <w:lang w:eastAsia="ko-KR"/>
        </w:rPr>
        <w:t xml:space="preserve"> Fisher’s test</w:t>
      </w:r>
      <w:r w:rsidR="00112125">
        <w:rPr>
          <w:rFonts w:asciiTheme="majorEastAsia" w:hAnsiTheme="majorEastAsia" w:cstheme="majorEastAsia"/>
          <w:lang w:eastAsia="ko-KR"/>
        </w:rPr>
        <w:t xml:space="preserve"> (</w:t>
      </w:r>
      <w:r w:rsidR="00947A35">
        <w:rPr>
          <w:rFonts w:asciiTheme="majorEastAsia" w:hAnsiTheme="majorEastAsia" w:cstheme="majorEastAsia"/>
          <w:lang w:eastAsia="ko-KR"/>
        </w:rPr>
        <w:t>statistic = “fisher”)</w:t>
      </w:r>
      <w:r w:rsidR="004274C3">
        <w:rPr>
          <w:rFonts w:asciiTheme="majorEastAsia" w:hAnsiTheme="majorEastAsia" w:cstheme="majorEastAsia"/>
          <w:lang w:eastAsia="ko-KR"/>
        </w:rPr>
        <w:t xml:space="preserve"> </w:t>
      </w:r>
      <w:r w:rsidR="00955E0B">
        <w:rPr>
          <w:rFonts w:asciiTheme="majorEastAsia" w:hAnsiTheme="majorEastAsia" w:cstheme="majorEastAsia"/>
          <w:lang w:eastAsia="ko-KR"/>
        </w:rPr>
        <w:t>and</w:t>
      </w:r>
      <w:r w:rsidR="00704CA8">
        <w:rPr>
          <w:rFonts w:asciiTheme="majorEastAsia" w:hAnsiTheme="majorEastAsia" w:cstheme="majorEastAsia"/>
          <w:lang w:eastAsia="ko-KR"/>
        </w:rPr>
        <w:t xml:space="preserve"> the “weight”</w:t>
      </w:r>
      <w:r w:rsidR="00112125">
        <w:rPr>
          <w:rFonts w:asciiTheme="majorEastAsia" w:hAnsiTheme="majorEastAsia" w:cstheme="majorEastAsia"/>
          <w:lang w:eastAsia="ko-KR"/>
        </w:rPr>
        <w:t xml:space="preserve"> algorithm</w:t>
      </w:r>
      <w:r w:rsidR="007041B6">
        <w:rPr>
          <w:rFonts w:asciiTheme="majorEastAsia" w:hAnsiTheme="majorEastAsia" w:cstheme="majorEastAsia"/>
          <w:lang w:eastAsia="ko-KR"/>
        </w:rPr>
        <w:t xml:space="preserve"> (algorithm = “weight”)</w:t>
      </w:r>
      <w:r w:rsidR="00112125">
        <w:rPr>
          <w:rFonts w:asciiTheme="majorEastAsia" w:hAnsiTheme="majorEastAsia" w:cstheme="majorEastAsia"/>
          <w:lang w:eastAsia="ko-KR"/>
        </w:rPr>
        <w:t>.</w:t>
      </w:r>
      <w:r w:rsidR="00947A35">
        <w:rPr>
          <w:rFonts w:asciiTheme="majorEastAsia" w:hAnsiTheme="majorEastAsia" w:cstheme="majorEastAsia"/>
          <w:lang w:eastAsia="ko-KR"/>
        </w:rPr>
        <w:t xml:space="preserve"> This analysis was repeated for the three “root” GO term</w:t>
      </w:r>
      <w:r w:rsidR="00D5025B">
        <w:rPr>
          <w:rFonts w:asciiTheme="majorEastAsia" w:hAnsiTheme="majorEastAsia" w:cstheme="majorEastAsia"/>
          <w:lang w:eastAsia="ko-KR"/>
        </w:rPr>
        <w:t>s</w:t>
      </w:r>
      <w:r w:rsidR="00947A35">
        <w:rPr>
          <w:rFonts w:asciiTheme="majorEastAsia" w:hAnsiTheme="majorEastAsia" w:cstheme="majorEastAsia"/>
          <w:lang w:eastAsia="ko-KR"/>
        </w:rPr>
        <w:t xml:space="preserve"> (“Biological Process”</w:t>
      </w:r>
      <w:r w:rsidR="008D634D">
        <w:rPr>
          <w:rFonts w:asciiTheme="majorEastAsia" w:hAnsiTheme="majorEastAsia" w:cstheme="majorEastAsia"/>
          <w:lang w:eastAsia="ko-KR"/>
        </w:rPr>
        <w:t>; ontology = “BP”</w:t>
      </w:r>
      <w:r w:rsidR="00947A35">
        <w:rPr>
          <w:rFonts w:asciiTheme="majorEastAsia" w:hAnsiTheme="majorEastAsia" w:cstheme="majorEastAsia"/>
          <w:lang w:eastAsia="ko-KR"/>
        </w:rPr>
        <w:t>, “Cellular Component”</w:t>
      </w:r>
      <w:r w:rsidR="008D634D">
        <w:rPr>
          <w:rFonts w:asciiTheme="majorEastAsia" w:hAnsiTheme="majorEastAsia" w:cstheme="majorEastAsia"/>
          <w:lang w:eastAsia="ko-KR"/>
        </w:rPr>
        <w:t>; ontology = “CC”</w:t>
      </w:r>
      <w:r w:rsidR="00947A35">
        <w:rPr>
          <w:rFonts w:asciiTheme="majorEastAsia" w:hAnsiTheme="majorEastAsia" w:cstheme="majorEastAsia"/>
          <w:lang w:eastAsia="ko-KR"/>
        </w:rPr>
        <w:t>, “Molecular Function”</w:t>
      </w:r>
      <w:r w:rsidR="008D634D">
        <w:rPr>
          <w:rFonts w:asciiTheme="majorEastAsia" w:hAnsiTheme="majorEastAsia" w:cstheme="majorEastAsia"/>
          <w:lang w:eastAsia="ko-KR"/>
        </w:rPr>
        <w:t>; ontology = “MF”</w:t>
      </w:r>
      <w:r w:rsidR="00947A35">
        <w:rPr>
          <w:rFonts w:asciiTheme="majorEastAsia" w:hAnsiTheme="majorEastAsia" w:cstheme="majorEastAsia"/>
          <w:lang w:eastAsia="ko-KR"/>
        </w:rPr>
        <w:t>)</w:t>
      </w:r>
      <w:r w:rsidR="00DE6E4B">
        <w:rPr>
          <w:rFonts w:asciiTheme="majorEastAsia" w:hAnsiTheme="majorEastAsia" w:cstheme="majorEastAsia"/>
          <w:lang w:eastAsia="ko-KR"/>
        </w:rPr>
        <w:t xml:space="preserve">. </w:t>
      </w:r>
      <w:r w:rsidR="00A54655">
        <w:rPr>
          <w:rFonts w:asciiTheme="majorEastAsia" w:hAnsiTheme="majorEastAsia" w:cstheme="majorEastAsia"/>
          <w:lang w:eastAsia="ko-KR"/>
        </w:rPr>
        <w:t>We further carried out a FDR-based multiple test correction</w:t>
      </w:r>
      <w:r w:rsidR="004C39A8">
        <w:rPr>
          <w:rFonts w:asciiTheme="majorEastAsia" w:hAnsiTheme="majorEastAsia" w:cstheme="majorEastAsia"/>
          <w:lang w:eastAsia="ko-KR"/>
        </w:rPr>
        <w:t xml:space="preserve"> using R</w:t>
      </w:r>
      <w:r w:rsidR="00A54655">
        <w:rPr>
          <w:rFonts w:asciiTheme="majorEastAsia" w:hAnsiTheme="majorEastAsia" w:cstheme="majorEastAsia"/>
          <w:lang w:eastAsia="ko-KR"/>
        </w:rPr>
        <w:t xml:space="preserve"> </w:t>
      </w:r>
      <w:r w:rsidR="00267626">
        <w:rPr>
          <w:rFonts w:asciiTheme="majorEastAsia" w:hAnsiTheme="majorEastAsia" w:cstheme="majorEastAsia"/>
          <w:lang w:eastAsia="ko-KR"/>
        </w:rPr>
        <w:t xml:space="preserve">to obtain the final list of significantly enriched GO terms for each tissue of any given metric. </w:t>
      </w:r>
    </w:p>
    <w:p w14:paraId="772EA401" w14:textId="77777777" w:rsidR="00B01056" w:rsidRDefault="00B01056" w:rsidP="00034004">
      <w:pPr>
        <w:spacing w:line="480" w:lineRule="auto"/>
        <w:rPr>
          <w:rFonts w:asciiTheme="majorEastAsia" w:hAnsiTheme="majorEastAsia" w:cstheme="majorEastAsia"/>
          <w:i/>
          <w:lang w:eastAsia="ko-KR"/>
        </w:rPr>
      </w:pPr>
    </w:p>
    <w:p w14:paraId="092578D9" w14:textId="0BD95962" w:rsidR="006F1D4B" w:rsidRPr="000F5819" w:rsidRDefault="007B38D8" w:rsidP="00034004">
      <w:pPr>
        <w:spacing w:line="480" w:lineRule="auto"/>
        <w:rPr>
          <w:rFonts w:asciiTheme="majorEastAsia" w:hAnsiTheme="majorEastAsia" w:cstheme="majorEastAsia"/>
          <w:i/>
          <w:lang w:eastAsia="ko-KR"/>
        </w:rPr>
      </w:pPr>
      <w:r w:rsidRPr="000F5819">
        <w:rPr>
          <w:rFonts w:asciiTheme="majorEastAsia" w:hAnsiTheme="majorEastAsia" w:cstheme="majorEastAsia" w:hint="eastAsia"/>
          <w:i/>
          <w:lang w:eastAsia="ko-KR"/>
        </w:rPr>
        <w:t xml:space="preserve">Semantic </w:t>
      </w:r>
      <w:r w:rsidRPr="000F5819">
        <w:rPr>
          <w:rFonts w:asciiTheme="majorEastAsia" w:hAnsiTheme="majorEastAsia" w:cstheme="majorEastAsia"/>
          <w:i/>
          <w:lang w:eastAsia="ko-KR"/>
        </w:rPr>
        <w:t>Similarity</w:t>
      </w:r>
      <w:r w:rsidRPr="000F5819">
        <w:rPr>
          <w:rFonts w:asciiTheme="majorEastAsia" w:hAnsiTheme="majorEastAsia" w:cstheme="majorEastAsia" w:hint="eastAsia"/>
          <w:i/>
          <w:lang w:eastAsia="ko-KR"/>
        </w:rPr>
        <w:t xml:space="preserve"> Analyses</w:t>
      </w:r>
      <w:r w:rsidR="00D60814">
        <w:rPr>
          <w:rFonts w:asciiTheme="majorEastAsia" w:hAnsiTheme="majorEastAsia" w:cstheme="majorEastAsia"/>
          <w:i/>
          <w:lang w:eastAsia="ko-KR"/>
        </w:rPr>
        <w:t xml:space="preserve"> using GOSemSim</w:t>
      </w:r>
    </w:p>
    <w:p w14:paraId="578DB2AD" w14:textId="3ABD83D0" w:rsidR="00C86581" w:rsidRDefault="00267626"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We used the results obtained from the preceding section (</w:t>
      </w:r>
      <w:r w:rsidRPr="00267626">
        <w:rPr>
          <w:rFonts w:asciiTheme="majorEastAsia" w:hAnsiTheme="majorEastAsia" w:cstheme="majorEastAsia"/>
          <w:lang w:eastAsia="ko-KR"/>
        </w:rPr>
        <w:t>“GO Enrichment Analyses using TopGO”</w:t>
      </w:r>
      <w:r>
        <w:rPr>
          <w:rFonts w:asciiTheme="majorEastAsia" w:hAnsiTheme="majorEastAsia" w:cstheme="majorEastAsia"/>
          <w:lang w:eastAsia="ko-KR"/>
        </w:rPr>
        <w:t xml:space="preserve">) to calculate </w:t>
      </w:r>
      <w:r w:rsidR="004434F7">
        <w:rPr>
          <w:rFonts w:asciiTheme="majorEastAsia" w:hAnsiTheme="majorEastAsia" w:cstheme="majorEastAsia"/>
          <w:lang w:eastAsia="ko-KR"/>
        </w:rPr>
        <w:t xml:space="preserve">pairwise </w:t>
      </w:r>
      <w:r>
        <w:rPr>
          <w:rFonts w:asciiTheme="majorEastAsia" w:hAnsiTheme="majorEastAsia" w:cstheme="majorEastAsia"/>
          <w:lang w:eastAsia="ko-KR"/>
        </w:rPr>
        <w:t xml:space="preserve">semantic similarity of the GO terms between </w:t>
      </w:r>
      <w:r w:rsidR="006057A4">
        <w:rPr>
          <w:rFonts w:asciiTheme="majorEastAsia" w:hAnsiTheme="majorEastAsia" w:cstheme="majorEastAsia"/>
          <w:lang w:eastAsia="ko-KR"/>
        </w:rPr>
        <w:t xml:space="preserve">tissues for </w:t>
      </w:r>
      <w:r w:rsidR="00007380">
        <w:rPr>
          <w:rFonts w:asciiTheme="majorEastAsia" w:hAnsiTheme="majorEastAsia" w:cstheme="majorEastAsia"/>
          <w:lang w:eastAsia="ko-KR"/>
        </w:rPr>
        <w:t xml:space="preserve">the </w:t>
      </w:r>
      <w:r w:rsidR="006057A4" w:rsidRPr="006057A4">
        <w:rPr>
          <w:rFonts w:asciiTheme="majorEastAsia" w:hAnsiTheme="majorEastAsia" w:cstheme="majorEastAsia"/>
          <w:i/>
          <w:lang w:eastAsia="ko-KR"/>
        </w:rPr>
        <w:t>nS</w:t>
      </w:r>
      <w:r w:rsidR="006057A4" w:rsidRPr="006057A4">
        <w:rPr>
          <w:rFonts w:asciiTheme="majorEastAsia" w:hAnsiTheme="majorEastAsia" w:cstheme="majorEastAsia"/>
          <w:vertAlign w:val="subscript"/>
          <w:lang w:eastAsia="ko-KR"/>
        </w:rPr>
        <w:t>L</w:t>
      </w:r>
      <w:r w:rsidR="006057A4">
        <w:rPr>
          <w:rFonts w:asciiTheme="majorEastAsia" w:hAnsiTheme="majorEastAsia" w:cstheme="majorEastAsia"/>
          <w:lang w:eastAsia="ko-KR"/>
        </w:rPr>
        <w:t xml:space="preserve"> metric</w:t>
      </w:r>
      <w:r w:rsidR="00007380">
        <w:rPr>
          <w:rFonts w:asciiTheme="majorEastAsia" w:hAnsiTheme="majorEastAsia" w:cstheme="majorEastAsia"/>
          <w:lang w:eastAsia="ko-KR"/>
        </w:rPr>
        <w:t>s</w:t>
      </w:r>
      <w:r w:rsidR="00E1350D">
        <w:rPr>
          <w:rFonts w:asciiTheme="majorEastAsia" w:hAnsiTheme="majorEastAsia" w:cstheme="majorEastAsia"/>
          <w:lang w:eastAsia="ko-KR"/>
        </w:rPr>
        <w:t xml:space="preserve"> calculated in all three populations</w:t>
      </w:r>
      <w:r w:rsidR="003B0E3C">
        <w:rPr>
          <w:rFonts w:asciiTheme="majorEastAsia" w:hAnsiTheme="majorEastAsia" w:cstheme="majorEastAsia"/>
          <w:lang w:eastAsia="ko-KR"/>
        </w:rPr>
        <w:t xml:space="preserve">: this analysis was carried out only </w:t>
      </w:r>
      <w:r w:rsidR="005B16A2">
        <w:rPr>
          <w:rFonts w:asciiTheme="majorEastAsia" w:hAnsiTheme="majorEastAsia" w:cstheme="majorEastAsia"/>
          <w:lang w:eastAsia="ko-KR"/>
        </w:rPr>
        <w:t xml:space="preserve">for the </w:t>
      </w:r>
      <w:r w:rsidR="005B16A2" w:rsidRPr="00DB7DD6">
        <w:rPr>
          <w:rFonts w:asciiTheme="majorEastAsia" w:hAnsiTheme="majorEastAsia" w:cstheme="majorEastAsia"/>
          <w:i/>
          <w:lang w:eastAsia="ko-KR"/>
        </w:rPr>
        <w:t>nS</w:t>
      </w:r>
      <w:r w:rsidR="005B16A2" w:rsidRPr="00DB7DD6">
        <w:rPr>
          <w:rFonts w:asciiTheme="majorEastAsia" w:hAnsiTheme="majorEastAsia" w:cstheme="majorEastAsia"/>
          <w:vertAlign w:val="subscript"/>
          <w:lang w:eastAsia="ko-KR"/>
        </w:rPr>
        <w:t>L</w:t>
      </w:r>
      <w:r w:rsidR="005B16A2">
        <w:rPr>
          <w:rFonts w:asciiTheme="majorEastAsia" w:hAnsiTheme="majorEastAsia" w:cstheme="majorEastAsia"/>
          <w:lang w:eastAsia="ko-KR"/>
        </w:rPr>
        <w:t xml:space="preserve"> metric, as only this metric</w:t>
      </w:r>
      <w:r w:rsidR="003B0E3C">
        <w:rPr>
          <w:rFonts w:asciiTheme="majorEastAsia" w:hAnsiTheme="majorEastAsia" w:cstheme="majorEastAsia"/>
          <w:lang w:eastAsia="ko-KR"/>
        </w:rPr>
        <w:t xml:space="preserve"> had more than</w:t>
      </w:r>
      <w:r w:rsidR="00FE4304">
        <w:rPr>
          <w:rFonts w:asciiTheme="majorEastAsia" w:hAnsiTheme="majorEastAsia" w:cstheme="majorEastAsia"/>
          <w:lang w:eastAsia="ko-KR"/>
        </w:rPr>
        <w:t xml:space="preserve"> one</w:t>
      </w:r>
      <w:r w:rsidR="004434F7">
        <w:rPr>
          <w:rFonts w:asciiTheme="majorEastAsia" w:hAnsiTheme="majorEastAsia" w:cstheme="majorEastAsia"/>
          <w:lang w:eastAsia="ko-KR"/>
        </w:rPr>
        <w:t xml:space="preserve"> tissue with at least 5</w:t>
      </w:r>
      <w:r w:rsidR="003B0E3C">
        <w:rPr>
          <w:rFonts w:asciiTheme="majorEastAsia" w:hAnsiTheme="majorEastAsia" w:cstheme="majorEastAsia"/>
          <w:lang w:eastAsia="ko-KR"/>
        </w:rPr>
        <w:t xml:space="preserve"> significantly </w:t>
      </w:r>
      <w:r w:rsidR="00237264">
        <w:rPr>
          <w:rFonts w:asciiTheme="majorEastAsia" w:hAnsiTheme="majorEastAsia" w:cstheme="majorEastAsia"/>
          <w:lang w:eastAsia="ko-KR"/>
        </w:rPr>
        <w:t>enriched</w:t>
      </w:r>
      <w:r w:rsidR="003B0E3C">
        <w:rPr>
          <w:rFonts w:asciiTheme="majorEastAsia" w:hAnsiTheme="majorEastAsia" w:cstheme="majorEastAsia"/>
          <w:lang w:eastAsia="ko-KR"/>
        </w:rPr>
        <w:t xml:space="preserve"> GO term</w:t>
      </w:r>
      <w:r w:rsidR="005B16A2">
        <w:rPr>
          <w:rFonts w:asciiTheme="majorEastAsia" w:hAnsiTheme="majorEastAsia" w:cstheme="majorEastAsia"/>
          <w:lang w:eastAsia="ko-KR"/>
        </w:rPr>
        <w:t>s</w:t>
      </w:r>
      <w:r w:rsidR="003B0E3C">
        <w:rPr>
          <w:rFonts w:asciiTheme="majorEastAsia" w:hAnsiTheme="majorEastAsia" w:cstheme="majorEastAsia"/>
          <w:lang w:eastAsia="ko-KR"/>
        </w:rPr>
        <w:t xml:space="preserve">. </w:t>
      </w:r>
      <w:r w:rsidR="006057A4">
        <w:rPr>
          <w:rFonts w:asciiTheme="majorEastAsia" w:hAnsiTheme="majorEastAsia" w:cstheme="majorEastAsia"/>
          <w:lang w:eastAsia="ko-KR"/>
        </w:rPr>
        <w:t>We used</w:t>
      </w:r>
      <w:r w:rsidR="000B0BF7">
        <w:rPr>
          <w:rFonts w:asciiTheme="majorEastAsia" w:hAnsiTheme="majorEastAsia" w:cstheme="majorEastAsia"/>
          <w:lang w:eastAsia="ko-KR"/>
        </w:rPr>
        <w:t xml:space="preserve"> the</w:t>
      </w:r>
      <w:r w:rsidR="006057A4">
        <w:rPr>
          <w:rFonts w:asciiTheme="majorEastAsia" w:hAnsiTheme="majorEastAsia" w:cstheme="majorEastAsia"/>
          <w:lang w:eastAsia="ko-KR"/>
        </w:rPr>
        <w:t xml:space="preserve"> </w:t>
      </w:r>
      <w:r w:rsidR="000B0BF7">
        <w:rPr>
          <w:rFonts w:asciiTheme="majorEastAsia" w:hAnsiTheme="majorEastAsia" w:cstheme="majorEastAsia"/>
          <w:lang w:eastAsia="ko-KR"/>
        </w:rPr>
        <w:t xml:space="preserve">“org.Hs.eg.db” </w:t>
      </w:r>
      <w:r w:rsidR="005B6291">
        <w:rPr>
          <w:rFonts w:asciiTheme="majorEastAsia" w:hAnsiTheme="majorEastAsia" w:cstheme="majorEastAsia"/>
          <w:lang w:eastAsia="ko-KR"/>
        </w:rPr>
        <w:t xml:space="preserve">Bioconductor </w:t>
      </w:r>
      <w:r w:rsidR="000B0BF7">
        <w:rPr>
          <w:rFonts w:asciiTheme="majorEastAsia" w:hAnsiTheme="majorEastAsia" w:cstheme="majorEastAsia"/>
          <w:lang w:eastAsia="ko-KR"/>
        </w:rPr>
        <w:t>package for the genome-wide annotation data of humans, as follows:</w:t>
      </w:r>
    </w:p>
    <w:p w14:paraId="680DB10A" w14:textId="77777777" w:rsidR="000B0BF7" w:rsidRDefault="000B0BF7" w:rsidP="00034004">
      <w:pPr>
        <w:spacing w:line="480" w:lineRule="auto"/>
        <w:rPr>
          <w:rFonts w:asciiTheme="majorEastAsia" w:hAnsiTheme="majorEastAsia" w:cstheme="majorEastAsia"/>
          <w:lang w:eastAsia="ko-KR"/>
        </w:rPr>
      </w:pPr>
    </w:p>
    <w:p w14:paraId="3F876877" w14:textId="58C76D7B" w:rsidR="000B0BF7" w:rsidRPr="00FE7D9D" w:rsidRDefault="000B0BF7" w:rsidP="00034004">
      <w:pPr>
        <w:spacing w:line="480" w:lineRule="auto"/>
        <w:rPr>
          <w:rFonts w:asciiTheme="majorEastAsia" w:hAnsiTheme="majorEastAsia" w:cstheme="majorEastAsia"/>
          <w:b/>
          <w:lang w:eastAsia="ko-KR"/>
        </w:rPr>
      </w:pPr>
      <w:r w:rsidRPr="00FE7D9D">
        <w:rPr>
          <w:rFonts w:asciiTheme="majorEastAsia" w:hAnsiTheme="majorEastAsia" w:cstheme="majorEastAsia"/>
          <w:b/>
          <w:lang w:eastAsia="ko-KR"/>
        </w:rPr>
        <w:t xml:space="preserve">SemData &lt;- </w:t>
      </w:r>
      <w:proofErr w:type="gramStart"/>
      <w:r w:rsidRPr="00FE7D9D">
        <w:rPr>
          <w:rFonts w:asciiTheme="majorEastAsia" w:hAnsiTheme="majorEastAsia" w:cstheme="majorEastAsia"/>
          <w:b/>
          <w:lang w:eastAsia="ko-KR"/>
        </w:rPr>
        <w:t>godata(</w:t>
      </w:r>
      <w:proofErr w:type="gramEnd"/>
      <w:r w:rsidRPr="00FE7D9D">
        <w:rPr>
          <w:rFonts w:asciiTheme="majorEastAsia" w:hAnsiTheme="majorEastAsia" w:cstheme="majorEastAsia"/>
          <w:b/>
          <w:lang w:eastAsia="ko-KR"/>
        </w:rPr>
        <w:t xml:space="preserve">‘org.Hs.eg.db’, ont = </w:t>
      </w:r>
      <w:r w:rsidR="00FE7D9D" w:rsidRPr="00FE7D9D">
        <w:rPr>
          <w:rFonts w:asciiTheme="majorEastAsia" w:hAnsiTheme="majorEastAsia" w:cstheme="majorEastAsia"/>
          <w:b/>
          <w:lang w:eastAsia="ko-KR"/>
        </w:rPr>
        <w:t>“BP”, computeIC = “FALSE”)</w:t>
      </w:r>
    </w:p>
    <w:p w14:paraId="4C61A36D" w14:textId="77777777" w:rsidR="00FE7D9D" w:rsidRDefault="00FE7D9D" w:rsidP="00034004">
      <w:pPr>
        <w:spacing w:line="480" w:lineRule="auto"/>
        <w:rPr>
          <w:rFonts w:asciiTheme="majorEastAsia" w:hAnsiTheme="majorEastAsia" w:cstheme="majorEastAsia"/>
          <w:lang w:eastAsia="ko-KR"/>
        </w:rPr>
      </w:pPr>
    </w:p>
    <w:p w14:paraId="75BFDC33" w14:textId="13769E21" w:rsidR="00FE7D9D" w:rsidRDefault="00FE7D9D"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We changed the argument “BP” to “CC” and “MF” to run the calculations for the three different root GO terms. ‘computeIC’</w:t>
      </w:r>
      <w:r w:rsidR="007F0FDD">
        <w:rPr>
          <w:rFonts w:asciiTheme="majorEastAsia" w:hAnsiTheme="majorEastAsia" w:cstheme="majorEastAsia"/>
          <w:lang w:eastAsia="ko-KR"/>
        </w:rPr>
        <w:t xml:space="preserve"> argument</w:t>
      </w:r>
      <w:r>
        <w:rPr>
          <w:rFonts w:asciiTheme="majorEastAsia" w:hAnsiTheme="majorEastAsia" w:cstheme="majorEastAsia"/>
          <w:lang w:eastAsia="ko-KR"/>
        </w:rPr>
        <w:t xml:space="preserve"> was set to “FALSE” as we were using a graph-based method for ou</w:t>
      </w:r>
      <w:r w:rsidR="0064124A">
        <w:rPr>
          <w:rFonts w:asciiTheme="majorEastAsia" w:hAnsiTheme="majorEastAsia" w:cstheme="majorEastAsia"/>
          <w:lang w:eastAsia="ko-KR"/>
        </w:rPr>
        <w:t>r calculations. We carried out pairwise semantic similarity calculations using</w:t>
      </w:r>
      <w:r w:rsidR="00125741">
        <w:rPr>
          <w:rFonts w:asciiTheme="majorEastAsia" w:hAnsiTheme="majorEastAsia" w:cstheme="majorEastAsia"/>
          <w:lang w:eastAsia="ko-KR"/>
        </w:rPr>
        <w:t xml:space="preserve"> Wang’</w:t>
      </w:r>
      <w:r w:rsidR="00AE17CF">
        <w:rPr>
          <w:rFonts w:asciiTheme="majorEastAsia" w:hAnsiTheme="majorEastAsia" w:cstheme="majorEastAsia"/>
          <w:lang w:eastAsia="ko-KR"/>
        </w:rPr>
        <w:t>s graph-based method and combined the similarity score</w:t>
      </w:r>
      <w:r w:rsidR="0003620D">
        <w:rPr>
          <w:rFonts w:asciiTheme="majorEastAsia" w:hAnsiTheme="majorEastAsia" w:cstheme="majorEastAsia"/>
          <w:lang w:eastAsia="ko-KR"/>
        </w:rPr>
        <w:t xml:space="preserve">s via the Best-Match Average (BMA) </w:t>
      </w:r>
      <w:r w:rsidR="00EA1711">
        <w:rPr>
          <w:rFonts w:asciiTheme="majorEastAsia" w:hAnsiTheme="majorEastAsia" w:cstheme="majorEastAsia"/>
          <w:lang w:eastAsia="ko-KR"/>
        </w:rPr>
        <w:t>strategy</w:t>
      </w:r>
      <w:r w:rsidR="00C209A7">
        <w:rPr>
          <w:rFonts w:asciiTheme="majorEastAsia" w:hAnsiTheme="majorEastAsia" w:cstheme="majorEastAsia"/>
          <w:lang w:eastAsia="ko-KR"/>
        </w:rPr>
        <w:t xml:space="preserve"> </w:t>
      </w:r>
      <w:r w:rsidR="00125741">
        <w:rPr>
          <w:rFonts w:asciiTheme="majorEastAsia" w:hAnsiTheme="majorEastAsia" w:cstheme="majorEastAsia"/>
          <w:lang w:eastAsia="ko-KR"/>
        </w:rPr>
        <w:t>as follows:</w:t>
      </w:r>
    </w:p>
    <w:p w14:paraId="388AFC60" w14:textId="77777777" w:rsidR="00C209A7" w:rsidRDefault="00C209A7" w:rsidP="00034004">
      <w:pPr>
        <w:spacing w:line="480" w:lineRule="auto"/>
        <w:rPr>
          <w:rFonts w:asciiTheme="majorEastAsia" w:hAnsiTheme="majorEastAsia" w:cstheme="majorEastAsia"/>
          <w:lang w:eastAsia="ko-KR"/>
        </w:rPr>
      </w:pPr>
    </w:p>
    <w:p w14:paraId="3D25D09F" w14:textId="00AE449D" w:rsidR="00125741" w:rsidRDefault="00125741" w:rsidP="00034004">
      <w:pPr>
        <w:spacing w:line="480" w:lineRule="auto"/>
        <w:rPr>
          <w:rFonts w:asciiTheme="majorEastAsia" w:hAnsiTheme="majorEastAsia" w:cstheme="majorEastAsia"/>
          <w:b/>
          <w:lang w:eastAsia="ko-KR"/>
        </w:rPr>
      </w:pPr>
      <w:r w:rsidRPr="00C209A7">
        <w:rPr>
          <w:rFonts w:asciiTheme="majorEastAsia" w:hAnsiTheme="majorEastAsia" w:cstheme="majorEastAsia"/>
          <w:b/>
          <w:lang w:eastAsia="ko-KR"/>
        </w:rPr>
        <w:t xml:space="preserve">semantic_similarity &lt;- </w:t>
      </w:r>
      <w:proofErr w:type="gramStart"/>
      <w:r w:rsidR="00C209A7" w:rsidRPr="00C209A7">
        <w:rPr>
          <w:rFonts w:asciiTheme="majorEastAsia" w:hAnsiTheme="majorEastAsia" w:cstheme="majorEastAsia"/>
          <w:b/>
          <w:lang w:eastAsia="ko-KR"/>
        </w:rPr>
        <w:t>mgoSim(</w:t>
      </w:r>
      <w:proofErr w:type="gramEnd"/>
      <w:r w:rsidR="00C209A7" w:rsidRPr="00C209A7">
        <w:rPr>
          <w:rFonts w:asciiTheme="majorEastAsia" w:hAnsiTheme="majorEastAsia" w:cstheme="majorEastAsia"/>
          <w:b/>
          <w:lang w:eastAsia="ko-KR"/>
        </w:rPr>
        <w:t>first_tissue_data, second_tissue_data, SemData, measure = “Wang”, combine = “BMA”)</w:t>
      </w:r>
    </w:p>
    <w:p w14:paraId="6CD5B9DF" w14:textId="77777777" w:rsidR="00B31D94" w:rsidRPr="00C209A7" w:rsidRDefault="00B31D94" w:rsidP="00034004">
      <w:pPr>
        <w:spacing w:line="480" w:lineRule="auto"/>
        <w:rPr>
          <w:rFonts w:asciiTheme="majorEastAsia" w:hAnsiTheme="majorEastAsia" w:cstheme="majorEastAsia"/>
          <w:b/>
          <w:lang w:eastAsia="ko-KR"/>
        </w:rPr>
      </w:pPr>
    </w:p>
    <w:p w14:paraId="4700B156" w14:textId="44F2B0AC" w:rsidR="00C209A7" w:rsidRDefault="00C209A7"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‘first_tissue_data’ refers to a R object that contains the list of GO terms (obtained f</w:t>
      </w:r>
      <w:r w:rsidR="00234D4C">
        <w:rPr>
          <w:rFonts w:asciiTheme="majorEastAsia" w:hAnsiTheme="majorEastAsia" w:cstheme="majorEastAsia"/>
          <w:lang w:eastAsia="ko-KR"/>
        </w:rPr>
        <w:t>rom the preceding section) for one</w:t>
      </w:r>
      <w:r>
        <w:rPr>
          <w:rFonts w:asciiTheme="majorEastAsia" w:hAnsiTheme="majorEastAsia" w:cstheme="majorEastAsia"/>
          <w:lang w:eastAsia="ko-KR"/>
        </w:rPr>
        <w:t xml:space="preserve"> tissue, while ‘second_tissue_data’ stores the list of GO terms for another tissue. </w:t>
      </w:r>
    </w:p>
    <w:p w14:paraId="0232E173" w14:textId="77777777" w:rsidR="00C209A7" w:rsidRDefault="00C209A7" w:rsidP="00034004">
      <w:pPr>
        <w:spacing w:line="480" w:lineRule="auto"/>
        <w:rPr>
          <w:rFonts w:asciiTheme="majorEastAsia" w:hAnsiTheme="majorEastAsia" w:cstheme="majorEastAsia"/>
          <w:lang w:eastAsia="ko-KR"/>
        </w:rPr>
      </w:pPr>
    </w:p>
    <w:p w14:paraId="30A99A5B" w14:textId="4346A767" w:rsidR="007B38D8" w:rsidRPr="006C49B8" w:rsidRDefault="00B01056" w:rsidP="00034004">
      <w:pPr>
        <w:spacing w:line="480" w:lineRule="auto"/>
        <w:rPr>
          <w:rFonts w:asciiTheme="majorEastAsia" w:hAnsiTheme="majorEastAsia" w:cstheme="majorEastAsia"/>
          <w:lang w:eastAsia="ko-KR"/>
        </w:rPr>
      </w:pPr>
      <w:r w:rsidRPr="005935DD">
        <w:rPr>
          <w:rFonts w:asciiTheme="majorEastAsia" w:hAnsiTheme="majorEastAsia" w:cstheme="majorEastAsia"/>
          <w:i/>
          <w:lang w:eastAsia="ko-KR"/>
        </w:rPr>
        <w:t>Transposable Elements Analyses</w:t>
      </w:r>
      <w:r w:rsidR="00EB3536">
        <w:rPr>
          <w:rFonts w:asciiTheme="majorEastAsia" w:hAnsiTheme="majorEastAsia" w:cstheme="majorEastAsia"/>
          <w:i/>
          <w:lang w:eastAsia="ko-KR"/>
        </w:rPr>
        <w:t xml:space="preserve"> using BEDOPS </w:t>
      </w:r>
      <w:r w:rsidR="00EB3536" w:rsidRPr="006C49B8">
        <w:rPr>
          <w:rFonts w:asciiTheme="majorEastAsia" w:hAnsiTheme="majorEastAsia" w:cstheme="majorEastAsia"/>
          <w:i/>
          <w:lang w:eastAsia="ko-KR"/>
        </w:rPr>
        <w:t>(</w:t>
      </w:r>
      <w:r w:rsidR="006C49B8" w:rsidRPr="006C49B8">
        <w:rPr>
          <w:rFonts w:asciiTheme="majorEastAsia" w:hAnsiTheme="majorEastAsia" w:cstheme="majorEastAsia"/>
          <w:i/>
          <w:lang w:eastAsia="ko-KR"/>
        </w:rPr>
        <w:t>version 2.4.35)</w:t>
      </w:r>
    </w:p>
    <w:p w14:paraId="63465D9F" w14:textId="0A5E1487" w:rsidR="003312B0" w:rsidRDefault="00EB3536"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To obtain a genome-wide annotation of repeat regions, w</w:t>
      </w:r>
      <w:r w:rsidR="005935DD">
        <w:rPr>
          <w:rFonts w:asciiTheme="majorEastAsia" w:hAnsiTheme="majorEastAsia" w:cstheme="majorEastAsia"/>
          <w:lang w:eastAsia="ko-KR"/>
        </w:rPr>
        <w:t xml:space="preserve">e downloaded the </w:t>
      </w:r>
      <w:r>
        <w:rPr>
          <w:rFonts w:asciiTheme="majorEastAsia" w:hAnsiTheme="majorEastAsia" w:cstheme="majorEastAsia"/>
          <w:lang w:eastAsia="ko-KR"/>
        </w:rPr>
        <w:t>RepeatMasker (rmsk) tr</w:t>
      </w:r>
      <w:r w:rsidR="003312B0">
        <w:rPr>
          <w:rFonts w:asciiTheme="majorEastAsia" w:hAnsiTheme="majorEastAsia" w:cstheme="majorEastAsia"/>
          <w:lang w:eastAsia="ko-KR"/>
        </w:rPr>
        <w:t>ack</w:t>
      </w:r>
      <w:r w:rsidR="00085566">
        <w:rPr>
          <w:rFonts w:asciiTheme="majorEastAsia" w:hAnsiTheme="majorEastAsia" w:cstheme="majorEastAsia"/>
          <w:lang w:eastAsia="ko-KR"/>
        </w:rPr>
        <w:t xml:space="preserve"> for the hg19 genome assembly</w:t>
      </w:r>
      <w:r w:rsidR="00CB2552">
        <w:rPr>
          <w:rFonts w:asciiTheme="majorEastAsia" w:hAnsiTheme="majorEastAsia" w:cstheme="majorEastAsia" w:hint="eastAsia"/>
          <w:lang w:eastAsia="ko-KR"/>
        </w:rPr>
        <w:t xml:space="preserve"> (</w:t>
      </w:r>
      <w:r w:rsidR="00CB2552">
        <w:rPr>
          <w:rFonts w:asciiTheme="majorEastAsia" w:hAnsiTheme="majorEastAsia" w:cstheme="majorEastAsia"/>
          <w:lang w:eastAsia="ko-KR"/>
        </w:rPr>
        <w:t>download date: June 15</w:t>
      </w:r>
      <w:r w:rsidR="00CB2552" w:rsidRPr="00CB2552">
        <w:rPr>
          <w:rFonts w:asciiTheme="majorEastAsia" w:hAnsiTheme="majorEastAsia" w:cstheme="majorEastAsia"/>
          <w:vertAlign w:val="superscript"/>
          <w:lang w:eastAsia="ko-KR"/>
        </w:rPr>
        <w:t>th</w:t>
      </w:r>
      <w:r w:rsidR="00CB2552">
        <w:rPr>
          <w:rFonts w:asciiTheme="majorEastAsia" w:hAnsiTheme="majorEastAsia" w:cstheme="majorEastAsia"/>
          <w:lang w:eastAsia="ko-KR"/>
        </w:rPr>
        <w:t>, 2018)</w:t>
      </w:r>
      <w:r w:rsidR="003312B0">
        <w:rPr>
          <w:rFonts w:asciiTheme="majorEastAsia" w:hAnsiTheme="majorEastAsia" w:cstheme="majorEastAsia"/>
          <w:lang w:eastAsia="ko-KR"/>
        </w:rPr>
        <w:t xml:space="preserve"> from UCSC genome browser:</w:t>
      </w:r>
    </w:p>
    <w:p w14:paraId="3126A274" w14:textId="77777777" w:rsidR="003312B0" w:rsidRDefault="003312B0" w:rsidP="00034004">
      <w:pPr>
        <w:spacing w:line="480" w:lineRule="auto"/>
        <w:rPr>
          <w:rFonts w:asciiTheme="majorEastAsia" w:hAnsiTheme="majorEastAsia" w:cstheme="majorEastAsia"/>
          <w:lang w:eastAsia="ko-KR"/>
        </w:rPr>
      </w:pPr>
    </w:p>
    <w:p w14:paraId="6CFEAE6E" w14:textId="387CA973" w:rsidR="003312B0" w:rsidRDefault="007D47CC" w:rsidP="00034004">
      <w:pPr>
        <w:spacing w:line="480" w:lineRule="auto"/>
        <w:rPr>
          <w:rFonts w:asciiTheme="majorEastAsia" w:hAnsiTheme="majorEastAsia" w:cstheme="majorEastAsia"/>
          <w:lang w:eastAsia="ko-KR"/>
        </w:rPr>
      </w:pPr>
      <w:hyperlink r:id="rId12" w:history="1">
        <w:r w:rsidR="00085566" w:rsidRPr="007A1EFB">
          <w:rPr>
            <w:rStyle w:val="Hyperlink"/>
            <w:rFonts w:asciiTheme="majorEastAsia" w:hAnsiTheme="majorEastAsia" w:cstheme="majorEastAsia"/>
            <w:lang w:eastAsia="ko-KR"/>
          </w:rPr>
          <w:t>http://hgdownload.cse.ucsc.edu/goldenpath/hg19/database/rmsk.txt.gz</w:t>
        </w:r>
      </w:hyperlink>
    </w:p>
    <w:p w14:paraId="323316CE" w14:textId="77777777" w:rsidR="003312B0" w:rsidRDefault="003312B0" w:rsidP="00034004">
      <w:pPr>
        <w:spacing w:line="480" w:lineRule="auto"/>
        <w:rPr>
          <w:rFonts w:asciiTheme="majorEastAsia" w:hAnsiTheme="majorEastAsia" w:cstheme="majorEastAsia"/>
          <w:lang w:eastAsia="ko-KR"/>
        </w:rPr>
      </w:pPr>
    </w:p>
    <w:p w14:paraId="727F67AD" w14:textId="489D0A1D" w:rsidR="00EB3536" w:rsidRDefault="003312B0"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We further converted this file into a BED format by grabbing the 6th, 7th, 8th, 12</w:t>
      </w:r>
      <w:r w:rsidRPr="003312B0">
        <w:rPr>
          <w:rFonts w:asciiTheme="majorEastAsia" w:hAnsiTheme="majorEastAsia" w:cstheme="majorEastAsia"/>
          <w:vertAlign w:val="superscript"/>
          <w:lang w:eastAsia="ko-KR"/>
        </w:rPr>
        <w:t>th</w:t>
      </w:r>
      <w:r>
        <w:rPr>
          <w:rFonts w:asciiTheme="majorEastAsia" w:hAnsiTheme="majorEastAsia" w:cstheme="majorEastAsia"/>
          <w:lang w:eastAsia="ko-KR"/>
        </w:rPr>
        <w:t>, 11</w:t>
      </w:r>
      <w:r w:rsidRPr="003312B0">
        <w:rPr>
          <w:rFonts w:asciiTheme="majorEastAsia" w:hAnsiTheme="majorEastAsia" w:cstheme="majorEastAsia"/>
          <w:vertAlign w:val="superscript"/>
          <w:lang w:eastAsia="ko-KR"/>
        </w:rPr>
        <w:t>th</w:t>
      </w:r>
      <w:r>
        <w:rPr>
          <w:rFonts w:asciiTheme="majorEastAsia" w:hAnsiTheme="majorEastAsia" w:cstheme="majorEastAsia"/>
          <w:lang w:eastAsia="ko-KR"/>
        </w:rPr>
        <w:t>, and 10</w:t>
      </w:r>
      <w:r w:rsidRPr="003312B0">
        <w:rPr>
          <w:rFonts w:asciiTheme="majorEastAsia" w:hAnsiTheme="majorEastAsia" w:cstheme="majorEastAsia"/>
          <w:vertAlign w:val="superscript"/>
          <w:lang w:eastAsia="ko-KR"/>
        </w:rPr>
        <w:t>th</w:t>
      </w:r>
      <w:r>
        <w:rPr>
          <w:rFonts w:asciiTheme="majorEastAsia" w:hAnsiTheme="majorEastAsia" w:cstheme="majorEastAsia"/>
          <w:lang w:eastAsia="ko-KR"/>
        </w:rPr>
        <w:t xml:space="preserve"> columns and </w:t>
      </w:r>
      <w:r w:rsidR="00ED0942">
        <w:rPr>
          <w:rFonts w:asciiTheme="majorEastAsia" w:hAnsiTheme="majorEastAsia" w:cstheme="majorEastAsia"/>
          <w:lang w:eastAsia="ko-KR"/>
        </w:rPr>
        <w:t xml:space="preserve">carried out sorting </w:t>
      </w:r>
      <w:r>
        <w:rPr>
          <w:rFonts w:asciiTheme="majorEastAsia" w:hAnsiTheme="majorEastAsia" w:cstheme="majorEastAsia"/>
          <w:lang w:eastAsia="ko-KR"/>
        </w:rPr>
        <w:t>using BEDOPS (“sort-bed”</w:t>
      </w:r>
      <w:r w:rsidR="00CF6258">
        <w:rPr>
          <w:rFonts w:asciiTheme="majorEastAsia" w:hAnsiTheme="majorEastAsia" w:cstheme="majorEastAsia"/>
          <w:lang w:eastAsia="ko-KR"/>
        </w:rPr>
        <w:t xml:space="preserve">). </w:t>
      </w:r>
      <w:r>
        <w:rPr>
          <w:rFonts w:asciiTheme="majorEastAsia" w:hAnsiTheme="majorEastAsia" w:cstheme="majorEastAsia"/>
          <w:lang w:eastAsia="ko-KR"/>
        </w:rPr>
        <w:t xml:space="preserve"> </w:t>
      </w:r>
      <w:r w:rsidR="006C49B8">
        <w:rPr>
          <w:rFonts w:asciiTheme="majorEastAsia" w:hAnsiTheme="majorEastAsia" w:cstheme="majorEastAsia"/>
          <w:lang w:eastAsia="ko-KR"/>
        </w:rPr>
        <w:t xml:space="preserve">We </w:t>
      </w:r>
      <w:r>
        <w:rPr>
          <w:rFonts w:asciiTheme="majorEastAsia" w:hAnsiTheme="majorEastAsia" w:cstheme="majorEastAsia"/>
          <w:lang w:eastAsia="ko-KR"/>
        </w:rPr>
        <w:t>further filtered this file</w:t>
      </w:r>
      <w:r w:rsidR="00CF6258">
        <w:rPr>
          <w:rFonts w:asciiTheme="majorEastAsia" w:hAnsiTheme="majorEastAsia" w:cstheme="majorEastAsia"/>
          <w:lang w:eastAsia="ko-KR"/>
        </w:rPr>
        <w:t xml:space="preserve"> (“background</w:t>
      </w:r>
      <w:r w:rsidR="00F52BB3">
        <w:rPr>
          <w:rFonts w:asciiTheme="majorEastAsia" w:hAnsiTheme="majorEastAsia" w:cstheme="majorEastAsia"/>
          <w:lang w:eastAsia="ko-KR"/>
        </w:rPr>
        <w:t>_regions.bed”</w:t>
      </w:r>
      <w:r w:rsidR="00CF6258">
        <w:rPr>
          <w:rFonts w:asciiTheme="majorEastAsia" w:hAnsiTheme="majorEastAsia" w:cstheme="majorEastAsia"/>
          <w:lang w:eastAsia="ko-KR"/>
        </w:rPr>
        <w:t>)</w:t>
      </w:r>
      <w:r w:rsidR="006C49B8">
        <w:rPr>
          <w:rFonts w:asciiTheme="majorEastAsia" w:hAnsiTheme="majorEastAsia" w:cstheme="majorEastAsia"/>
          <w:lang w:eastAsia="ko-KR"/>
        </w:rPr>
        <w:t xml:space="preserve"> to include only those genomic regions that </w:t>
      </w:r>
      <w:r w:rsidR="00CF6258">
        <w:rPr>
          <w:rFonts w:asciiTheme="majorEastAsia" w:hAnsiTheme="majorEastAsia" w:cstheme="majorEastAsia"/>
          <w:lang w:eastAsia="ko-KR"/>
        </w:rPr>
        <w:t>are annotated as the following: “LINE”, “SINE”, “LTR”</w:t>
      </w:r>
      <w:r w:rsidR="00225B05">
        <w:rPr>
          <w:rFonts w:asciiTheme="majorEastAsia" w:hAnsiTheme="majorEastAsia" w:cstheme="majorEastAsia"/>
          <w:lang w:eastAsia="ko-KR"/>
        </w:rPr>
        <w:t xml:space="preserve"> (“background_TE_regions.bed”)</w:t>
      </w:r>
      <w:r w:rsidR="00CF6258">
        <w:rPr>
          <w:rFonts w:asciiTheme="majorEastAsia" w:hAnsiTheme="majorEastAsia" w:cstheme="majorEastAsia"/>
          <w:lang w:eastAsia="ko-KR"/>
        </w:rPr>
        <w:t>. We next took the enhancers that exhibit significant deviations from neutral expectations for each metric in each tissue and using the coordinates recorded in the original BED files, created respective BED files (“</w:t>
      </w:r>
      <w:r w:rsidR="00F52BB3">
        <w:rPr>
          <w:rFonts w:asciiTheme="majorEastAsia" w:hAnsiTheme="majorEastAsia" w:cstheme="majorEastAsia"/>
          <w:lang w:eastAsia="ko-KR"/>
        </w:rPr>
        <w:t>test_regions.bed”</w:t>
      </w:r>
      <w:r w:rsidR="00CF6258">
        <w:rPr>
          <w:rFonts w:asciiTheme="majorEastAsia" w:hAnsiTheme="majorEastAsia" w:cstheme="majorEastAsia"/>
          <w:lang w:eastAsia="ko-KR"/>
        </w:rPr>
        <w:t xml:space="preserve">). </w:t>
      </w:r>
      <w:r w:rsidR="00EB3536">
        <w:rPr>
          <w:rFonts w:asciiTheme="majorEastAsia" w:hAnsiTheme="majorEastAsia" w:cstheme="majorEastAsia"/>
          <w:lang w:eastAsia="ko-KR"/>
        </w:rPr>
        <w:t>We</w:t>
      </w:r>
      <w:r w:rsidR="00CF6258">
        <w:rPr>
          <w:rFonts w:asciiTheme="majorEastAsia" w:hAnsiTheme="majorEastAsia" w:cstheme="majorEastAsia"/>
          <w:lang w:eastAsia="ko-KR"/>
        </w:rPr>
        <w:t xml:space="preserve"> next</w:t>
      </w:r>
      <w:r w:rsidR="00EB3536">
        <w:rPr>
          <w:rFonts w:asciiTheme="majorEastAsia" w:hAnsiTheme="majorEastAsia" w:cstheme="majorEastAsia"/>
          <w:lang w:eastAsia="ko-KR"/>
        </w:rPr>
        <w:t xml:space="preserve"> used BEDOPS</w:t>
      </w:r>
      <w:r w:rsidR="00CF6258">
        <w:rPr>
          <w:rFonts w:asciiTheme="majorEastAsia" w:hAnsiTheme="majorEastAsia" w:cstheme="majorEastAsia"/>
          <w:lang w:eastAsia="ko-KR"/>
        </w:rPr>
        <w:t xml:space="preserve"> to over</w:t>
      </w:r>
      <w:r w:rsidR="00F52BB3">
        <w:rPr>
          <w:rFonts w:asciiTheme="majorEastAsia" w:hAnsiTheme="majorEastAsia" w:cstheme="majorEastAsia"/>
          <w:lang w:eastAsia="ko-KR"/>
        </w:rPr>
        <w:t>lap the two types of BED files</w:t>
      </w:r>
      <w:r w:rsidR="00CF6258">
        <w:rPr>
          <w:rFonts w:asciiTheme="majorEastAsia" w:hAnsiTheme="majorEastAsia" w:cstheme="majorEastAsia"/>
          <w:lang w:eastAsia="ko-KR"/>
        </w:rPr>
        <w:t xml:space="preserve"> as follows:</w:t>
      </w:r>
    </w:p>
    <w:p w14:paraId="197E4541" w14:textId="77777777" w:rsidR="00CF6258" w:rsidRDefault="00CF6258" w:rsidP="00034004">
      <w:pPr>
        <w:spacing w:line="480" w:lineRule="auto"/>
        <w:rPr>
          <w:rFonts w:asciiTheme="majorEastAsia" w:hAnsiTheme="majorEastAsia" w:cstheme="majorEastAsia"/>
          <w:lang w:eastAsia="ko-KR"/>
        </w:rPr>
      </w:pPr>
    </w:p>
    <w:p w14:paraId="7FBEF644" w14:textId="0562A31D" w:rsidR="00CF6258" w:rsidRDefault="00CF6258" w:rsidP="00034004">
      <w:pPr>
        <w:spacing w:line="480" w:lineRule="auto"/>
        <w:rPr>
          <w:rFonts w:asciiTheme="majorEastAsia" w:hAnsiTheme="majorEastAsia" w:cstheme="majorEastAsia"/>
          <w:b/>
          <w:lang w:eastAsia="ko-KR"/>
        </w:rPr>
      </w:pPr>
      <w:r w:rsidRPr="00D8647B">
        <w:rPr>
          <w:rFonts w:asciiTheme="majorEastAsia" w:hAnsiTheme="majorEastAsia" w:cstheme="majorEastAsia"/>
          <w:b/>
          <w:lang w:eastAsia="ko-KR"/>
        </w:rPr>
        <w:t xml:space="preserve">bedmap --echo </w:t>
      </w:r>
      <w:r w:rsidR="00D8647B" w:rsidRPr="00D8647B">
        <w:rPr>
          <w:rFonts w:asciiTheme="majorEastAsia" w:hAnsiTheme="majorEastAsia" w:cstheme="majorEastAsia"/>
          <w:b/>
          <w:lang w:eastAsia="ko-KR"/>
        </w:rPr>
        <w:t>--echo-map-id-uniq test_regions.bed background_</w:t>
      </w:r>
      <w:r w:rsidR="00225B05">
        <w:rPr>
          <w:rFonts w:asciiTheme="majorEastAsia" w:hAnsiTheme="majorEastAsia" w:cstheme="majorEastAsia"/>
          <w:b/>
          <w:lang w:eastAsia="ko-KR"/>
        </w:rPr>
        <w:t>TE_</w:t>
      </w:r>
      <w:r w:rsidR="00D8647B" w:rsidRPr="00D8647B">
        <w:rPr>
          <w:rFonts w:asciiTheme="majorEastAsia" w:hAnsiTheme="majorEastAsia" w:cstheme="majorEastAsia"/>
          <w:b/>
          <w:lang w:eastAsia="ko-KR"/>
        </w:rPr>
        <w:t xml:space="preserve">regions.bed </w:t>
      </w:r>
    </w:p>
    <w:p w14:paraId="0CDC7346" w14:textId="77777777" w:rsidR="00D42C6A" w:rsidRDefault="00D42C6A" w:rsidP="00034004">
      <w:pPr>
        <w:spacing w:line="480" w:lineRule="auto"/>
        <w:rPr>
          <w:rFonts w:asciiTheme="majorEastAsia" w:hAnsiTheme="majorEastAsia" w:cstheme="majorEastAsia"/>
          <w:b/>
          <w:lang w:eastAsia="ko-KR"/>
        </w:rPr>
      </w:pPr>
    </w:p>
    <w:p w14:paraId="67D60CBE" w14:textId="4FEC5DE3" w:rsidR="003A49E4" w:rsidRPr="003A49E4" w:rsidRDefault="003A49E4" w:rsidP="006502BE">
      <w:pPr>
        <w:rPr>
          <w:rFonts w:asciiTheme="majorEastAsia" w:hAnsiTheme="majorEastAsia" w:cstheme="majorEastAsia"/>
          <w:i/>
          <w:lang w:eastAsia="ko-KR"/>
        </w:rPr>
      </w:pPr>
      <w:r w:rsidRPr="003A49E4">
        <w:rPr>
          <w:rFonts w:asciiTheme="majorEastAsia" w:hAnsiTheme="majorEastAsia" w:cstheme="majorEastAsia"/>
          <w:i/>
          <w:lang w:eastAsia="ko-KR"/>
        </w:rPr>
        <w:t>GWAS catalog</w:t>
      </w:r>
      <w:r w:rsidR="0015418B">
        <w:rPr>
          <w:rFonts w:asciiTheme="majorEastAsia" w:hAnsiTheme="majorEastAsia" w:cstheme="majorEastAsia"/>
          <w:i/>
          <w:lang w:eastAsia="ko-KR"/>
        </w:rPr>
        <w:t xml:space="preserve"> Data</w:t>
      </w:r>
      <w:r w:rsidR="000278E3">
        <w:rPr>
          <w:rFonts w:asciiTheme="majorEastAsia" w:hAnsiTheme="majorEastAsia" w:cstheme="majorEastAsia"/>
          <w:i/>
          <w:lang w:eastAsia="ko-KR"/>
        </w:rPr>
        <w:t xml:space="preserve"> (v.1.0.2)</w:t>
      </w:r>
    </w:p>
    <w:p w14:paraId="19B3B9BB" w14:textId="3C1E38CE" w:rsidR="003A49E4" w:rsidRDefault="00F52BB3"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The GWA</w:t>
      </w:r>
      <w:r w:rsidR="00A845AE">
        <w:rPr>
          <w:rFonts w:asciiTheme="majorEastAsia" w:hAnsiTheme="majorEastAsia" w:cstheme="majorEastAsia"/>
          <w:lang w:eastAsia="ko-KR"/>
        </w:rPr>
        <w:t xml:space="preserve">S catalog was downloaded from (download date: </w:t>
      </w:r>
      <w:r w:rsidR="0015418B">
        <w:rPr>
          <w:rFonts w:asciiTheme="majorEastAsia" w:hAnsiTheme="majorEastAsia" w:cstheme="majorEastAsia"/>
          <w:lang w:eastAsia="ko-KR"/>
        </w:rPr>
        <w:t>June 2</w:t>
      </w:r>
      <w:r w:rsidR="0015418B" w:rsidRPr="0015418B">
        <w:rPr>
          <w:rFonts w:asciiTheme="majorEastAsia" w:hAnsiTheme="majorEastAsia" w:cstheme="majorEastAsia"/>
          <w:vertAlign w:val="superscript"/>
          <w:lang w:eastAsia="ko-KR"/>
        </w:rPr>
        <w:t>nd</w:t>
      </w:r>
      <w:r w:rsidR="0015418B">
        <w:rPr>
          <w:rFonts w:asciiTheme="majorEastAsia" w:hAnsiTheme="majorEastAsia" w:cstheme="majorEastAsia"/>
          <w:lang w:eastAsia="ko-KR"/>
        </w:rPr>
        <w:t xml:space="preserve">, 2018): </w:t>
      </w:r>
    </w:p>
    <w:p w14:paraId="49CC21BD" w14:textId="77777777" w:rsidR="00584007" w:rsidRDefault="00584007" w:rsidP="00034004">
      <w:pPr>
        <w:spacing w:line="480" w:lineRule="auto"/>
        <w:rPr>
          <w:rFonts w:asciiTheme="majorEastAsia" w:hAnsiTheme="majorEastAsia" w:cstheme="majorEastAsia"/>
          <w:lang w:eastAsia="ko-KR"/>
        </w:rPr>
      </w:pPr>
    </w:p>
    <w:p w14:paraId="10DF6CB3" w14:textId="2299BEEE" w:rsidR="00F52BB3" w:rsidRPr="003A49E4" w:rsidRDefault="007D47CC" w:rsidP="00034004">
      <w:pPr>
        <w:spacing w:line="480" w:lineRule="auto"/>
        <w:rPr>
          <w:rFonts w:asciiTheme="majorEastAsia" w:hAnsiTheme="majorEastAsia" w:cstheme="majorEastAsia"/>
          <w:i/>
          <w:lang w:eastAsia="ko-KR"/>
        </w:rPr>
      </w:pPr>
      <w:hyperlink r:id="rId13" w:history="1">
        <w:r w:rsidR="0015418B" w:rsidRPr="0015418B">
          <w:rPr>
            <w:rStyle w:val="Hyperlink"/>
            <w:rFonts w:asciiTheme="majorEastAsia" w:hAnsiTheme="majorEastAsia" w:cstheme="majorEastAsia"/>
            <w:lang w:eastAsia="ko-KR"/>
          </w:rPr>
          <w:t>https://www.ebi.ac.uk/gwas/docs/file-downloads/gwas_catalog_v1.0.2_associatons_final.gz</w:t>
        </w:r>
      </w:hyperlink>
    </w:p>
    <w:p w14:paraId="4EE7A08B" w14:textId="77777777" w:rsidR="0015418B" w:rsidRDefault="0015418B" w:rsidP="00034004">
      <w:pPr>
        <w:spacing w:line="480" w:lineRule="auto"/>
        <w:rPr>
          <w:rFonts w:asciiTheme="majorEastAsia" w:hAnsiTheme="majorEastAsia" w:cstheme="majorEastAsia"/>
          <w:lang w:eastAsia="ko-KR"/>
        </w:rPr>
      </w:pPr>
    </w:p>
    <w:p w14:paraId="66545227" w14:textId="4B99E83B" w:rsidR="00D036B2" w:rsidRDefault="000278E3"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For any given tissue, we obtained a list of</w:t>
      </w:r>
      <w:r w:rsidR="00D036B2">
        <w:rPr>
          <w:rFonts w:asciiTheme="majorEastAsia" w:hAnsiTheme="majorEastAsia" w:cstheme="majorEastAsia"/>
          <w:lang w:eastAsia="ko-KR"/>
        </w:rPr>
        <w:t xml:space="preserve"> the rs</w:t>
      </w:r>
      <w:r w:rsidR="009277AB">
        <w:rPr>
          <w:rFonts w:asciiTheme="majorEastAsia" w:hAnsiTheme="majorEastAsia" w:cstheme="majorEastAsia"/>
          <w:lang w:eastAsia="ko-KR"/>
        </w:rPr>
        <w:t xml:space="preserve"> </w:t>
      </w:r>
      <w:r w:rsidR="00D036B2">
        <w:rPr>
          <w:rFonts w:asciiTheme="majorEastAsia" w:hAnsiTheme="majorEastAsia" w:cstheme="majorEastAsia"/>
          <w:lang w:eastAsia="ko-KR"/>
        </w:rPr>
        <w:t xml:space="preserve">IDs of the SNPs that lie within the </w:t>
      </w:r>
      <w:r>
        <w:rPr>
          <w:rFonts w:asciiTheme="majorEastAsia" w:hAnsiTheme="majorEastAsia" w:cstheme="majorEastAsia"/>
          <w:lang w:eastAsia="ko-KR"/>
        </w:rPr>
        <w:t xml:space="preserve">enhancers that displayed statistically </w:t>
      </w:r>
      <w:r w:rsidR="00C30575">
        <w:rPr>
          <w:rFonts w:asciiTheme="majorEastAsia" w:hAnsiTheme="majorEastAsia" w:cstheme="majorEastAsia"/>
          <w:lang w:eastAsia="ko-KR"/>
        </w:rPr>
        <w:t>extreme</w:t>
      </w:r>
      <w:r>
        <w:rPr>
          <w:rFonts w:asciiTheme="majorEastAsia" w:hAnsiTheme="majorEastAsia" w:cstheme="majorEastAsia"/>
          <w:lang w:eastAsia="ko-KR"/>
        </w:rPr>
        <w:t xml:space="preserve"> values of the calculated metrics compared to </w:t>
      </w:r>
      <w:r w:rsidR="00B67E57">
        <w:rPr>
          <w:rFonts w:asciiTheme="majorEastAsia" w:hAnsiTheme="majorEastAsia" w:cstheme="majorEastAsia"/>
          <w:lang w:eastAsia="ko-KR"/>
        </w:rPr>
        <w:t>those calculated on the neutrally simulated sequences</w:t>
      </w:r>
      <w:r w:rsidR="001203F1">
        <w:rPr>
          <w:rFonts w:asciiTheme="majorEastAsia" w:hAnsiTheme="majorEastAsia" w:cstheme="majorEastAsia"/>
          <w:lang w:eastAsia="ko-KR"/>
        </w:rPr>
        <w:t>,</w:t>
      </w:r>
      <w:r w:rsidR="00B67E57">
        <w:rPr>
          <w:rFonts w:asciiTheme="majorEastAsia" w:hAnsiTheme="majorEastAsia" w:cstheme="majorEastAsia"/>
          <w:lang w:eastAsia="ko-KR"/>
        </w:rPr>
        <w:t xml:space="preserve"> and used those SNPs to query the GWAS catalog and obtain a list of significantly associated traits. </w:t>
      </w:r>
    </w:p>
    <w:p w14:paraId="7048FE95" w14:textId="77777777" w:rsidR="001203F1" w:rsidRDefault="001203F1" w:rsidP="00034004">
      <w:pPr>
        <w:spacing w:line="480" w:lineRule="auto"/>
        <w:rPr>
          <w:rFonts w:asciiTheme="majorEastAsia" w:hAnsiTheme="majorEastAsia" w:cstheme="majorEastAsia"/>
          <w:i/>
          <w:lang w:eastAsia="ko-KR"/>
        </w:rPr>
      </w:pPr>
    </w:p>
    <w:p w14:paraId="77D7671F" w14:textId="3504C8FD" w:rsidR="00A845AE" w:rsidRPr="00D036B2" w:rsidRDefault="003A49E4" w:rsidP="00034004">
      <w:pPr>
        <w:spacing w:line="480" w:lineRule="auto"/>
        <w:rPr>
          <w:rFonts w:asciiTheme="majorEastAsia" w:hAnsiTheme="majorEastAsia" w:cstheme="majorEastAsia"/>
          <w:i/>
          <w:lang w:eastAsia="ko-KR"/>
        </w:rPr>
      </w:pPr>
      <w:r w:rsidRPr="003A49E4">
        <w:rPr>
          <w:rFonts w:asciiTheme="majorEastAsia" w:hAnsiTheme="majorEastAsia" w:cstheme="majorEastAsia"/>
          <w:i/>
          <w:lang w:eastAsia="ko-KR"/>
        </w:rPr>
        <w:t xml:space="preserve">Linkage Disequilibrium Calculations using Plink </w:t>
      </w:r>
      <w:r w:rsidR="00175FAE">
        <w:rPr>
          <w:rFonts w:asciiTheme="majorEastAsia" w:hAnsiTheme="majorEastAsia" w:cstheme="majorEastAsia"/>
          <w:i/>
          <w:lang w:eastAsia="ko-KR"/>
        </w:rPr>
        <w:t>(v1.90b6.2)</w:t>
      </w:r>
      <w:r w:rsidR="00DD05C2">
        <w:rPr>
          <w:rFonts w:asciiTheme="majorEastAsia" w:hAnsiTheme="majorEastAsia" w:cstheme="majorEastAsia"/>
          <w:lang w:eastAsia="ko-KR"/>
        </w:rPr>
        <w:t xml:space="preserve"> </w:t>
      </w:r>
    </w:p>
    <w:p w14:paraId="4F3EF9C0" w14:textId="73386735" w:rsidR="002D6A0C" w:rsidRPr="003836B4" w:rsidRDefault="00097A9C" w:rsidP="002D6A0C">
      <w:pPr>
        <w:spacing w:line="480" w:lineRule="auto"/>
        <w:rPr>
          <w:rFonts w:asciiTheme="majorEastAsia" w:hAnsiTheme="majorEastAsia" w:cstheme="majorEastAsia"/>
          <w:lang w:eastAsia="ko-KR"/>
        </w:rPr>
      </w:pPr>
      <w:r>
        <w:rPr>
          <w:rFonts w:asciiTheme="majorEastAsia" w:hAnsiTheme="majorEastAsia" w:cstheme="majorEastAsia"/>
          <w:lang w:eastAsia="ko-KR"/>
        </w:rPr>
        <w:t>We first processed</w:t>
      </w:r>
      <w:r w:rsidR="00B859F3">
        <w:rPr>
          <w:rFonts w:asciiTheme="majorEastAsia" w:hAnsiTheme="majorEastAsia" w:cstheme="majorEastAsia"/>
          <w:lang w:eastAsia="ko-KR"/>
        </w:rPr>
        <w:t xml:space="preserve"> the VCF files for each chromosome (downloaded as described in </w:t>
      </w:r>
      <w:r w:rsidRPr="00097A9C">
        <w:rPr>
          <w:rFonts w:asciiTheme="majorEastAsia" w:hAnsiTheme="majorEastAsia" w:cstheme="majorEastAsia"/>
          <w:lang w:eastAsia="ko-KR"/>
        </w:rPr>
        <w:t>“</w:t>
      </w:r>
      <w:r w:rsidRPr="00097A9C">
        <w:rPr>
          <w:rFonts w:ascii="Times New Roman" w:hAnsi="Times New Roman" w:cs="Times New Roman"/>
        </w:rPr>
        <w:t>1000 Genomes Project Phase 3 Genotype Dataset”</w:t>
      </w:r>
      <w:r>
        <w:rPr>
          <w:rFonts w:ascii="Times New Roman" w:hAnsi="Times New Roman" w:cs="Times New Roman"/>
        </w:rPr>
        <w:t xml:space="preserve"> Section) as follows: 1) we first filtered out indels (i.e.</w:t>
      </w:r>
      <w:r w:rsidR="00AD1098">
        <w:rPr>
          <w:rFonts w:ascii="Times New Roman" w:hAnsi="Times New Roman" w:cs="Times New Roman"/>
        </w:rPr>
        <w:t>, included only SNPs) and 2) included only Europeans (n = 503).</w:t>
      </w:r>
      <w:r w:rsidR="008C6169">
        <w:rPr>
          <w:rFonts w:ascii="Times New Roman" w:hAnsi="Times New Roman" w:cs="Times New Roman"/>
        </w:rPr>
        <w:t xml:space="preserve"> </w:t>
      </w:r>
      <w:r w:rsidR="002D6A0C">
        <w:rPr>
          <w:rFonts w:ascii="Times New Roman" w:hAnsi="Times New Roman" w:cs="Times New Roman"/>
        </w:rPr>
        <w:t xml:space="preserve">To obtain a list of SNPs that are </w:t>
      </w:r>
      <w:r w:rsidR="008E5979">
        <w:rPr>
          <w:rFonts w:ascii="Times New Roman" w:hAnsi="Times New Roman" w:cs="Times New Roman"/>
        </w:rPr>
        <w:t xml:space="preserve">in linkage disequilibrium </w:t>
      </w:r>
      <w:r w:rsidR="002D6A0C">
        <w:rPr>
          <w:rFonts w:ascii="Times New Roman" w:hAnsi="Times New Roman" w:cs="Times New Roman"/>
        </w:rPr>
        <w:t xml:space="preserve"> (i.e., r2 = 1) with those used in the preceding section </w:t>
      </w:r>
      <w:r w:rsidR="002D6A0C" w:rsidRPr="003836B4">
        <w:rPr>
          <w:rFonts w:ascii="Times New Roman" w:hAnsi="Times New Roman" w:cs="Times New Roman"/>
        </w:rPr>
        <w:t>(</w:t>
      </w:r>
      <w:r w:rsidR="002D6A0C" w:rsidRPr="003836B4">
        <w:rPr>
          <w:rFonts w:asciiTheme="majorEastAsia" w:hAnsiTheme="majorEastAsia" w:cstheme="majorEastAsia"/>
          <w:lang w:eastAsia="ko-KR"/>
        </w:rPr>
        <w:t>GWAS catalog Data (v.1.0.2)</w:t>
      </w:r>
      <w:r w:rsidR="009C465D">
        <w:rPr>
          <w:rFonts w:asciiTheme="majorEastAsia" w:hAnsiTheme="majorEastAsia" w:cstheme="majorEastAsia"/>
          <w:lang w:eastAsia="ko-KR"/>
        </w:rPr>
        <w:t xml:space="preserve">, we calculated </w:t>
      </w:r>
      <w:r w:rsidR="00F17CBF">
        <w:rPr>
          <w:rFonts w:asciiTheme="majorEastAsia" w:hAnsiTheme="majorEastAsia" w:cstheme="majorEastAsia"/>
          <w:lang w:eastAsia="ko-KR"/>
        </w:rPr>
        <w:t>Linkage Disequilibrium (</w:t>
      </w:r>
      <w:r w:rsidR="009C465D">
        <w:rPr>
          <w:rFonts w:asciiTheme="majorEastAsia" w:hAnsiTheme="majorEastAsia" w:cstheme="majorEastAsia"/>
          <w:lang w:eastAsia="ko-KR"/>
        </w:rPr>
        <w:t>LD</w:t>
      </w:r>
      <w:r w:rsidR="00F17CBF">
        <w:rPr>
          <w:rFonts w:asciiTheme="majorEastAsia" w:hAnsiTheme="majorEastAsia" w:cstheme="majorEastAsia"/>
          <w:lang w:eastAsia="ko-KR"/>
        </w:rPr>
        <w:t>)</w:t>
      </w:r>
      <w:r w:rsidR="009C465D">
        <w:rPr>
          <w:rFonts w:asciiTheme="majorEastAsia" w:hAnsiTheme="majorEastAsia" w:cstheme="majorEastAsia"/>
          <w:lang w:eastAsia="ko-KR"/>
        </w:rPr>
        <w:t xml:space="preserve"> using Plink as follows:</w:t>
      </w:r>
    </w:p>
    <w:p w14:paraId="30EA2926" w14:textId="600803EA" w:rsidR="00FF085B" w:rsidRDefault="00FF085B" w:rsidP="00034004">
      <w:pPr>
        <w:spacing w:line="480" w:lineRule="auto"/>
        <w:rPr>
          <w:rFonts w:asciiTheme="majorEastAsia" w:hAnsiTheme="majorEastAsia" w:cstheme="majorEastAsia"/>
          <w:lang w:eastAsia="ko-KR"/>
        </w:rPr>
      </w:pPr>
    </w:p>
    <w:p w14:paraId="44ED9FEB" w14:textId="77777777" w:rsidR="003D2CB8" w:rsidRDefault="00A845AE" w:rsidP="00034004">
      <w:pPr>
        <w:spacing w:line="480" w:lineRule="auto"/>
        <w:rPr>
          <w:rFonts w:asciiTheme="majorEastAsia" w:hAnsiTheme="majorEastAsia" w:cstheme="majorEastAsia"/>
          <w:b/>
          <w:lang w:eastAsia="ko-KR"/>
        </w:rPr>
      </w:pPr>
      <w:proofErr w:type="gramStart"/>
      <w:r w:rsidRPr="00E6185B">
        <w:rPr>
          <w:rFonts w:asciiTheme="majorEastAsia" w:hAnsiTheme="majorEastAsia" w:cstheme="majorEastAsia"/>
          <w:b/>
          <w:lang w:eastAsia="ko-KR"/>
        </w:rPr>
        <w:t>./</w:t>
      </w:r>
      <w:proofErr w:type="gramEnd"/>
      <w:r w:rsidRPr="00E6185B">
        <w:rPr>
          <w:rFonts w:asciiTheme="majorEastAsia" w:hAnsiTheme="majorEastAsia" w:cstheme="majorEastAsia"/>
          <w:b/>
          <w:lang w:eastAsia="ko-KR"/>
        </w:rPr>
        <w:t xml:space="preserve">plink </w:t>
      </w:r>
      <w:r w:rsidR="00DD05C2" w:rsidRPr="00E6185B">
        <w:rPr>
          <w:rFonts w:asciiTheme="majorEastAsia" w:hAnsiTheme="majorEastAsia" w:cstheme="majorEastAsia"/>
          <w:b/>
          <w:lang w:eastAsia="ko-KR"/>
        </w:rPr>
        <w:t xml:space="preserve">--vcf genotype_data.vcf --exclude </w:t>
      </w:r>
      <w:r w:rsidR="00B2154F" w:rsidRPr="00E6185B">
        <w:rPr>
          <w:rFonts w:asciiTheme="majorEastAsia" w:hAnsiTheme="majorEastAsia" w:cstheme="majorEastAsia"/>
          <w:b/>
          <w:lang w:eastAsia="ko-KR"/>
        </w:rPr>
        <w:t>duplicate_snps_list --ld-snp-list --r2 --</w:t>
      </w:r>
      <w:r w:rsidR="00E6185B" w:rsidRPr="00E6185B">
        <w:rPr>
          <w:rFonts w:asciiTheme="majorEastAsia" w:hAnsiTheme="majorEastAsia" w:cstheme="majorEastAsia"/>
          <w:b/>
          <w:lang w:eastAsia="ko-KR"/>
        </w:rPr>
        <w:t>inter-chr 1</w:t>
      </w:r>
    </w:p>
    <w:p w14:paraId="1D9BF9FD" w14:textId="4EA3AF28" w:rsidR="00A845AE" w:rsidRPr="00E6185B" w:rsidRDefault="00E6185B" w:rsidP="00034004">
      <w:pPr>
        <w:spacing w:line="480" w:lineRule="auto"/>
        <w:rPr>
          <w:rFonts w:asciiTheme="majorEastAsia" w:hAnsiTheme="majorEastAsia" w:cstheme="majorEastAsia"/>
          <w:b/>
          <w:lang w:eastAsia="ko-KR"/>
        </w:rPr>
      </w:pPr>
      <w:r w:rsidRPr="00E6185B">
        <w:rPr>
          <w:rFonts w:asciiTheme="majorEastAsia" w:hAnsiTheme="majorEastAsia" w:cstheme="majorEastAsia"/>
          <w:b/>
          <w:lang w:eastAsia="ko-KR"/>
        </w:rPr>
        <w:t>--out output_prefix</w:t>
      </w:r>
    </w:p>
    <w:p w14:paraId="7B0FAD8B" w14:textId="77777777" w:rsidR="009C465D" w:rsidRDefault="009C465D" w:rsidP="00034004">
      <w:pPr>
        <w:spacing w:line="480" w:lineRule="auto"/>
        <w:rPr>
          <w:rFonts w:asciiTheme="majorEastAsia" w:hAnsiTheme="majorEastAsia" w:cstheme="majorEastAsia"/>
          <w:lang w:eastAsia="ko-KR"/>
        </w:rPr>
      </w:pPr>
    </w:p>
    <w:p w14:paraId="3DD39C80" w14:textId="6BA51ECA" w:rsidR="0027333C" w:rsidRDefault="00751E5D" w:rsidP="00034004">
      <w:pPr>
        <w:spacing w:line="480" w:lineRule="auto"/>
        <w:rPr>
          <w:rFonts w:asciiTheme="majorEastAsia" w:hAnsiTheme="majorEastAsia" w:cstheme="majorEastAsia"/>
          <w:lang w:eastAsia="ko-KR"/>
        </w:rPr>
      </w:pPr>
      <w:r>
        <w:rPr>
          <w:rFonts w:asciiTheme="majorEastAsia" w:hAnsiTheme="majorEastAsia" w:cstheme="majorEastAsia"/>
          <w:lang w:eastAsia="ko-KR"/>
        </w:rPr>
        <w:t xml:space="preserve">“genotype_data.vcf” refers to </w:t>
      </w:r>
      <w:r w:rsidR="00B339FC">
        <w:rPr>
          <w:rFonts w:asciiTheme="majorEastAsia" w:hAnsiTheme="majorEastAsia" w:cstheme="majorEastAsia"/>
          <w:lang w:eastAsia="ko-KR"/>
        </w:rPr>
        <w:t xml:space="preserve">the filtered VCF file generated </w:t>
      </w:r>
      <w:r w:rsidR="0067591A">
        <w:rPr>
          <w:rFonts w:asciiTheme="majorEastAsia" w:hAnsiTheme="majorEastAsia" w:cstheme="majorEastAsia"/>
          <w:lang w:eastAsia="ko-KR"/>
        </w:rPr>
        <w:t>above and “duplicate_snps_list” is a file listing the duplicate rs</w:t>
      </w:r>
      <w:r w:rsidR="00007380">
        <w:rPr>
          <w:rFonts w:asciiTheme="majorEastAsia" w:hAnsiTheme="majorEastAsia" w:cstheme="majorEastAsia"/>
          <w:lang w:eastAsia="ko-KR"/>
        </w:rPr>
        <w:t xml:space="preserve"> </w:t>
      </w:r>
      <w:r w:rsidR="0067591A">
        <w:rPr>
          <w:rFonts w:asciiTheme="majorEastAsia" w:hAnsiTheme="majorEastAsia" w:cstheme="majorEastAsia"/>
          <w:lang w:eastAsia="ko-KR"/>
        </w:rPr>
        <w:t xml:space="preserve">IDs. </w:t>
      </w:r>
      <w:r w:rsidR="00AD1098">
        <w:rPr>
          <w:rFonts w:asciiTheme="majorEastAsia" w:hAnsiTheme="majorEastAsia" w:cstheme="majorEastAsia"/>
          <w:lang w:eastAsia="ko-KR"/>
        </w:rPr>
        <w:t>We used the resulting SNPs’ rs</w:t>
      </w:r>
      <w:r w:rsidR="00007380">
        <w:rPr>
          <w:rFonts w:asciiTheme="majorEastAsia" w:hAnsiTheme="majorEastAsia" w:cstheme="majorEastAsia"/>
          <w:lang w:eastAsia="ko-KR"/>
        </w:rPr>
        <w:t xml:space="preserve"> </w:t>
      </w:r>
      <w:r w:rsidR="00AD1098">
        <w:rPr>
          <w:rFonts w:asciiTheme="majorEastAsia" w:hAnsiTheme="majorEastAsia" w:cstheme="majorEastAsia"/>
          <w:lang w:eastAsia="ko-KR"/>
        </w:rPr>
        <w:t xml:space="preserve">IDs to query the GWAS catalog, as described in the preceding section. </w:t>
      </w:r>
    </w:p>
    <w:p w14:paraId="7F3E8367" w14:textId="77777777" w:rsidR="0015418B" w:rsidRPr="00A845AE" w:rsidRDefault="0015418B" w:rsidP="00034004">
      <w:pPr>
        <w:spacing w:line="480" w:lineRule="auto"/>
        <w:rPr>
          <w:rFonts w:asciiTheme="majorEastAsia" w:hAnsiTheme="majorEastAsia" w:cstheme="majorEastAsia"/>
          <w:lang w:eastAsia="ko-KR"/>
        </w:rPr>
      </w:pPr>
    </w:p>
    <w:sectPr w:rsidR="0015418B" w:rsidRPr="00A845AE" w:rsidSect="00C23C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바탕">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B27D3B"/>
    <w:multiLevelType w:val="hybridMultilevel"/>
    <w:tmpl w:val="42A4F3F2"/>
    <w:lvl w:ilvl="0" w:tplc="A5845730">
      <w:start w:val="5"/>
      <w:numFmt w:val="bullet"/>
      <w:lvlText w:val=""/>
      <w:lvlJc w:val="left"/>
      <w:pPr>
        <w:ind w:left="720" w:hanging="360"/>
      </w:pPr>
      <w:rPr>
        <w:rFonts w:ascii="Wingdings" w:eastAsia="바탕" w:hAnsi="Wingdings" w:cstheme="majorEastAs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grammar="clean"/>
  <w:trackRevisions/>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8D8"/>
    <w:rsid w:val="00007380"/>
    <w:rsid w:val="000278E3"/>
    <w:rsid w:val="00032021"/>
    <w:rsid w:val="00034004"/>
    <w:rsid w:val="0003620D"/>
    <w:rsid w:val="00062735"/>
    <w:rsid w:val="00063C29"/>
    <w:rsid w:val="00064A23"/>
    <w:rsid w:val="00066A44"/>
    <w:rsid w:val="00085566"/>
    <w:rsid w:val="00097A9C"/>
    <w:rsid w:val="00097DA5"/>
    <w:rsid w:val="000A7D94"/>
    <w:rsid w:val="000B0BF7"/>
    <w:rsid w:val="000C36EA"/>
    <w:rsid w:val="000C4EED"/>
    <w:rsid w:val="000F3D58"/>
    <w:rsid w:val="000F5664"/>
    <w:rsid w:val="000F5819"/>
    <w:rsid w:val="0011167E"/>
    <w:rsid w:val="00112125"/>
    <w:rsid w:val="001203F1"/>
    <w:rsid w:val="00120DAA"/>
    <w:rsid w:val="00125741"/>
    <w:rsid w:val="0013290E"/>
    <w:rsid w:val="0014445D"/>
    <w:rsid w:val="00146E87"/>
    <w:rsid w:val="0015418B"/>
    <w:rsid w:val="0016301F"/>
    <w:rsid w:val="00165587"/>
    <w:rsid w:val="00175FAE"/>
    <w:rsid w:val="001905BF"/>
    <w:rsid w:val="001A04FE"/>
    <w:rsid w:val="001B19C7"/>
    <w:rsid w:val="001B5AB8"/>
    <w:rsid w:val="00225B05"/>
    <w:rsid w:val="00234D4C"/>
    <w:rsid w:val="00237264"/>
    <w:rsid w:val="002437A2"/>
    <w:rsid w:val="00267626"/>
    <w:rsid w:val="0027333C"/>
    <w:rsid w:val="002B5DFA"/>
    <w:rsid w:val="002D374A"/>
    <w:rsid w:val="002D6A0C"/>
    <w:rsid w:val="002F44B1"/>
    <w:rsid w:val="00306A10"/>
    <w:rsid w:val="00307FA1"/>
    <w:rsid w:val="003312B0"/>
    <w:rsid w:val="0033590C"/>
    <w:rsid w:val="00335C35"/>
    <w:rsid w:val="00350E9B"/>
    <w:rsid w:val="00370108"/>
    <w:rsid w:val="00372361"/>
    <w:rsid w:val="003836B4"/>
    <w:rsid w:val="00386205"/>
    <w:rsid w:val="003A23B0"/>
    <w:rsid w:val="003A49E4"/>
    <w:rsid w:val="003B0E3C"/>
    <w:rsid w:val="003B2939"/>
    <w:rsid w:val="003B7BFB"/>
    <w:rsid w:val="003C0360"/>
    <w:rsid w:val="003C29EB"/>
    <w:rsid w:val="003D2CB8"/>
    <w:rsid w:val="003F61EB"/>
    <w:rsid w:val="003F7AFE"/>
    <w:rsid w:val="00415DFA"/>
    <w:rsid w:val="00426CB0"/>
    <w:rsid w:val="004274C3"/>
    <w:rsid w:val="004304A7"/>
    <w:rsid w:val="004434F7"/>
    <w:rsid w:val="00487AD9"/>
    <w:rsid w:val="004A067D"/>
    <w:rsid w:val="004B5609"/>
    <w:rsid w:val="004C39A8"/>
    <w:rsid w:val="00506B97"/>
    <w:rsid w:val="0051408A"/>
    <w:rsid w:val="00521611"/>
    <w:rsid w:val="00526235"/>
    <w:rsid w:val="005435D8"/>
    <w:rsid w:val="0055103D"/>
    <w:rsid w:val="005578CA"/>
    <w:rsid w:val="00573623"/>
    <w:rsid w:val="00584007"/>
    <w:rsid w:val="00586ED4"/>
    <w:rsid w:val="005935DD"/>
    <w:rsid w:val="00596E7F"/>
    <w:rsid w:val="005B16A2"/>
    <w:rsid w:val="005B6291"/>
    <w:rsid w:val="005E750B"/>
    <w:rsid w:val="005F39EB"/>
    <w:rsid w:val="00600F71"/>
    <w:rsid w:val="006057A4"/>
    <w:rsid w:val="00611797"/>
    <w:rsid w:val="0064124A"/>
    <w:rsid w:val="00641E86"/>
    <w:rsid w:val="00643BCC"/>
    <w:rsid w:val="006502BE"/>
    <w:rsid w:val="006635FA"/>
    <w:rsid w:val="00671C90"/>
    <w:rsid w:val="0067591A"/>
    <w:rsid w:val="0067612A"/>
    <w:rsid w:val="006927B5"/>
    <w:rsid w:val="006B20C3"/>
    <w:rsid w:val="006C49B8"/>
    <w:rsid w:val="006D61A2"/>
    <w:rsid w:val="006E18A0"/>
    <w:rsid w:val="006E7BF8"/>
    <w:rsid w:val="006F5A09"/>
    <w:rsid w:val="006F7095"/>
    <w:rsid w:val="00701D69"/>
    <w:rsid w:val="007041B6"/>
    <w:rsid w:val="00704CA8"/>
    <w:rsid w:val="00720F64"/>
    <w:rsid w:val="00735DF9"/>
    <w:rsid w:val="00744A54"/>
    <w:rsid w:val="00751E5D"/>
    <w:rsid w:val="007A24B9"/>
    <w:rsid w:val="007B38D8"/>
    <w:rsid w:val="007C5CCB"/>
    <w:rsid w:val="007D125A"/>
    <w:rsid w:val="007D1384"/>
    <w:rsid w:val="007D47CC"/>
    <w:rsid w:val="007D5E0C"/>
    <w:rsid w:val="007F0FDD"/>
    <w:rsid w:val="00820C4A"/>
    <w:rsid w:val="008236BE"/>
    <w:rsid w:val="00826CB5"/>
    <w:rsid w:val="0088364C"/>
    <w:rsid w:val="008C25C8"/>
    <w:rsid w:val="008C6169"/>
    <w:rsid w:val="008D634D"/>
    <w:rsid w:val="008E5979"/>
    <w:rsid w:val="009277AB"/>
    <w:rsid w:val="00947A35"/>
    <w:rsid w:val="00955DD3"/>
    <w:rsid w:val="00955E0B"/>
    <w:rsid w:val="00956483"/>
    <w:rsid w:val="00973123"/>
    <w:rsid w:val="009811A7"/>
    <w:rsid w:val="00995FCD"/>
    <w:rsid w:val="009C465D"/>
    <w:rsid w:val="009E6E22"/>
    <w:rsid w:val="009F690B"/>
    <w:rsid w:val="00A0272B"/>
    <w:rsid w:val="00A11591"/>
    <w:rsid w:val="00A3171C"/>
    <w:rsid w:val="00A54655"/>
    <w:rsid w:val="00A845AE"/>
    <w:rsid w:val="00A90DFC"/>
    <w:rsid w:val="00AA7B98"/>
    <w:rsid w:val="00AA7D58"/>
    <w:rsid w:val="00AB274B"/>
    <w:rsid w:val="00AD1098"/>
    <w:rsid w:val="00AE17CF"/>
    <w:rsid w:val="00B01056"/>
    <w:rsid w:val="00B014D2"/>
    <w:rsid w:val="00B2154F"/>
    <w:rsid w:val="00B31D94"/>
    <w:rsid w:val="00B339FC"/>
    <w:rsid w:val="00B3567B"/>
    <w:rsid w:val="00B41E21"/>
    <w:rsid w:val="00B55AA6"/>
    <w:rsid w:val="00B67E57"/>
    <w:rsid w:val="00B859F3"/>
    <w:rsid w:val="00B923BB"/>
    <w:rsid w:val="00B97772"/>
    <w:rsid w:val="00BD268B"/>
    <w:rsid w:val="00BE2E6C"/>
    <w:rsid w:val="00C028C2"/>
    <w:rsid w:val="00C1765C"/>
    <w:rsid w:val="00C209A7"/>
    <w:rsid w:val="00C22A2B"/>
    <w:rsid w:val="00C23CFD"/>
    <w:rsid w:val="00C30575"/>
    <w:rsid w:val="00C4101D"/>
    <w:rsid w:val="00C42A8D"/>
    <w:rsid w:val="00C5601E"/>
    <w:rsid w:val="00C86581"/>
    <w:rsid w:val="00CA5FAB"/>
    <w:rsid w:val="00CB2552"/>
    <w:rsid w:val="00CC2DEE"/>
    <w:rsid w:val="00CC7670"/>
    <w:rsid w:val="00CF6258"/>
    <w:rsid w:val="00D036B2"/>
    <w:rsid w:val="00D42C6A"/>
    <w:rsid w:val="00D472CF"/>
    <w:rsid w:val="00D5025B"/>
    <w:rsid w:val="00D60814"/>
    <w:rsid w:val="00D63614"/>
    <w:rsid w:val="00D70D8F"/>
    <w:rsid w:val="00D71F8F"/>
    <w:rsid w:val="00D8647B"/>
    <w:rsid w:val="00DB7DD6"/>
    <w:rsid w:val="00DC1ABF"/>
    <w:rsid w:val="00DC2B21"/>
    <w:rsid w:val="00DD05C2"/>
    <w:rsid w:val="00DE3E31"/>
    <w:rsid w:val="00DE6E4B"/>
    <w:rsid w:val="00E1350D"/>
    <w:rsid w:val="00E6185B"/>
    <w:rsid w:val="00E70857"/>
    <w:rsid w:val="00E71B21"/>
    <w:rsid w:val="00E92C4F"/>
    <w:rsid w:val="00E966E8"/>
    <w:rsid w:val="00EA1711"/>
    <w:rsid w:val="00EB3536"/>
    <w:rsid w:val="00EC3CD8"/>
    <w:rsid w:val="00EC46BA"/>
    <w:rsid w:val="00ED0942"/>
    <w:rsid w:val="00EE7E6B"/>
    <w:rsid w:val="00EF0BE2"/>
    <w:rsid w:val="00EF4EBE"/>
    <w:rsid w:val="00F13521"/>
    <w:rsid w:val="00F17CBF"/>
    <w:rsid w:val="00F5000F"/>
    <w:rsid w:val="00F52BB3"/>
    <w:rsid w:val="00F71F99"/>
    <w:rsid w:val="00F956E2"/>
    <w:rsid w:val="00FE4304"/>
    <w:rsid w:val="00FE7D9D"/>
    <w:rsid w:val="00FF085B"/>
    <w:rsid w:val="00FF32EC"/>
    <w:rsid w:val="00FF5F4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F38BA5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DFA"/>
    <w:rPr>
      <w:color w:val="0563C1" w:themeColor="hyperlink"/>
      <w:u w:val="single"/>
    </w:rPr>
  </w:style>
  <w:style w:type="paragraph" w:styleId="ListParagraph">
    <w:name w:val="List Paragraph"/>
    <w:basedOn w:val="Normal"/>
    <w:uiPriority w:val="34"/>
    <w:qFormat/>
    <w:rsid w:val="008236BE"/>
    <w:pPr>
      <w:ind w:left="720"/>
      <w:contextualSpacing/>
    </w:pPr>
  </w:style>
  <w:style w:type="character" w:styleId="FollowedHyperlink">
    <w:name w:val="FollowedHyperlink"/>
    <w:basedOn w:val="DefaultParagraphFont"/>
    <w:uiPriority w:val="99"/>
    <w:semiHidden/>
    <w:unhideWhenUsed/>
    <w:rsid w:val="00426CB0"/>
    <w:rPr>
      <w:color w:val="954F72" w:themeColor="followedHyperlink"/>
      <w:u w:val="single"/>
    </w:rPr>
  </w:style>
  <w:style w:type="paragraph" w:styleId="BalloonText">
    <w:name w:val="Balloon Text"/>
    <w:basedOn w:val="Normal"/>
    <w:link w:val="BalloonTextChar"/>
    <w:uiPriority w:val="99"/>
    <w:semiHidden/>
    <w:unhideWhenUsed/>
    <w:rsid w:val="00B9777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777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58883">
      <w:bodyDiv w:val="1"/>
      <w:marLeft w:val="0"/>
      <w:marRight w:val="0"/>
      <w:marTop w:val="0"/>
      <w:marBottom w:val="0"/>
      <w:divBdr>
        <w:top w:val="none" w:sz="0" w:space="0" w:color="auto"/>
        <w:left w:val="none" w:sz="0" w:space="0" w:color="auto"/>
        <w:bottom w:val="none" w:sz="0" w:space="0" w:color="auto"/>
        <w:right w:val="none" w:sz="0" w:space="0" w:color="auto"/>
      </w:divBdr>
    </w:div>
    <w:div w:id="9338969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geneontology.org/page/download-go-annotations/goa_human.gaf.gz" TargetMode="External"/><Relationship Id="rId12" Type="http://schemas.openxmlformats.org/officeDocument/2006/relationships/hyperlink" Target="http://hgdownload.cse.ucsc.edu/goldenpath/hg19/database/rmsk.txt.gz" TargetMode="External"/><Relationship Id="rId13" Type="http://schemas.openxmlformats.org/officeDocument/2006/relationships/hyperlink" Target="https://www.ebi.ac.uk/gwas/docs/file-downloads/gwas_catalog_v1.0.2_associatons_final.gz"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ftp.1000genomes.ebi.ac.uk/vol1/ftp/release/20130502/" TargetMode="External"/><Relationship Id="rId6" Type="http://schemas.openxmlformats.org/officeDocument/2006/relationships/hyperlink" Target="http://ftp.1000genomes.ebi.ac.uk/vol1/ftp/release/20130502/" TargetMode="External"/><Relationship Id="rId7" Type="http://schemas.openxmlformats.org/officeDocument/2006/relationships/hyperlink" Target="http://ftp.1000genomes.ebi.ac.uk/vol1/ftp/release/20130502/integrated_call_samples_v3.20130502.ALL.panel" TargetMode="External"/><Relationship Id="rId8" Type="http://schemas.openxmlformats.org/officeDocument/2006/relationships/hyperlink" Target="http://enhancer.binf.ku.dk/presets/" TargetMode="External"/><Relationship Id="rId9" Type="http://schemas.openxmlformats.org/officeDocument/2006/relationships/hyperlink" Target="http://enhancer.binf.ku.dk/presets/enhancer_tss_associations.bed" TargetMode="External"/><Relationship Id="rId10" Type="http://schemas.openxmlformats.org/officeDocument/2006/relationships/hyperlink" Target="ftp://ftp-trace.ncbi.nih.gov/1000genomes/ftp/technical/working/20110106_recombination_hotspots/HapmapII_GRCh37_RecombinationHotspots.tar.g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2296</Words>
  <Characters>13092</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Moon</dc:creator>
  <cp:keywords/>
  <dc:description/>
  <cp:lastModifiedBy>Michelle Moon</cp:lastModifiedBy>
  <cp:revision>2</cp:revision>
  <dcterms:created xsi:type="dcterms:W3CDTF">2019-03-10T02:54:00Z</dcterms:created>
  <dcterms:modified xsi:type="dcterms:W3CDTF">2019-03-10T02:54:00Z</dcterms:modified>
</cp:coreProperties>
</file>