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5508" w:rsidRDefault="00BE5508" w:rsidP="00BE5508">
      <w:pPr>
        <w:spacing w:line="480" w:lineRule="auto"/>
      </w:pPr>
    </w:p>
    <w:p w:rsidR="00BE5508" w:rsidRPr="00C80F1B" w:rsidRDefault="00BE5508" w:rsidP="00BE5508">
      <w:pPr>
        <w:spacing w:line="480" w:lineRule="auto"/>
      </w:pPr>
      <w:r w:rsidRPr="00C80F1B">
        <w:rPr>
          <w:b/>
          <w:bCs/>
        </w:rPr>
        <w:t xml:space="preserve">Figure S2 </w:t>
      </w:r>
      <w:r w:rsidRPr="00C80F1B">
        <w:t>Distribution of GRAF-pop scores of subjects included in 1000 Genomes Project. Panels on the left (A, C, E) show scatter plots of GD2 vs GD1. Panels on the right (B, D, F) show plots of GD4 vs. GD1. Panels (A</w:t>
      </w:r>
      <w:r>
        <w:t xml:space="preserve">, </w:t>
      </w:r>
      <w:r w:rsidRPr="00C80F1B">
        <w:t>B) include subjects with super populations EUR, AFR (excluding admixed populations ASW and ACB), EAS and SAS. Panel</w:t>
      </w:r>
      <w:r>
        <w:t>s</w:t>
      </w:r>
      <w:r w:rsidRPr="00C80F1B">
        <w:t xml:space="preserve"> </w:t>
      </w:r>
      <w:r>
        <w:t xml:space="preserve">(C, </w:t>
      </w:r>
      <w:r w:rsidRPr="00C80F1B">
        <w:t>D) show subjects with super population AMR. (E</w:t>
      </w:r>
      <w:r>
        <w:t xml:space="preserve">, </w:t>
      </w:r>
      <w:r w:rsidRPr="00C80F1B">
        <w:t>F) show populations ASW and ACB.</w:t>
      </w:r>
    </w:p>
    <w:p w:rsidR="00BE5508" w:rsidRDefault="00BE5508" w:rsidP="00BE5508"/>
    <w:p w:rsidR="00224B7F" w:rsidRDefault="00224B7F">
      <w:bookmarkStart w:id="0" w:name="_GoBack"/>
      <w:bookmarkEnd w:id="0"/>
    </w:p>
    <w:sectPr w:rsidR="00224B7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08"/>
    <w:rsid w:val="00061F02"/>
    <w:rsid w:val="00224B7F"/>
    <w:rsid w:val="005B47B1"/>
    <w:rsid w:val="0061005A"/>
    <w:rsid w:val="00BE5508"/>
    <w:rsid w:val="00C05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FF810C-5FF9-4251-B7F0-68090C8DE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5508"/>
    <w:rPr>
      <w:rFonts w:eastAsiaTheme="minorEastAsia"/>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349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 Yumi (NIH/NLM/NCBI) [E]</dc:creator>
  <cp:keywords/>
  <dc:description/>
  <cp:lastModifiedBy>Jin, Yumi (NIH/NLM/NCBI) [E]</cp:lastModifiedBy>
  <cp:revision>1</cp:revision>
  <dcterms:created xsi:type="dcterms:W3CDTF">2019-04-30T18:49:00Z</dcterms:created>
  <dcterms:modified xsi:type="dcterms:W3CDTF">2019-04-30T18:50:00Z</dcterms:modified>
</cp:coreProperties>
</file>