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37" w:rsidRPr="00E05322" w:rsidRDefault="00957B37" w:rsidP="00957B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proofErr w:type="gramStart"/>
      <w:r w:rsidRPr="00E05322">
        <w:rPr>
          <w:rFonts w:ascii="Arial" w:hAnsi="Arial" w:cs="Arial"/>
          <w:b/>
          <w:sz w:val="20"/>
          <w:szCs w:val="20"/>
        </w:rPr>
        <w:t>Supplemental Table 2.</w:t>
      </w:r>
      <w:proofErr w:type="gramEnd"/>
      <w:r w:rsidRPr="00E05322">
        <w:rPr>
          <w:rFonts w:ascii="Arial" w:hAnsi="Arial" w:cs="Arial"/>
          <w:b/>
          <w:sz w:val="20"/>
          <w:szCs w:val="20"/>
        </w:rPr>
        <w:t xml:space="preserve"> </w:t>
      </w:r>
      <w:r w:rsidRPr="00E05322">
        <w:rPr>
          <w:rFonts w:ascii="Arial" w:hAnsi="Arial" w:cs="Arial"/>
          <w:i/>
          <w:sz w:val="20"/>
          <w:szCs w:val="20"/>
        </w:rPr>
        <w:t xml:space="preserve">Drosophila </w:t>
      </w:r>
      <w:r w:rsidRPr="00E05322">
        <w:rPr>
          <w:rFonts w:ascii="Arial" w:hAnsi="Arial" w:cs="Arial"/>
          <w:sz w:val="20"/>
          <w:szCs w:val="20"/>
        </w:rPr>
        <w:t xml:space="preserve">lines used in this study and additional </w:t>
      </w:r>
      <w:proofErr w:type="spellStart"/>
      <w:r w:rsidRPr="00E05322">
        <w:rPr>
          <w:rFonts w:ascii="Arial" w:hAnsi="Arial" w:cs="Arial"/>
          <w:i/>
          <w:sz w:val="20"/>
          <w:szCs w:val="20"/>
        </w:rPr>
        <w:t>ovoD</w:t>
      </w:r>
      <w:proofErr w:type="spellEnd"/>
      <w:r w:rsidRPr="00E05322">
        <w:rPr>
          <w:rFonts w:ascii="Arial" w:hAnsi="Arial" w:cs="Arial"/>
          <w:i/>
          <w:sz w:val="20"/>
          <w:szCs w:val="20"/>
        </w:rPr>
        <w:t xml:space="preserve"> </w:t>
      </w:r>
      <w:r w:rsidRPr="00E05322">
        <w:rPr>
          <w:rFonts w:ascii="Arial" w:hAnsi="Arial" w:cs="Arial"/>
          <w:sz w:val="20"/>
          <w:szCs w:val="20"/>
        </w:rPr>
        <w:t>stocks.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355"/>
        <w:gridCol w:w="3510"/>
        <w:gridCol w:w="1350"/>
        <w:gridCol w:w="1530"/>
        <w:gridCol w:w="1890"/>
      </w:tblGrid>
      <w:tr w:rsidR="00957B37" w:rsidRPr="008819F1" w:rsidTr="00214C38">
        <w:trPr>
          <w:trHeight w:val="3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Fly stock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Bloomington </w:t>
            </w:r>
          </w:p>
        </w:tc>
      </w:tr>
      <w:tr w:rsidR="00957B37" w:rsidRPr="008819F1" w:rsidTr="00214C38">
        <w:trPr>
          <w:trHeight w:val="3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ovoD1 </w:t>
            </w: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(K1237)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ovo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[D1] v[24]/C(1)DX, y[1] w[1] f[1]/Y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1309</w:t>
            </w:r>
          </w:p>
        </w:tc>
      </w:tr>
      <w:tr w:rsidR="00957B37" w:rsidRPr="008819F1" w:rsidTr="00214C38">
        <w:trPr>
          <w:trHeight w:val="3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yv</w:t>
            </w:r>
            <w:proofErr w:type="spellEnd"/>
            <w:r w:rsidRPr="008819F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;; nos-Cas9[attP2]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y[1] </w:t>
            </w:r>
            <w:proofErr w:type="spellStart"/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>sc</w:t>
            </w:r>
            <w:proofErr w:type="spellEnd"/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>[*] v[1]; P{Nos-Cas9}Attp2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progress</w:t>
            </w:r>
          </w:p>
        </w:tc>
      </w:tr>
      <w:tr w:rsidR="00957B37" w:rsidRPr="008819F1" w:rsidTr="00214C38">
        <w:trPr>
          <w:trHeight w:val="3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 ; nos-Cas9[attP40]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y[1] </w:t>
            </w:r>
            <w:proofErr w:type="spellStart"/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>sc</w:t>
            </w:r>
            <w:proofErr w:type="spellEnd"/>
            <w:r w:rsidRPr="008819F1">
              <w:rPr>
                <w:rFonts w:ascii="Arial" w:eastAsia="Times New Roman" w:hAnsi="Arial" w:cs="Arial"/>
                <w:i/>
                <w:sz w:val="20"/>
                <w:szCs w:val="20"/>
              </w:rPr>
              <w:t>[*] v[1]; P{Nos-Cas9}Attp40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progress</w:t>
            </w:r>
          </w:p>
        </w:tc>
      </w:tr>
      <w:tr w:rsidR="00957B37" w:rsidRPr="008819F1" w:rsidTr="00214C38">
        <w:trPr>
          <w:trHeight w:val="611"/>
        </w:trPr>
        <w:tc>
          <w:tcPr>
            <w:tcW w:w="10635" w:type="dxa"/>
            <w:gridSpan w:val="5"/>
            <w:shd w:val="clear" w:color="auto" w:fill="auto"/>
            <w:noWrap/>
            <w:vAlign w:val="bottom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Autosomal </w:t>
            </w:r>
            <w:proofErr w:type="spellStart"/>
            <w:r w:rsidRPr="008819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ovoD</w:t>
            </w:r>
            <w:proofErr w:type="spellEnd"/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stocks not tested in this study</w:t>
            </w:r>
          </w:p>
        </w:tc>
      </w:tr>
      <w:tr w:rsidR="00957B37" w:rsidRPr="008819F1" w:rsidTr="00214C38">
        <w:trPr>
          <w:trHeight w:val="3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Fly stock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Bloomington </w:t>
            </w:r>
          </w:p>
        </w:tc>
      </w:tr>
      <w:tr w:rsidR="00957B37" w:rsidRPr="008819F1" w:rsidTr="00214C38">
        <w:trPr>
          <w:trHeight w:val="1755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on 2L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gram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w/Y</w:t>
            </w:r>
            <w:proofErr w:type="gram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; P[ovoD1]/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CyO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males crossed with S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Sp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Ms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(2)M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bwD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CyO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females.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2121</w:t>
            </w:r>
          </w:p>
        </w:tc>
      </w:tr>
      <w:tr w:rsidR="00957B37" w:rsidRPr="008819F1" w:rsidTr="00214C38">
        <w:trPr>
          <w:trHeight w:val="180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on 2R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gram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w/Y</w:t>
            </w:r>
            <w:proofErr w:type="gram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; P[ovoD1]/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CyO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males crossed with S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Sp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Ms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(2)M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bwD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CyO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females.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2125</w:t>
            </w:r>
          </w:p>
        </w:tc>
      </w:tr>
      <w:tr w:rsidR="00957B37" w:rsidRPr="008819F1" w:rsidTr="00214C38">
        <w:trPr>
          <w:trHeight w:val="1881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on 3L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w/Y; P[ovoD1] /TM3, Sb males crossed with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ru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h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st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B2tD 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es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/TM3, Sb females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2139</w:t>
            </w:r>
          </w:p>
        </w:tc>
      </w:tr>
      <w:tr w:rsidR="00957B37" w:rsidRPr="008819F1" w:rsidTr="00214C38">
        <w:trPr>
          <w:trHeight w:val="620"/>
        </w:trPr>
        <w:tc>
          <w:tcPr>
            <w:tcW w:w="2355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ovoD1 on 3R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w/Y; P[ovoD1] /TM3, Sb males crossed with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ru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h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st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B2tD 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ss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es</w:t>
            </w:r>
            <w:proofErr w:type="spellEnd"/>
            <w:r w:rsidRPr="008819F1">
              <w:rPr>
                <w:rFonts w:ascii="Arial" w:eastAsia="Times New Roman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/TM3, Sb females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Perrimon</w:t>
            </w:r>
            <w:proofErr w:type="spellEnd"/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957B37" w:rsidRPr="008819F1" w:rsidRDefault="00957B37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2149</w:t>
            </w:r>
          </w:p>
        </w:tc>
      </w:tr>
    </w:tbl>
    <w:p w:rsidR="00957B37" w:rsidRDefault="00957B37" w:rsidP="00957B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</w:p>
    <w:p w:rsidR="00957B37" w:rsidRPr="008819F1" w:rsidRDefault="00957B37" w:rsidP="00957B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r w:rsidRPr="008819F1">
        <w:rPr>
          <w:rFonts w:ascii="Arial" w:hAnsi="Arial" w:cs="Arial"/>
          <w:sz w:val="20"/>
          <w:szCs w:val="20"/>
        </w:rPr>
        <w:t xml:space="preserve">1. </w:t>
      </w:r>
      <w:proofErr w:type="spellStart"/>
      <w:r w:rsidRPr="008819F1">
        <w:rPr>
          <w:rFonts w:ascii="Arial" w:hAnsi="Arial" w:cs="Arial"/>
          <w:sz w:val="20"/>
          <w:szCs w:val="20"/>
        </w:rPr>
        <w:t>Busson</w:t>
      </w:r>
      <w:proofErr w:type="spellEnd"/>
      <w:r w:rsidRPr="008819F1">
        <w:rPr>
          <w:rFonts w:ascii="Arial" w:hAnsi="Arial" w:cs="Arial"/>
          <w:sz w:val="20"/>
          <w:szCs w:val="20"/>
        </w:rPr>
        <w:t>, D., et al. (1983). Genetics, 105(2), 309–325.</w:t>
      </w:r>
    </w:p>
    <w:p w:rsidR="00957B37" w:rsidRPr="008819F1" w:rsidRDefault="00957B37" w:rsidP="00957B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r w:rsidRPr="008819F1">
        <w:rPr>
          <w:rFonts w:ascii="Arial" w:hAnsi="Arial" w:cs="Arial"/>
          <w:sz w:val="20"/>
          <w:szCs w:val="20"/>
        </w:rPr>
        <w:t>2. Ren, X., et al. (2013). PNAS, 110(47), 19012–19017</w:t>
      </w:r>
    </w:p>
    <w:p w:rsidR="00957B37" w:rsidRPr="00E05322" w:rsidRDefault="00957B37" w:rsidP="00957B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r w:rsidRPr="008819F1">
        <w:rPr>
          <w:rFonts w:ascii="Arial" w:hAnsi="Arial" w:cs="Arial"/>
          <w:sz w:val="20"/>
          <w:szCs w:val="20"/>
        </w:rPr>
        <w:t xml:space="preserve">3. Chou, T. B., &amp; </w:t>
      </w:r>
      <w:proofErr w:type="spellStart"/>
      <w:r w:rsidRPr="008819F1">
        <w:rPr>
          <w:rFonts w:ascii="Arial" w:hAnsi="Arial" w:cs="Arial"/>
          <w:sz w:val="20"/>
          <w:szCs w:val="20"/>
        </w:rPr>
        <w:t>Perrimon</w:t>
      </w:r>
      <w:proofErr w:type="spellEnd"/>
      <w:r w:rsidRPr="008819F1">
        <w:rPr>
          <w:rFonts w:ascii="Arial" w:hAnsi="Arial" w:cs="Arial"/>
          <w:sz w:val="20"/>
          <w:szCs w:val="20"/>
        </w:rPr>
        <w:t>, N. (1996). Genetics, 144(4), 1673–1679.</w:t>
      </w:r>
    </w:p>
    <w:p w:rsidR="006E76DA" w:rsidRDefault="006E76DA" w:rsidP="00957B37"/>
    <w:sectPr w:rsidR="006E76DA" w:rsidSect="004C0E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37"/>
    <w:rsid w:val="00000D4C"/>
    <w:rsid w:val="00003EAE"/>
    <w:rsid w:val="00011CD5"/>
    <w:rsid w:val="00013E3B"/>
    <w:rsid w:val="000174BF"/>
    <w:rsid w:val="0002196D"/>
    <w:rsid w:val="00036181"/>
    <w:rsid w:val="00044597"/>
    <w:rsid w:val="00066136"/>
    <w:rsid w:val="00067F11"/>
    <w:rsid w:val="00080FC6"/>
    <w:rsid w:val="00081BB1"/>
    <w:rsid w:val="000837C4"/>
    <w:rsid w:val="00084FC7"/>
    <w:rsid w:val="00094FD1"/>
    <w:rsid w:val="000953C5"/>
    <w:rsid w:val="000A00DF"/>
    <w:rsid w:val="000B2C55"/>
    <w:rsid w:val="000B34DD"/>
    <w:rsid w:val="000C4747"/>
    <w:rsid w:val="000F5CC6"/>
    <w:rsid w:val="0010267A"/>
    <w:rsid w:val="001176E3"/>
    <w:rsid w:val="0015078C"/>
    <w:rsid w:val="00154BE9"/>
    <w:rsid w:val="00177B2F"/>
    <w:rsid w:val="00197AF0"/>
    <w:rsid w:val="001A3FE4"/>
    <w:rsid w:val="001C039C"/>
    <w:rsid w:val="00200DF2"/>
    <w:rsid w:val="00234455"/>
    <w:rsid w:val="00237BAD"/>
    <w:rsid w:val="002730C6"/>
    <w:rsid w:val="00275B2B"/>
    <w:rsid w:val="00275E87"/>
    <w:rsid w:val="002B007F"/>
    <w:rsid w:val="002C3F26"/>
    <w:rsid w:val="002D568F"/>
    <w:rsid w:val="002F28FF"/>
    <w:rsid w:val="002F2A21"/>
    <w:rsid w:val="00302CBA"/>
    <w:rsid w:val="00310676"/>
    <w:rsid w:val="003267F6"/>
    <w:rsid w:val="003271A6"/>
    <w:rsid w:val="003447FF"/>
    <w:rsid w:val="00344844"/>
    <w:rsid w:val="00364185"/>
    <w:rsid w:val="00365AA4"/>
    <w:rsid w:val="00372335"/>
    <w:rsid w:val="00372D74"/>
    <w:rsid w:val="00394389"/>
    <w:rsid w:val="00394B3B"/>
    <w:rsid w:val="003B56F2"/>
    <w:rsid w:val="003D569A"/>
    <w:rsid w:val="003E2829"/>
    <w:rsid w:val="003F6D77"/>
    <w:rsid w:val="0043325B"/>
    <w:rsid w:val="00433D2E"/>
    <w:rsid w:val="00437EE7"/>
    <w:rsid w:val="00450E1D"/>
    <w:rsid w:val="004529FD"/>
    <w:rsid w:val="00464D7B"/>
    <w:rsid w:val="0049595E"/>
    <w:rsid w:val="004C0E7E"/>
    <w:rsid w:val="004C6D7E"/>
    <w:rsid w:val="004D235B"/>
    <w:rsid w:val="004E3704"/>
    <w:rsid w:val="004E5E30"/>
    <w:rsid w:val="004E6601"/>
    <w:rsid w:val="005169B9"/>
    <w:rsid w:val="0052489A"/>
    <w:rsid w:val="00572E8E"/>
    <w:rsid w:val="00573460"/>
    <w:rsid w:val="005766E0"/>
    <w:rsid w:val="005820F8"/>
    <w:rsid w:val="00594946"/>
    <w:rsid w:val="005B6146"/>
    <w:rsid w:val="005D1163"/>
    <w:rsid w:val="005D75C2"/>
    <w:rsid w:val="005E51C7"/>
    <w:rsid w:val="006001CA"/>
    <w:rsid w:val="006067E0"/>
    <w:rsid w:val="0062470F"/>
    <w:rsid w:val="006365FC"/>
    <w:rsid w:val="00680B2B"/>
    <w:rsid w:val="00690B7E"/>
    <w:rsid w:val="006915FB"/>
    <w:rsid w:val="0069256A"/>
    <w:rsid w:val="00694B10"/>
    <w:rsid w:val="006974F4"/>
    <w:rsid w:val="006A5689"/>
    <w:rsid w:val="006B02DF"/>
    <w:rsid w:val="006B2650"/>
    <w:rsid w:val="006C064F"/>
    <w:rsid w:val="006D029E"/>
    <w:rsid w:val="006D75E6"/>
    <w:rsid w:val="006E2F3F"/>
    <w:rsid w:val="006E76DA"/>
    <w:rsid w:val="006F19CB"/>
    <w:rsid w:val="006F6E16"/>
    <w:rsid w:val="006F7F01"/>
    <w:rsid w:val="00717244"/>
    <w:rsid w:val="00733755"/>
    <w:rsid w:val="00745A73"/>
    <w:rsid w:val="00752CD3"/>
    <w:rsid w:val="0076052C"/>
    <w:rsid w:val="007638E2"/>
    <w:rsid w:val="00770394"/>
    <w:rsid w:val="00770E04"/>
    <w:rsid w:val="007B3C16"/>
    <w:rsid w:val="007D7B81"/>
    <w:rsid w:val="007E7FF3"/>
    <w:rsid w:val="007F0DFB"/>
    <w:rsid w:val="007F260D"/>
    <w:rsid w:val="008040D5"/>
    <w:rsid w:val="00832A5F"/>
    <w:rsid w:val="00842FBA"/>
    <w:rsid w:val="00850E1F"/>
    <w:rsid w:val="0085228F"/>
    <w:rsid w:val="00871CB6"/>
    <w:rsid w:val="00883413"/>
    <w:rsid w:val="00886284"/>
    <w:rsid w:val="00896314"/>
    <w:rsid w:val="008A0E0D"/>
    <w:rsid w:val="008B1CC0"/>
    <w:rsid w:val="008D1D3B"/>
    <w:rsid w:val="008D68C5"/>
    <w:rsid w:val="008D7116"/>
    <w:rsid w:val="00902A65"/>
    <w:rsid w:val="00904D40"/>
    <w:rsid w:val="00926720"/>
    <w:rsid w:val="00927A4E"/>
    <w:rsid w:val="009360C1"/>
    <w:rsid w:val="00955BA1"/>
    <w:rsid w:val="00955D33"/>
    <w:rsid w:val="00957B37"/>
    <w:rsid w:val="009829AD"/>
    <w:rsid w:val="00993039"/>
    <w:rsid w:val="00995EEB"/>
    <w:rsid w:val="009B04F2"/>
    <w:rsid w:val="009B4746"/>
    <w:rsid w:val="009D0A48"/>
    <w:rsid w:val="009E2D69"/>
    <w:rsid w:val="009E5AC9"/>
    <w:rsid w:val="009F1321"/>
    <w:rsid w:val="009F7578"/>
    <w:rsid w:val="00A32290"/>
    <w:rsid w:val="00A36113"/>
    <w:rsid w:val="00A460A3"/>
    <w:rsid w:val="00A466F6"/>
    <w:rsid w:val="00A52FAB"/>
    <w:rsid w:val="00A63CDE"/>
    <w:rsid w:val="00A732E9"/>
    <w:rsid w:val="00AA55D5"/>
    <w:rsid w:val="00AC0477"/>
    <w:rsid w:val="00B13931"/>
    <w:rsid w:val="00B20085"/>
    <w:rsid w:val="00BA1E32"/>
    <w:rsid w:val="00BB42C7"/>
    <w:rsid w:val="00BC0843"/>
    <w:rsid w:val="00BE2163"/>
    <w:rsid w:val="00BE7F1E"/>
    <w:rsid w:val="00C02E6A"/>
    <w:rsid w:val="00C12251"/>
    <w:rsid w:val="00C37510"/>
    <w:rsid w:val="00C655CE"/>
    <w:rsid w:val="00C70C26"/>
    <w:rsid w:val="00CA09FA"/>
    <w:rsid w:val="00CB091B"/>
    <w:rsid w:val="00CB1EE5"/>
    <w:rsid w:val="00CB331E"/>
    <w:rsid w:val="00CF686A"/>
    <w:rsid w:val="00D07F3E"/>
    <w:rsid w:val="00D1290B"/>
    <w:rsid w:val="00D13A70"/>
    <w:rsid w:val="00D2355E"/>
    <w:rsid w:val="00D26B04"/>
    <w:rsid w:val="00D32ED1"/>
    <w:rsid w:val="00D358F2"/>
    <w:rsid w:val="00D534FB"/>
    <w:rsid w:val="00D56E25"/>
    <w:rsid w:val="00DB01CF"/>
    <w:rsid w:val="00DB5001"/>
    <w:rsid w:val="00DB6F04"/>
    <w:rsid w:val="00DE70DB"/>
    <w:rsid w:val="00E07F94"/>
    <w:rsid w:val="00E13BC9"/>
    <w:rsid w:val="00E2257C"/>
    <w:rsid w:val="00E24193"/>
    <w:rsid w:val="00E31A3D"/>
    <w:rsid w:val="00E31F9B"/>
    <w:rsid w:val="00E36EDC"/>
    <w:rsid w:val="00E3712C"/>
    <w:rsid w:val="00E42B21"/>
    <w:rsid w:val="00E46E18"/>
    <w:rsid w:val="00E56E13"/>
    <w:rsid w:val="00E90EA5"/>
    <w:rsid w:val="00EB5188"/>
    <w:rsid w:val="00EC0E84"/>
    <w:rsid w:val="00EC2830"/>
    <w:rsid w:val="00EF073C"/>
    <w:rsid w:val="00EF1911"/>
    <w:rsid w:val="00EF681A"/>
    <w:rsid w:val="00F05507"/>
    <w:rsid w:val="00F0730C"/>
    <w:rsid w:val="00F11780"/>
    <w:rsid w:val="00F24B07"/>
    <w:rsid w:val="00F402C0"/>
    <w:rsid w:val="00F42395"/>
    <w:rsid w:val="00F7463E"/>
    <w:rsid w:val="00F775D8"/>
    <w:rsid w:val="00F80D1A"/>
    <w:rsid w:val="00F85003"/>
    <w:rsid w:val="00F93F5C"/>
    <w:rsid w:val="00F96E1C"/>
    <w:rsid w:val="00FA4CAD"/>
    <w:rsid w:val="00FA5629"/>
    <w:rsid w:val="00FC434C"/>
    <w:rsid w:val="00FF0AF5"/>
    <w:rsid w:val="00FF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B37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B37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Cathryn King</dc:creator>
  <cp:lastModifiedBy>Copy Editor</cp:lastModifiedBy>
  <cp:revision>2</cp:revision>
  <dcterms:created xsi:type="dcterms:W3CDTF">2018-06-22T17:24:00Z</dcterms:created>
  <dcterms:modified xsi:type="dcterms:W3CDTF">2018-06-22T17:24:00Z</dcterms:modified>
</cp:coreProperties>
</file>